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2B" w:rsidRDefault="003E032B">
      <w:pPr>
        <w:pStyle w:val="Corpodetexto"/>
      </w:pPr>
    </w:p>
    <w:p w:rsidR="003E032B" w:rsidRDefault="003E032B">
      <w:pPr>
        <w:pStyle w:val="Corpodetexto"/>
      </w:pPr>
    </w:p>
    <w:p w:rsidR="003E032B" w:rsidRPr="00150C89" w:rsidRDefault="003E032B">
      <w:pPr>
        <w:pStyle w:val="Corpodetexto"/>
        <w:spacing w:before="44"/>
        <w:rPr>
          <w:rFonts w:ascii="Times New Roman" w:hAnsi="Times New Roman" w:cs="Times New Roman"/>
        </w:rPr>
      </w:pPr>
    </w:p>
    <w:p w:rsidR="003E032B" w:rsidRDefault="00DB212D">
      <w:pPr>
        <w:pStyle w:val="Ttulo"/>
        <w:spacing w:line="321" w:lineRule="auto"/>
        <w:rPr>
          <w:rFonts w:ascii="Times New Roman" w:hAnsi="Times New Roman" w:cs="Times New Roman"/>
        </w:rPr>
      </w:pPr>
      <w:r>
        <w:rPr>
          <w:rFonts w:ascii="Times New Roman" w:hAnsi="Times New Roman" w:cs="Times New Roman"/>
        </w:rPr>
        <w:t>ALTERAÇÕES NEURO</w:t>
      </w:r>
      <w:r w:rsidR="00C71CA9" w:rsidRPr="00150C89">
        <w:rPr>
          <w:rFonts w:ascii="Times New Roman" w:hAnsi="Times New Roman" w:cs="Times New Roman"/>
        </w:rPr>
        <w:t xml:space="preserve">ANATÔMICAS </w:t>
      </w:r>
      <w:r>
        <w:rPr>
          <w:rFonts w:ascii="Times New Roman" w:hAnsi="Times New Roman" w:cs="Times New Roman"/>
        </w:rPr>
        <w:t>E COMPORTAMENTAIS EM</w:t>
      </w:r>
      <w:r w:rsidR="00C71CA9" w:rsidRPr="00150C89">
        <w:rPr>
          <w:rFonts w:ascii="Times New Roman" w:hAnsi="Times New Roman" w:cs="Times New Roman"/>
        </w:rPr>
        <w:t xml:space="preserve"> PACIENTES COM TRANSTORNO</w:t>
      </w:r>
      <w:r w:rsidR="00C71CA9" w:rsidRPr="00150C89">
        <w:rPr>
          <w:rFonts w:ascii="Times New Roman" w:hAnsi="Times New Roman" w:cs="Times New Roman"/>
          <w:spacing w:val="-6"/>
        </w:rPr>
        <w:t xml:space="preserve"> </w:t>
      </w:r>
      <w:r w:rsidR="00C71CA9" w:rsidRPr="00150C89">
        <w:rPr>
          <w:rFonts w:ascii="Times New Roman" w:hAnsi="Times New Roman" w:cs="Times New Roman"/>
        </w:rPr>
        <w:t>DO</w:t>
      </w:r>
      <w:r w:rsidR="00C71CA9" w:rsidRPr="00150C89">
        <w:rPr>
          <w:rFonts w:ascii="Times New Roman" w:hAnsi="Times New Roman" w:cs="Times New Roman"/>
          <w:spacing w:val="-6"/>
        </w:rPr>
        <w:t xml:space="preserve"> </w:t>
      </w:r>
      <w:r w:rsidR="00C71CA9" w:rsidRPr="00150C89">
        <w:rPr>
          <w:rFonts w:ascii="Times New Roman" w:hAnsi="Times New Roman" w:cs="Times New Roman"/>
        </w:rPr>
        <w:t>ESPECTRO</w:t>
      </w:r>
      <w:r w:rsidR="00C71CA9" w:rsidRPr="00150C89">
        <w:rPr>
          <w:rFonts w:ascii="Times New Roman" w:hAnsi="Times New Roman" w:cs="Times New Roman"/>
          <w:spacing w:val="-6"/>
        </w:rPr>
        <w:t xml:space="preserve"> </w:t>
      </w:r>
      <w:r w:rsidR="00C71CA9" w:rsidRPr="00150C89">
        <w:rPr>
          <w:rFonts w:ascii="Times New Roman" w:hAnsi="Times New Roman" w:cs="Times New Roman"/>
        </w:rPr>
        <w:t>AUTISTA:</w:t>
      </w:r>
      <w:r w:rsidR="00C71CA9" w:rsidRPr="00150C89">
        <w:rPr>
          <w:rFonts w:ascii="Times New Roman" w:hAnsi="Times New Roman" w:cs="Times New Roman"/>
          <w:spacing w:val="-8"/>
        </w:rPr>
        <w:t xml:space="preserve"> </w:t>
      </w:r>
      <w:r w:rsidR="00C71CA9" w:rsidRPr="00150C89">
        <w:rPr>
          <w:rFonts w:ascii="Times New Roman" w:hAnsi="Times New Roman" w:cs="Times New Roman"/>
        </w:rPr>
        <w:t>UMA</w:t>
      </w:r>
      <w:r w:rsidR="00C71CA9" w:rsidRPr="00150C89">
        <w:rPr>
          <w:rFonts w:ascii="Times New Roman" w:hAnsi="Times New Roman" w:cs="Times New Roman"/>
          <w:spacing w:val="-6"/>
        </w:rPr>
        <w:t xml:space="preserve"> </w:t>
      </w:r>
      <w:r w:rsidR="00C71CA9" w:rsidRPr="00150C89">
        <w:rPr>
          <w:rFonts w:ascii="Times New Roman" w:hAnsi="Times New Roman" w:cs="Times New Roman"/>
        </w:rPr>
        <w:t>BREVE</w:t>
      </w:r>
      <w:r w:rsidR="00C71CA9" w:rsidRPr="00150C89">
        <w:rPr>
          <w:rFonts w:ascii="Times New Roman" w:hAnsi="Times New Roman" w:cs="Times New Roman"/>
          <w:spacing w:val="-6"/>
        </w:rPr>
        <w:t xml:space="preserve"> </w:t>
      </w:r>
      <w:r w:rsidR="00C71CA9" w:rsidRPr="00150C89">
        <w:rPr>
          <w:rFonts w:ascii="Times New Roman" w:hAnsi="Times New Roman" w:cs="Times New Roman"/>
        </w:rPr>
        <w:t>REVISÃO</w:t>
      </w:r>
    </w:p>
    <w:p w:rsidR="00443FDE" w:rsidRDefault="00443FDE">
      <w:pPr>
        <w:pStyle w:val="Ttulo"/>
        <w:spacing w:line="321" w:lineRule="auto"/>
        <w:rPr>
          <w:rFonts w:ascii="Times New Roman" w:hAnsi="Times New Roman" w:cs="Times New Roman"/>
        </w:rPr>
      </w:pPr>
    </w:p>
    <w:p w:rsidR="00443FDE" w:rsidRDefault="00443FDE">
      <w:pPr>
        <w:pStyle w:val="Ttulo"/>
        <w:spacing w:line="321" w:lineRule="auto"/>
        <w:rPr>
          <w:rFonts w:ascii="Times New Roman" w:hAnsi="Times New Roman" w:cs="Times New Roman"/>
        </w:rPr>
      </w:pPr>
    </w:p>
    <w:p w:rsidR="00443FDE" w:rsidRDefault="003F27EA" w:rsidP="001D5118">
      <w:pPr>
        <w:pStyle w:val="Ttulo"/>
        <w:jc w:val="right"/>
        <w:rPr>
          <w:rFonts w:ascii="Times New Roman" w:hAnsi="Times New Roman" w:cs="Times New Roman"/>
          <w:vertAlign w:val="superscript"/>
        </w:rPr>
      </w:pPr>
      <w:r w:rsidRPr="003F27EA">
        <w:rPr>
          <w:rFonts w:ascii="Times New Roman" w:hAnsi="Times New Roman" w:cs="Times New Roman"/>
          <w:b w:val="0"/>
          <w:sz w:val="20"/>
          <w:szCs w:val="20"/>
        </w:rPr>
        <w:t>Adriana Pinheiro de Santana</w:t>
      </w:r>
      <w:r>
        <w:rPr>
          <w:rFonts w:ascii="Times New Roman" w:hAnsi="Times New Roman" w:cs="Times New Roman"/>
        </w:rPr>
        <w:t xml:space="preserve"> </w:t>
      </w:r>
      <w:r w:rsidRPr="001D5118">
        <w:rPr>
          <w:rFonts w:ascii="Times New Roman" w:hAnsi="Times New Roman" w:cs="Times New Roman"/>
          <w:b w:val="0"/>
          <w:vertAlign w:val="superscript"/>
        </w:rPr>
        <w:t>1</w:t>
      </w:r>
    </w:p>
    <w:p w:rsidR="003F27EA" w:rsidRDefault="00BB62FE" w:rsidP="001D5118">
      <w:pPr>
        <w:pStyle w:val="Ttulo"/>
        <w:jc w:val="right"/>
        <w:rPr>
          <w:rFonts w:ascii="Times New Roman" w:hAnsi="Times New Roman" w:cs="Times New Roman"/>
          <w:b w:val="0"/>
          <w:vertAlign w:val="superscript"/>
        </w:rPr>
      </w:pPr>
      <w:r w:rsidRPr="00BB62FE">
        <w:rPr>
          <w:rFonts w:ascii="Times New Roman" w:hAnsi="Times New Roman" w:cs="Times New Roman"/>
          <w:b w:val="0"/>
          <w:sz w:val="20"/>
          <w:szCs w:val="20"/>
        </w:rPr>
        <w:t>Euller Fernandes Lopes</w:t>
      </w:r>
      <w:r w:rsidRPr="00BB62FE">
        <w:rPr>
          <w:rFonts w:ascii="Times New Roman" w:hAnsi="Times New Roman" w:cs="Times New Roman"/>
          <w:vertAlign w:val="superscript"/>
        </w:rPr>
        <w:t xml:space="preserve"> </w:t>
      </w:r>
      <w:r w:rsidR="003F27EA" w:rsidRPr="001D5118">
        <w:rPr>
          <w:rFonts w:ascii="Times New Roman" w:hAnsi="Times New Roman" w:cs="Times New Roman"/>
          <w:b w:val="0"/>
          <w:vertAlign w:val="superscript"/>
        </w:rPr>
        <w:t>2</w:t>
      </w:r>
    </w:p>
    <w:p w:rsidR="001D5118" w:rsidRDefault="001D5118" w:rsidP="001D5118">
      <w:pPr>
        <w:pStyle w:val="Ttulo"/>
        <w:jc w:val="right"/>
        <w:rPr>
          <w:rFonts w:ascii="Times New Roman" w:hAnsi="Times New Roman" w:cs="Times New Roman"/>
          <w:b w:val="0"/>
          <w:vertAlign w:val="superscript"/>
        </w:rPr>
      </w:pPr>
      <w:r w:rsidRPr="001D5118">
        <w:rPr>
          <w:rFonts w:ascii="Times New Roman" w:hAnsi="Times New Roman" w:cs="Times New Roman"/>
          <w:b w:val="0"/>
          <w:sz w:val="20"/>
          <w:szCs w:val="20"/>
        </w:rPr>
        <w:t>Yasmin Tavares Fernandes</w:t>
      </w:r>
      <w:r>
        <w:rPr>
          <w:rFonts w:ascii="Times New Roman" w:hAnsi="Times New Roman" w:cs="Times New Roman"/>
          <w:vertAlign w:val="superscript"/>
        </w:rPr>
        <w:t xml:space="preserve"> </w:t>
      </w:r>
      <w:r w:rsidRPr="001D5118">
        <w:rPr>
          <w:rFonts w:ascii="Times New Roman" w:hAnsi="Times New Roman" w:cs="Times New Roman"/>
          <w:b w:val="0"/>
          <w:vertAlign w:val="superscript"/>
        </w:rPr>
        <w:t>3</w:t>
      </w:r>
    </w:p>
    <w:p w:rsidR="00AB37FE" w:rsidRDefault="00E9262C" w:rsidP="00E9262C">
      <w:pPr>
        <w:pStyle w:val="Ttulo"/>
        <w:jc w:val="right"/>
        <w:rPr>
          <w:rFonts w:ascii="Times New Roman" w:hAnsi="Times New Roman" w:cs="Times New Roman"/>
          <w:b w:val="0"/>
          <w:vertAlign w:val="superscript"/>
        </w:rPr>
      </w:pPr>
      <w:r w:rsidRPr="00E9262C">
        <w:rPr>
          <w:rFonts w:ascii="Times New Roman" w:hAnsi="Times New Roman" w:cs="Times New Roman"/>
          <w:b w:val="0"/>
          <w:sz w:val="20"/>
          <w:szCs w:val="20"/>
        </w:rPr>
        <w:t>Ylanna Ferreira Machado</w:t>
      </w:r>
      <w:r>
        <w:rPr>
          <w:rFonts w:ascii="Times New Roman" w:hAnsi="Times New Roman" w:cs="Times New Roman"/>
          <w:b w:val="0"/>
          <w:vertAlign w:val="superscript"/>
        </w:rPr>
        <w:t xml:space="preserve"> </w:t>
      </w:r>
      <w:r w:rsidR="00CD2784">
        <w:rPr>
          <w:rFonts w:ascii="Times New Roman" w:hAnsi="Times New Roman" w:cs="Times New Roman"/>
          <w:b w:val="0"/>
          <w:vertAlign w:val="superscript"/>
        </w:rPr>
        <w:t>4</w:t>
      </w:r>
    </w:p>
    <w:p w:rsidR="001D5118" w:rsidRDefault="00AB37FE" w:rsidP="001D5118">
      <w:pPr>
        <w:pStyle w:val="Ttulo"/>
        <w:jc w:val="right"/>
        <w:rPr>
          <w:rFonts w:ascii="Times New Roman" w:hAnsi="Times New Roman" w:cs="Times New Roman"/>
          <w:vertAlign w:val="superscript"/>
        </w:rPr>
      </w:pPr>
      <w:r w:rsidRPr="00AB37FE">
        <w:rPr>
          <w:rFonts w:ascii="Times New Roman" w:hAnsi="Times New Roman" w:cs="Times New Roman"/>
          <w:b w:val="0"/>
          <w:sz w:val="20"/>
          <w:szCs w:val="20"/>
        </w:rPr>
        <w:t>José Fábio de Miranda</w:t>
      </w:r>
      <w:r w:rsidRPr="00AB37FE">
        <w:rPr>
          <w:rFonts w:ascii="Times New Roman" w:hAnsi="Times New Roman" w:cs="Times New Roman"/>
          <w:b w:val="0"/>
          <w:vertAlign w:val="superscript"/>
        </w:rPr>
        <w:t xml:space="preserve"> </w:t>
      </w:r>
      <w:r>
        <w:rPr>
          <w:rFonts w:ascii="Times New Roman" w:hAnsi="Times New Roman" w:cs="Times New Roman"/>
          <w:b w:val="0"/>
          <w:vertAlign w:val="superscript"/>
        </w:rPr>
        <w:t>5</w:t>
      </w:r>
    </w:p>
    <w:p w:rsidR="003F27EA" w:rsidRDefault="003F27EA" w:rsidP="003F27EA">
      <w:pPr>
        <w:pStyle w:val="Ttulo"/>
        <w:spacing w:line="321" w:lineRule="auto"/>
        <w:jc w:val="right"/>
        <w:rPr>
          <w:rFonts w:ascii="Times New Roman" w:hAnsi="Times New Roman" w:cs="Times New Roman"/>
          <w:vertAlign w:val="superscript"/>
        </w:rPr>
      </w:pPr>
    </w:p>
    <w:p w:rsidR="003F27EA" w:rsidRDefault="003F27EA" w:rsidP="003F27EA">
      <w:pPr>
        <w:pStyle w:val="Ttulo"/>
        <w:ind w:left="0"/>
        <w:jc w:val="both"/>
        <w:rPr>
          <w:rFonts w:ascii="Times New Roman" w:hAnsi="Times New Roman" w:cs="Times New Roman"/>
          <w:b w:val="0"/>
          <w:sz w:val="20"/>
          <w:szCs w:val="20"/>
        </w:rPr>
      </w:pPr>
      <w:r w:rsidRPr="00AB37FE">
        <w:rPr>
          <w:rFonts w:ascii="Times New Roman" w:hAnsi="Times New Roman" w:cs="Times New Roman"/>
          <w:b w:val="0"/>
          <w:vertAlign w:val="superscript"/>
        </w:rPr>
        <w:t>1</w:t>
      </w:r>
      <w:r w:rsidR="00BB62FE" w:rsidRPr="00BB62FE">
        <w:rPr>
          <w:rFonts w:ascii="Times New Roman" w:hAnsi="Times New Roman" w:cs="Times New Roman"/>
          <w:b w:val="0"/>
          <w:vertAlign w:val="superscript"/>
        </w:rPr>
        <w:t>-</w:t>
      </w:r>
      <w:r w:rsidRPr="003F27EA">
        <w:rPr>
          <w:rFonts w:ascii="Times New Roman" w:hAnsi="Times New Roman" w:cs="Times New Roman"/>
          <w:b w:val="0"/>
          <w:sz w:val="20"/>
          <w:szCs w:val="20"/>
        </w:rPr>
        <w:t xml:space="preserve">Enfermagem, Pós-Graduada, Faculdade Facuminas de Pós-Graduação (FFPG)- MG, </w:t>
      </w:r>
      <w:hyperlink r:id="rId6" w:history="1">
        <w:r w:rsidRPr="003F27EA">
          <w:rPr>
            <w:rStyle w:val="Hyperlink"/>
            <w:rFonts w:ascii="Times New Roman" w:hAnsi="Times New Roman" w:cs="Times New Roman"/>
            <w:b w:val="0"/>
            <w:sz w:val="20"/>
            <w:szCs w:val="20"/>
          </w:rPr>
          <w:t>adrianapinheiro45@hotmail.com</w:t>
        </w:r>
      </w:hyperlink>
    </w:p>
    <w:p w:rsidR="001D5118" w:rsidRDefault="00BB62FE" w:rsidP="001D5118">
      <w:pPr>
        <w:pStyle w:val="Ttulo"/>
        <w:ind w:left="0"/>
        <w:jc w:val="both"/>
        <w:rPr>
          <w:rFonts w:ascii="Times New Roman" w:hAnsi="Times New Roman" w:cs="Times New Roman"/>
          <w:b w:val="0"/>
          <w:sz w:val="20"/>
          <w:szCs w:val="20"/>
        </w:rPr>
      </w:pPr>
      <w:r w:rsidRPr="00BB62FE">
        <w:rPr>
          <w:rFonts w:ascii="Times New Roman" w:hAnsi="Times New Roman" w:cs="Times New Roman"/>
          <w:b w:val="0"/>
          <w:sz w:val="20"/>
          <w:szCs w:val="20"/>
          <w:vertAlign w:val="superscript"/>
        </w:rPr>
        <w:t>2-</w:t>
      </w:r>
      <w:r w:rsidR="00786F6C">
        <w:rPr>
          <w:rFonts w:ascii="Times New Roman" w:hAnsi="Times New Roman" w:cs="Times New Roman"/>
          <w:b w:val="0"/>
          <w:sz w:val="20"/>
          <w:szCs w:val="20"/>
          <w:vertAlign w:val="superscript"/>
        </w:rPr>
        <w:t xml:space="preserve"> </w:t>
      </w:r>
      <w:r w:rsidR="00CD2784">
        <w:rPr>
          <w:rFonts w:ascii="Times New Roman" w:hAnsi="Times New Roman" w:cs="Times New Roman"/>
          <w:b w:val="0"/>
          <w:sz w:val="20"/>
          <w:szCs w:val="20"/>
        </w:rPr>
        <w:t>Enfermagem</w:t>
      </w:r>
      <w:r w:rsidR="00786F6C" w:rsidRPr="00786F6C">
        <w:rPr>
          <w:rFonts w:ascii="Times New Roman" w:hAnsi="Times New Roman" w:cs="Times New Roman"/>
          <w:b w:val="0"/>
          <w:sz w:val="20"/>
          <w:szCs w:val="20"/>
        </w:rPr>
        <w:t xml:space="preserve">, Graduando, Universidade de Brasília -UnB- DF, </w:t>
      </w:r>
      <w:r w:rsidR="008B3430">
        <w:fldChar w:fldCharType="begin"/>
      </w:r>
      <w:r w:rsidR="008B3430">
        <w:instrText xml:space="preserve"> HYPERLINK "euller.fl.2001@gmail.com" </w:instrText>
      </w:r>
      <w:r w:rsidR="008B3430">
        <w:fldChar w:fldCharType="separate"/>
      </w:r>
      <w:r w:rsidR="00786F6C" w:rsidRPr="00786F6C">
        <w:rPr>
          <w:rStyle w:val="Hyperlink"/>
          <w:rFonts w:ascii="Times New Roman" w:hAnsi="Times New Roman" w:cs="Times New Roman"/>
          <w:b w:val="0"/>
          <w:sz w:val="20"/>
          <w:szCs w:val="20"/>
        </w:rPr>
        <w:t>euller.fl.2001@gmail.com</w:t>
      </w:r>
      <w:r w:rsidR="008B3430">
        <w:rPr>
          <w:rStyle w:val="Hyperlink"/>
          <w:rFonts w:ascii="Times New Roman" w:hAnsi="Times New Roman" w:cs="Times New Roman"/>
          <w:b w:val="0"/>
          <w:sz w:val="20"/>
          <w:szCs w:val="20"/>
        </w:rPr>
        <w:fldChar w:fldCharType="end"/>
      </w:r>
    </w:p>
    <w:p w:rsidR="00786F6C" w:rsidRDefault="00786F6C" w:rsidP="001D5118">
      <w:pPr>
        <w:pStyle w:val="Ttulo"/>
        <w:ind w:left="0"/>
        <w:jc w:val="both"/>
        <w:rPr>
          <w:rFonts w:ascii="Times New Roman" w:hAnsi="Times New Roman" w:cs="Times New Roman"/>
          <w:b w:val="0"/>
          <w:sz w:val="20"/>
          <w:szCs w:val="20"/>
        </w:rPr>
      </w:pPr>
      <w:r w:rsidRPr="00786F6C">
        <w:rPr>
          <w:rFonts w:ascii="Times New Roman" w:hAnsi="Times New Roman" w:cs="Times New Roman"/>
          <w:b w:val="0"/>
          <w:sz w:val="20"/>
          <w:szCs w:val="20"/>
          <w:vertAlign w:val="superscript"/>
        </w:rPr>
        <w:t>3-</w:t>
      </w:r>
      <w:r w:rsidR="001D5118" w:rsidRPr="001D5118">
        <w:rPr>
          <w:rFonts w:ascii="Times New Roman" w:hAnsi="Times New Roman" w:cs="Times New Roman"/>
          <w:b w:val="0"/>
          <w:sz w:val="20"/>
          <w:szCs w:val="20"/>
        </w:rPr>
        <w:t xml:space="preserve">Medicina, Graduanda, Universidade Municipal de São Caetano do Sul -USCS - São Paulo, </w:t>
      </w:r>
      <w:r w:rsidR="001D5118">
        <w:rPr>
          <w:rFonts w:ascii="Times New Roman" w:hAnsi="Times New Roman" w:cs="Times New Roman"/>
          <w:b w:val="0"/>
          <w:sz w:val="20"/>
          <w:szCs w:val="20"/>
        </w:rPr>
        <w:fldChar w:fldCharType="begin"/>
      </w:r>
      <w:r w:rsidR="001D5118">
        <w:rPr>
          <w:rFonts w:ascii="Times New Roman" w:hAnsi="Times New Roman" w:cs="Times New Roman"/>
          <w:b w:val="0"/>
          <w:sz w:val="20"/>
          <w:szCs w:val="20"/>
        </w:rPr>
        <w:instrText xml:space="preserve"> HYPERLINK "yasmin.fernandes@uscsonline.com.br" </w:instrText>
      </w:r>
      <w:r w:rsidR="001D5118">
        <w:rPr>
          <w:rFonts w:ascii="Times New Roman" w:hAnsi="Times New Roman" w:cs="Times New Roman"/>
          <w:b w:val="0"/>
          <w:sz w:val="20"/>
          <w:szCs w:val="20"/>
        </w:rPr>
        <w:fldChar w:fldCharType="separate"/>
      </w:r>
      <w:r w:rsidR="001D5118" w:rsidRPr="001D5118">
        <w:rPr>
          <w:rStyle w:val="Hyperlink"/>
          <w:rFonts w:ascii="Times New Roman" w:hAnsi="Times New Roman" w:cs="Times New Roman"/>
          <w:b w:val="0"/>
          <w:sz w:val="20"/>
          <w:szCs w:val="20"/>
        </w:rPr>
        <w:t>yasmin.fernandes@uscsonline.com.br</w:t>
      </w:r>
      <w:r w:rsidR="001D5118">
        <w:rPr>
          <w:rFonts w:ascii="Times New Roman" w:hAnsi="Times New Roman" w:cs="Times New Roman"/>
          <w:b w:val="0"/>
          <w:sz w:val="20"/>
          <w:szCs w:val="20"/>
        </w:rPr>
        <w:fldChar w:fldCharType="end"/>
      </w:r>
    </w:p>
    <w:p w:rsidR="00AB37FE" w:rsidRPr="00AB37FE" w:rsidRDefault="00AB37FE" w:rsidP="001D5118">
      <w:pPr>
        <w:pStyle w:val="Ttulo"/>
        <w:ind w:left="0"/>
        <w:jc w:val="both"/>
        <w:rPr>
          <w:rFonts w:ascii="Times New Roman" w:hAnsi="Times New Roman" w:cs="Times New Roman"/>
          <w:b w:val="0"/>
          <w:sz w:val="20"/>
          <w:szCs w:val="20"/>
          <w:vertAlign w:val="superscript"/>
        </w:rPr>
      </w:pPr>
      <w:r w:rsidRPr="00AB37FE">
        <w:rPr>
          <w:rFonts w:ascii="Times New Roman" w:hAnsi="Times New Roman" w:cs="Times New Roman"/>
          <w:b w:val="0"/>
          <w:sz w:val="20"/>
          <w:szCs w:val="20"/>
          <w:vertAlign w:val="superscript"/>
        </w:rPr>
        <w:t>4-</w:t>
      </w:r>
      <w:r w:rsidR="00E9262C" w:rsidRPr="00E9262C">
        <w:rPr>
          <w:rFonts w:ascii="Times New Roman" w:hAnsi="Times New Roman" w:cs="Times New Roman"/>
          <w:b w:val="0"/>
          <w:sz w:val="20"/>
          <w:szCs w:val="20"/>
        </w:rPr>
        <w:t xml:space="preserve">Medicina, Graduanda, Faculdade Dinâmica do Vale do Piranga- FADIP-MG, </w:t>
      </w:r>
      <w:r w:rsidR="00E9262C">
        <w:rPr>
          <w:rFonts w:ascii="Times New Roman" w:hAnsi="Times New Roman" w:cs="Times New Roman"/>
          <w:b w:val="0"/>
          <w:sz w:val="20"/>
          <w:szCs w:val="20"/>
        </w:rPr>
        <w:fldChar w:fldCharType="begin"/>
      </w:r>
      <w:r w:rsidR="00E9262C">
        <w:rPr>
          <w:rFonts w:ascii="Times New Roman" w:hAnsi="Times New Roman" w:cs="Times New Roman"/>
          <w:b w:val="0"/>
          <w:sz w:val="20"/>
          <w:szCs w:val="20"/>
        </w:rPr>
        <w:instrText xml:space="preserve"> HYPERLINK "ylafema@gmail.com" </w:instrText>
      </w:r>
      <w:r w:rsidR="00E9262C">
        <w:rPr>
          <w:rFonts w:ascii="Times New Roman" w:hAnsi="Times New Roman" w:cs="Times New Roman"/>
          <w:b w:val="0"/>
          <w:sz w:val="20"/>
          <w:szCs w:val="20"/>
        </w:rPr>
      </w:r>
      <w:r w:rsidR="00E9262C">
        <w:rPr>
          <w:rFonts w:ascii="Times New Roman" w:hAnsi="Times New Roman" w:cs="Times New Roman"/>
          <w:b w:val="0"/>
          <w:sz w:val="20"/>
          <w:szCs w:val="20"/>
        </w:rPr>
        <w:fldChar w:fldCharType="separate"/>
      </w:r>
      <w:r w:rsidR="00E9262C" w:rsidRPr="00E9262C">
        <w:rPr>
          <w:rStyle w:val="Hyperlink"/>
          <w:rFonts w:ascii="Times New Roman" w:hAnsi="Times New Roman" w:cs="Times New Roman"/>
          <w:b w:val="0"/>
          <w:sz w:val="20"/>
          <w:szCs w:val="20"/>
        </w:rPr>
        <w:t>ylafema@gmail.com</w:t>
      </w:r>
      <w:r w:rsidR="00E9262C">
        <w:rPr>
          <w:rFonts w:ascii="Times New Roman" w:hAnsi="Times New Roman" w:cs="Times New Roman"/>
          <w:b w:val="0"/>
          <w:sz w:val="20"/>
          <w:szCs w:val="20"/>
        </w:rPr>
        <w:fldChar w:fldCharType="end"/>
      </w:r>
    </w:p>
    <w:p w:rsidR="00AB37FE" w:rsidRPr="00AB37FE" w:rsidRDefault="00AB37FE" w:rsidP="001D5118">
      <w:pPr>
        <w:pStyle w:val="Ttulo"/>
        <w:ind w:left="0"/>
        <w:jc w:val="both"/>
        <w:rPr>
          <w:rFonts w:ascii="Times New Roman" w:hAnsi="Times New Roman" w:cs="Times New Roman"/>
          <w:b w:val="0"/>
          <w:sz w:val="20"/>
          <w:szCs w:val="20"/>
          <w:vertAlign w:val="superscript"/>
        </w:rPr>
      </w:pPr>
      <w:r>
        <w:rPr>
          <w:rFonts w:ascii="Times New Roman" w:hAnsi="Times New Roman" w:cs="Times New Roman"/>
          <w:b w:val="0"/>
          <w:sz w:val="20"/>
          <w:szCs w:val="20"/>
          <w:vertAlign w:val="superscript"/>
        </w:rPr>
        <w:t>5</w:t>
      </w:r>
      <w:r w:rsidRPr="00AB37FE">
        <w:rPr>
          <w:rFonts w:ascii="Times New Roman" w:hAnsi="Times New Roman" w:cs="Times New Roman"/>
          <w:b w:val="0"/>
          <w:sz w:val="20"/>
          <w:szCs w:val="20"/>
          <w:vertAlign w:val="superscript"/>
        </w:rPr>
        <w:t>-</w:t>
      </w:r>
      <w:r>
        <w:rPr>
          <w:rFonts w:ascii="Times New Roman" w:hAnsi="Times New Roman" w:cs="Times New Roman"/>
          <w:b w:val="0"/>
          <w:sz w:val="20"/>
          <w:szCs w:val="20"/>
          <w:vertAlign w:val="superscript"/>
        </w:rPr>
        <w:t xml:space="preserve"> </w:t>
      </w:r>
      <w:r w:rsidRPr="00AB37FE">
        <w:rPr>
          <w:rFonts w:ascii="Times New Roman" w:hAnsi="Times New Roman" w:cs="Times New Roman"/>
          <w:b w:val="0"/>
          <w:sz w:val="20"/>
          <w:szCs w:val="20"/>
        </w:rPr>
        <w:t xml:space="preserve">Enfermeiro, Pós-Graduado, Faculdade de Minas Facuminas – MG, </w:t>
      </w:r>
      <w:hyperlink r:id="rId7" w:history="1">
        <w:r w:rsidRPr="00AB37FE">
          <w:rPr>
            <w:rStyle w:val="Hyperlink"/>
            <w:rFonts w:ascii="Times New Roman" w:hAnsi="Times New Roman" w:cs="Times New Roman"/>
            <w:b w:val="0"/>
            <w:sz w:val="20"/>
            <w:szCs w:val="20"/>
          </w:rPr>
          <w:t>fisico.fabiomiranda@gmail.com</w:t>
        </w:r>
      </w:hyperlink>
    </w:p>
    <w:p w:rsidR="003E032B" w:rsidRPr="00150C89" w:rsidRDefault="003E032B">
      <w:pPr>
        <w:pStyle w:val="Corpodetexto"/>
        <w:rPr>
          <w:rFonts w:ascii="Times New Roman" w:hAnsi="Times New Roman" w:cs="Times New Roman"/>
          <w:b/>
        </w:rPr>
      </w:pPr>
    </w:p>
    <w:p w:rsidR="003E032B" w:rsidRPr="00150C89" w:rsidRDefault="003E032B">
      <w:pPr>
        <w:pStyle w:val="Corpodetexto"/>
        <w:rPr>
          <w:rFonts w:ascii="Times New Roman" w:hAnsi="Times New Roman" w:cs="Times New Roman"/>
          <w:b/>
        </w:rPr>
      </w:pPr>
    </w:p>
    <w:p w:rsidR="003E032B" w:rsidRPr="00150C89" w:rsidRDefault="003E032B">
      <w:pPr>
        <w:pStyle w:val="Corpodetexto"/>
        <w:rPr>
          <w:rFonts w:ascii="Times New Roman" w:hAnsi="Times New Roman" w:cs="Times New Roman"/>
          <w:b/>
        </w:rPr>
      </w:pPr>
    </w:p>
    <w:p w:rsidR="003E032B" w:rsidRDefault="0080358B">
      <w:pPr>
        <w:pStyle w:val="Corpodetexto"/>
        <w:rPr>
          <w:rFonts w:ascii="Times New Roman" w:hAnsi="Times New Roman" w:cs="Times New Roman"/>
          <w:b/>
        </w:rPr>
      </w:pPr>
      <w:r w:rsidRPr="00150C89">
        <w:rPr>
          <w:rFonts w:ascii="Times New Roman" w:hAnsi="Times New Roman" w:cs="Times New Roman"/>
          <w:b/>
        </w:rPr>
        <w:t>RESUMO</w:t>
      </w:r>
    </w:p>
    <w:p w:rsidR="00595634" w:rsidRDefault="00595634" w:rsidP="00595634">
      <w:pPr>
        <w:pStyle w:val="NormalWeb"/>
        <w:spacing w:before="0" w:beforeAutospacing="0" w:after="0" w:afterAutospacing="0" w:line="360" w:lineRule="auto"/>
        <w:jc w:val="both"/>
        <w:rPr>
          <w:b/>
        </w:rPr>
      </w:pPr>
    </w:p>
    <w:p w:rsidR="0080358B" w:rsidRPr="00060645" w:rsidRDefault="00CD7FAF" w:rsidP="00060645">
      <w:pPr>
        <w:pStyle w:val="NormalWeb"/>
        <w:jc w:val="both"/>
      </w:pPr>
      <w:r w:rsidRPr="00CD7FAF">
        <w:rPr>
          <w:b/>
        </w:rPr>
        <w:t>Introdução:</w:t>
      </w:r>
      <w:r>
        <w:rPr>
          <w:b/>
        </w:rPr>
        <w:t xml:space="preserve"> </w:t>
      </w:r>
      <w:r>
        <w:t xml:space="preserve">O Transtorno do Espectro do Autismo (TEA) é uma condição </w:t>
      </w:r>
      <w:proofErr w:type="spellStart"/>
      <w:r>
        <w:t>neurodesenvolvimental</w:t>
      </w:r>
      <w:proofErr w:type="spellEnd"/>
      <w:r>
        <w:t xml:space="preserve"> caracterizada por dificuldades na comunicação, interação social e comportamentos repetitivos. Embora não haja cura, intervenções terapêuticas precoces podem melhorar o prognóstico e reduzir os sintomas, impactando positivamente a família e a sociedade. </w:t>
      </w:r>
      <w:r w:rsidRPr="00CD7FAF">
        <w:rPr>
          <w:b/>
        </w:rPr>
        <w:t>Objetivo:</w:t>
      </w:r>
      <w:r>
        <w:t xml:space="preserve"> </w:t>
      </w:r>
      <w:r w:rsidR="00595634" w:rsidRPr="0063615A">
        <w:t>O objetivo do presente estudo será poder orientar e avaliar alguns estudos até então presentes e correlacionarem diretamente e/ou indiretamente com questões anatômicas relacionada a enfermidade em tratada</w:t>
      </w:r>
      <w:r w:rsidR="00595634">
        <w:t>.</w:t>
      </w:r>
      <w:r w:rsidR="00595634" w:rsidRPr="0063615A">
        <w:t xml:space="preserve"> </w:t>
      </w:r>
      <w:r w:rsidR="0030386F" w:rsidRPr="0030386F">
        <w:rPr>
          <w:b/>
        </w:rPr>
        <w:t>Metodologia:</w:t>
      </w:r>
      <w:r w:rsidR="0030386F" w:rsidRPr="0030386F">
        <w:t xml:space="preserve"> </w:t>
      </w:r>
      <w:r w:rsidR="0030386F">
        <w:t xml:space="preserve">Este estudo realizou uma revisão de literatura utilizando artigos, livros, dissertações e periódicos das bases </w:t>
      </w:r>
      <w:proofErr w:type="spellStart"/>
      <w:r w:rsidR="0030386F">
        <w:t>SciELO</w:t>
      </w:r>
      <w:proofErr w:type="spellEnd"/>
      <w:r w:rsidR="0030386F">
        <w:t xml:space="preserve"> e CAPES sobre "Psiquiatria", "</w:t>
      </w:r>
      <w:proofErr w:type="spellStart"/>
      <w:r w:rsidR="0030386F">
        <w:t>Cortex</w:t>
      </w:r>
      <w:proofErr w:type="spellEnd"/>
      <w:r w:rsidR="0030386F">
        <w:t xml:space="preserve"> Cerebral", "Anatomia" e "TEA". Foram selecionados 28 trabalhos, filtrados para 10 fontes relevantes publicadas nos últimos dez anos, entre julho e setembro de 2024. </w:t>
      </w:r>
      <w:r w:rsidR="0030386F" w:rsidRPr="0030386F">
        <w:rPr>
          <w:b/>
        </w:rPr>
        <w:t>Resultados e Discussão:</w:t>
      </w:r>
      <w:r w:rsidR="0030386F">
        <w:t xml:space="preserve"> </w:t>
      </w:r>
      <w:r w:rsidR="00BE6BBB">
        <w:t xml:space="preserve">Pesquisas sobre o cerebelo e TEA apresentaram incongruências, levando a novas teorias, como o crescimento anômalo do corpo amigdaloide, uma estrutura de 2 cm localizada no polo temporal. Embora suas funções não sejam totalmente compreendidas, está associada ao medo, emoções intensas e comportamento social, aspectos predominantes no TEA. </w:t>
      </w:r>
      <w:r w:rsidR="00BE6BBB" w:rsidRPr="00BE6BBB">
        <w:rPr>
          <w:b/>
        </w:rPr>
        <w:t>Considerações Finais:</w:t>
      </w:r>
      <w:r w:rsidR="00060645" w:rsidRPr="00060645">
        <w:t xml:space="preserve"> </w:t>
      </w:r>
      <w:r w:rsidR="00060645">
        <w:t xml:space="preserve">É fundamental que os profissionais de saúde, como psicólogos e médicos, estejam sempre atualizados sobre práticas diagnósticas e terapêuticas. A capacitação contínua permite diagnóstico precoce e preciso. Uma abordagem multidisciplinar, envolvendo diversos especialistas, garante cuidados integrados e melhores resultados no tratamento de crianças com condições </w:t>
      </w:r>
      <w:proofErr w:type="spellStart"/>
      <w:r w:rsidR="00060645">
        <w:t>neurodesenvolvimentais</w:t>
      </w:r>
      <w:proofErr w:type="spellEnd"/>
      <w:r w:rsidR="00060645">
        <w:t>.</w:t>
      </w:r>
    </w:p>
    <w:p w:rsidR="00931D37" w:rsidRPr="00150C89" w:rsidRDefault="00931D37" w:rsidP="00931D37">
      <w:pPr>
        <w:pStyle w:val="Corpodetexto"/>
        <w:spacing w:line="360" w:lineRule="auto"/>
        <w:ind w:right="116"/>
        <w:jc w:val="both"/>
        <w:rPr>
          <w:rFonts w:ascii="Times New Roman" w:hAnsi="Times New Roman" w:cs="Times New Roman"/>
          <w:b/>
        </w:rPr>
      </w:pPr>
      <w:r w:rsidRPr="00150C89">
        <w:rPr>
          <w:rFonts w:ascii="Times New Roman" w:hAnsi="Times New Roman" w:cs="Times New Roman"/>
          <w:b/>
        </w:rPr>
        <w:t xml:space="preserve">Palavras-Chave: </w:t>
      </w:r>
      <w:r w:rsidRPr="00150C89">
        <w:rPr>
          <w:rFonts w:ascii="Times New Roman" w:hAnsi="Times New Roman" w:cs="Times New Roman"/>
        </w:rPr>
        <w:t>psiquiatria; cortex cerebral;</w:t>
      </w:r>
      <w:r w:rsidR="00881581" w:rsidRPr="00150C89">
        <w:rPr>
          <w:rFonts w:ascii="Times New Roman" w:hAnsi="Times New Roman" w:cs="Times New Roman"/>
        </w:rPr>
        <w:t xml:space="preserve"> anatomia; TEA.</w:t>
      </w:r>
    </w:p>
    <w:p w:rsidR="003E032B" w:rsidRDefault="003E032B">
      <w:pPr>
        <w:pStyle w:val="Corpodetexto"/>
        <w:rPr>
          <w:i/>
        </w:rPr>
      </w:pPr>
    </w:p>
    <w:p w:rsidR="003E032B" w:rsidRDefault="003E032B">
      <w:pPr>
        <w:pStyle w:val="Corpodetexto"/>
        <w:rPr>
          <w:i/>
        </w:rPr>
      </w:pPr>
    </w:p>
    <w:p w:rsidR="003E032B" w:rsidRDefault="003E032B">
      <w:pPr>
        <w:pStyle w:val="Corpodetexto"/>
        <w:rPr>
          <w:i/>
        </w:rPr>
      </w:pPr>
    </w:p>
    <w:p w:rsidR="003E032B" w:rsidRDefault="003E032B">
      <w:pPr>
        <w:pStyle w:val="Corpodetexto"/>
        <w:spacing w:before="65"/>
        <w:rPr>
          <w:i/>
        </w:rPr>
      </w:pPr>
    </w:p>
    <w:p w:rsidR="003E032B" w:rsidRPr="0099070A" w:rsidRDefault="0099070A">
      <w:pPr>
        <w:pStyle w:val="Ttulo1"/>
        <w:rPr>
          <w:rFonts w:ascii="Times New Roman" w:hAnsi="Times New Roman" w:cs="Times New Roman"/>
          <w:b/>
        </w:rPr>
      </w:pPr>
      <w:r w:rsidRPr="0099070A">
        <w:rPr>
          <w:rFonts w:ascii="Times New Roman" w:hAnsi="Times New Roman" w:cs="Times New Roman"/>
          <w:b/>
          <w:spacing w:val="-2"/>
        </w:rPr>
        <w:t xml:space="preserve">1 </w:t>
      </w:r>
      <w:r w:rsidR="00C71CA9" w:rsidRPr="0099070A">
        <w:rPr>
          <w:rFonts w:ascii="Times New Roman" w:hAnsi="Times New Roman" w:cs="Times New Roman"/>
          <w:b/>
          <w:spacing w:val="-2"/>
        </w:rPr>
        <w:t>INTRODUÇÃO</w:t>
      </w:r>
    </w:p>
    <w:p w:rsidR="00E76F88" w:rsidRDefault="00E76F88">
      <w:pPr>
        <w:pStyle w:val="Corpodetexto"/>
        <w:spacing w:before="226"/>
      </w:pPr>
    </w:p>
    <w:p w:rsidR="00B10847" w:rsidRDefault="00E76F88" w:rsidP="00111D16">
      <w:pPr>
        <w:pStyle w:val="NormalWeb"/>
        <w:spacing w:before="0" w:beforeAutospacing="0" w:after="0" w:afterAutospacing="0" w:line="360" w:lineRule="auto"/>
        <w:ind w:firstLine="709"/>
        <w:jc w:val="both"/>
      </w:pPr>
      <w:r>
        <w:t xml:space="preserve">O Transtorno do Espectro do Autismo (TEA) é uma condição </w:t>
      </w:r>
      <w:proofErr w:type="spellStart"/>
      <w:r>
        <w:t>neurodesenvolvimental</w:t>
      </w:r>
      <w:proofErr w:type="spellEnd"/>
      <w:r>
        <w:t>, marcada por perturbações significativas na comunicação e interação social, bem como pela manifestação de padrões comportamentais estereotipados ou interesses restritivos e repetitivos. Esses sinais clínicos constituem o cerne da desordem, embora sua i</w:t>
      </w:r>
      <w:r w:rsidR="00AC2712">
        <w:t xml:space="preserve">ntensidade apresente </w:t>
      </w:r>
      <w:r w:rsidR="005F2396">
        <w:t xml:space="preserve">variações (APA, 2014). </w:t>
      </w:r>
    </w:p>
    <w:p w:rsidR="00111D16" w:rsidRDefault="00E76F88" w:rsidP="00111D16">
      <w:pPr>
        <w:pStyle w:val="NormalWeb"/>
        <w:spacing w:before="0" w:beforeAutospacing="0" w:after="0" w:afterAutospacing="0" w:line="360" w:lineRule="auto"/>
        <w:ind w:firstLine="709"/>
        <w:jc w:val="both"/>
      </w:pPr>
      <w:r>
        <w:t xml:space="preserve">Trata-se de uma patologia de caráter onipresente e duradouro, para a qual não existe cura definitiva. Contudo, intervenções terapêuticas precoces podem modificar o desfecho clínico e mitigar a expressão sintomatológica. Adicionalmente, destaca-se que o impacto socioeconômico, tanto para a unidade familiar quanto para a nação, pode ser substancialmente influenciado pela implementação de estratégias terapêuticas precoces, intensivas e fundamentadas em </w:t>
      </w:r>
      <w:r w:rsidRPr="0063615A">
        <w:t xml:space="preserve">evidências </w:t>
      </w:r>
      <w:r w:rsidR="00AC2712" w:rsidRPr="0063615A">
        <w:t xml:space="preserve">científicas (FOUNTAIN </w:t>
      </w:r>
      <w:r w:rsidR="00AC2712" w:rsidRPr="0063615A">
        <w:rPr>
          <w:i/>
        </w:rPr>
        <w:t>et al</w:t>
      </w:r>
      <w:r w:rsidR="00AC2712" w:rsidRPr="0063615A">
        <w:t>.,</w:t>
      </w:r>
      <w:r w:rsidR="00AC2712">
        <w:t xml:space="preserve"> 2011).</w:t>
      </w:r>
    </w:p>
    <w:p w:rsidR="00817ACB" w:rsidRDefault="00B10E0E" w:rsidP="00817ACB">
      <w:pPr>
        <w:pStyle w:val="NormalWeb"/>
        <w:spacing w:before="0" w:beforeAutospacing="0" w:after="0" w:afterAutospacing="0" w:line="360" w:lineRule="auto"/>
        <w:ind w:firstLine="709"/>
        <w:jc w:val="both"/>
      </w:pPr>
      <w:r>
        <w:t xml:space="preserve">Segundo </w:t>
      </w:r>
      <w:proofErr w:type="spellStart"/>
      <w:r>
        <w:t>Tamanaha</w:t>
      </w:r>
      <w:proofErr w:type="spellEnd"/>
      <w:r>
        <w:t xml:space="preserve"> </w:t>
      </w:r>
      <w:r w:rsidRPr="00B10E0E">
        <w:rPr>
          <w:i/>
        </w:rPr>
        <w:t>et al</w:t>
      </w:r>
      <w:r>
        <w:t xml:space="preserve">. </w:t>
      </w:r>
      <w:r w:rsidR="00C71CA9" w:rsidRPr="0099070A">
        <w:t>(2008), o Transtorno do Espectro Autista (TEA) pode ser caracterizado como um tipo de anomalia onde o indivíduo com a enfermidade geralmente possuem ausência ou limitação de interação social e comunicação verbal e exi</w:t>
      </w:r>
      <w:r w:rsidR="00D06011">
        <w:t>stem padrões de comportamentais (</w:t>
      </w:r>
      <w:r w:rsidR="00D06011" w:rsidRPr="0008463F">
        <w:t>A</w:t>
      </w:r>
      <w:r w:rsidR="00D4665E">
        <w:t xml:space="preserve">MERICAN PSYCHIATRIC ASSOCIATION, </w:t>
      </w:r>
      <w:r w:rsidR="00D06011">
        <w:t>2014).</w:t>
      </w:r>
    </w:p>
    <w:p w:rsidR="00EE057C" w:rsidRDefault="00D26221" w:rsidP="00EE057C">
      <w:pPr>
        <w:pStyle w:val="NormalWeb"/>
        <w:spacing w:before="0" w:beforeAutospacing="0" w:after="0" w:afterAutospacing="0" w:line="360" w:lineRule="auto"/>
        <w:ind w:firstLine="709"/>
        <w:jc w:val="both"/>
      </w:pPr>
      <w:r>
        <w:t>O Transtorno do Espectro do Autismo (TEA) apresenta variação na manifestação inicial. Em geral, os sintomas tornam-se perceptíveis entre 12 e 24 meses, embora possam ser sutis antes disso. Estudos indicam que, aos 6 meses, bebês com posterior diagnóstico de TEA mostram comportamentos sociais e</w:t>
      </w:r>
      <w:r w:rsidR="00D33C43">
        <w:t xml:space="preserve"> comunicativos típicos da idade (MENDELL </w:t>
      </w:r>
      <w:r w:rsidR="00D33C43" w:rsidRPr="00D33C43">
        <w:rPr>
          <w:i/>
        </w:rPr>
        <w:t>et al</w:t>
      </w:r>
      <w:r w:rsidR="00D33C43">
        <w:t>., 2010).</w:t>
      </w:r>
    </w:p>
    <w:p w:rsidR="007810F7" w:rsidRPr="0063615A" w:rsidRDefault="00C71CA9" w:rsidP="00D119DA">
      <w:pPr>
        <w:pStyle w:val="NormalWeb"/>
        <w:spacing w:before="0" w:beforeAutospacing="0" w:after="0" w:afterAutospacing="0" w:line="360" w:lineRule="auto"/>
        <w:ind w:firstLine="709"/>
        <w:jc w:val="both"/>
      </w:pPr>
      <w:r w:rsidRPr="0099070A">
        <w:t>O estudo foi escolhido em razão ao crescimento da prevalência do transtorno em todo o m</w:t>
      </w:r>
      <w:r w:rsidRPr="0063615A">
        <w:t xml:space="preserve">undo, que segundo </w:t>
      </w:r>
      <w:proofErr w:type="spellStart"/>
      <w:r w:rsidR="00DC3A30" w:rsidRPr="0063615A">
        <w:t>Halpern</w:t>
      </w:r>
      <w:proofErr w:type="spellEnd"/>
      <w:r w:rsidR="00DC3A30" w:rsidRPr="0063615A">
        <w:t xml:space="preserve"> </w:t>
      </w:r>
      <w:r w:rsidRPr="0063615A">
        <w:t>(2014), só no Brasil, em 2010, já havia em torno de 500 mil casos.</w:t>
      </w:r>
    </w:p>
    <w:p w:rsidR="009D066A" w:rsidRDefault="00C71CA9" w:rsidP="009D066A">
      <w:pPr>
        <w:pStyle w:val="NormalWeb"/>
        <w:spacing w:before="0" w:beforeAutospacing="0" w:after="0" w:afterAutospacing="0" w:line="360" w:lineRule="auto"/>
        <w:ind w:firstLine="709"/>
        <w:jc w:val="both"/>
      </w:pPr>
      <w:r w:rsidRPr="0063615A">
        <w:t xml:space="preserve"> </w:t>
      </w:r>
      <w:r w:rsidR="001F1D24" w:rsidRPr="0063615A">
        <w:t xml:space="preserve">Indivíduos diagnosticados com Transtorno do Espectro do Autismo (TEA) exibem disfunções comportamentais vinculadas às competências de comunicação e interação social, frequentemente associadas a prejuízos </w:t>
      </w:r>
      <w:proofErr w:type="spellStart"/>
      <w:r w:rsidR="001F1D24" w:rsidRPr="0063615A">
        <w:t>neurocognitivos</w:t>
      </w:r>
      <w:proofErr w:type="spellEnd"/>
      <w:r w:rsidR="001F1D24" w:rsidRPr="0063615A">
        <w:t>. Assim, torna-se imprescindível uma avaliação clínica personalizada para direcionar intervenções terapêuticas fundamentadas em evidências, realizadas precocemente e de maneira intensiva, incluindo o treinamento de familiares por especialistas qual</w:t>
      </w:r>
      <w:r w:rsidR="009D066A">
        <w:t xml:space="preserve">ificados, geralmente psicólogos </w:t>
      </w:r>
      <w:r w:rsidR="009D066A" w:rsidRPr="0063615A">
        <w:t xml:space="preserve">(STUMP </w:t>
      </w:r>
      <w:r w:rsidR="009D066A" w:rsidRPr="0063615A">
        <w:rPr>
          <w:i/>
        </w:rPr>
        <w:t>et al</w:t>
      </w:r>
      <w:r w:rsidR="009D066A" w:rsidRPr="0063615A">
        <w:t>., 2018).</w:t>
      </w:r>
    </w:p>
    <w:p w:rsidR="00D119DA" w:rsidRDefault="00D119DA" w:rsidP="00D119DA">
      <w:pPr>
        <w:pStyle w:val="NormalWeb"/>
        <w:spacing w:before="0" w:beforeAutospacing="0" w:after="0" w:afterAutospacing="0" w:line="360" w:lineRule="auto"/>
        <w:ind w:firstLine="709"/>
        <w:jc w:val="both"/>
      </w:pPr>
      <w:r w:rsidRPr="0063615A">
        <w:lastRenderedPageBreak/>
        <w:t>O objetivo do presente estudo será poder orientar e avaliar alguns estudos até então presentes e correlacionarem diretamente e/ou indiretamente com questões anatômicas relac</w:t>
      </w:r>
      <w:r w:rsidR="00DC3A30" w:rsidRPr="0063615A">
        <w:t xml:space="preserve">ionada a enfermidade em tratada </w:t>
      </w:r>
    </w:p>
    <w:p w:rsidR="00CF3968" w:rsidRDefault="00CF3968" w:rsidP="00931D37">
      <w:pPr>
        <w:pStyle w:val="Ttulo1"/>
        <w:spacing w:before="153"/>
        <w:ind w:left="0"/>
        <w:rPr>
          <w:spacing w:val="-2"/>
        </w:rPr>
      </w:pPr>
    </w:p>
    <w:p w:rsidR="00CF3968" w:rsidRDefault="00CF3968" w:rsidP="00CF3968">
      <w:pPr>
        <w:pStyle w:val="Ttulo1"/>
        <w:spacing w:before="153"/>
        <w:rPr>
          <w:rFonts w:ascii="Times New Roman" w:hAnsi="Times New Roman" w:cs="Times New Roman"/>
          <w:b/>
          <w:spacing w:val="-2"/>
        </w:rPr>
      </w:pPr>
      <w:r w:rsidRPr="00CF3968">
        <w:rPr>
          <w:rFonts w:ascii="Times New Roman" w:hAnsi="Times New Roman" w:cs="Times New Roman"/>
          <w:b/>
          <w:spacing w:val="-2"/>
        </w:rPr>
        <w:t>2. METODOLOGIA</w:t>
      </w:r>
    </w:p>
    <w:p w:rsidR="00B04CD6" w:rsidRDefault="00B04CD6" w:rsidP="00CF3968">
      <w:pPr>
        <w:pStyle w:val="Ttulo1"/>
        <w:spacing w:before="153"/>
        <w:rPr>
          <w:rFonts w:ascii="Times New Roman" w:hAnsi="Times New Roman" w:cs="Times New Roman"/>
          <w:b/>
          <w:spacing w:val="-2"/>
        </w:rPr>
      </w:pPr>
    </w:p>
    <w:p w:rsidR="00B04CD6" w:rsidRPr="00B27A4F" w:rsidRDefault="00B04CD6" w:rsidP="00B04CD6">
      <w:pPr>
        <w:pStyle w:val="Standard"/>
        <w:spacing w:after="0" w:line="360" w:lineRule="auto"/>
        <w:ind w:right="-1" w:firstLine="708"/>
        <w:jc w:val="both"/>
        <w:rPr>
          <w:rFonts w:ascii="Times New Roman" w:hAnsi="Times New Roman" w:cs="Times New Roman"/>
          <w:sz w:val="24"/>
          <w:szCs w:val="24"/>
        </w:rPr>
      </w:pPr>
      <w:r w:rsidRPr="00B27A4F">
        <w:rPr>
          <w:rFonts w:ascii="Times New Roman" w:hAnsi="Times New Roman" w:cs="Times New Roman"/>
          <w:sz w:val="24"/>
          <w:szCs w:val="24"/>
        </w:rPr>
        <w:t xml:space="preserve">Este estudo utilizou um procedimento de coleta de dados de pesquisa bibliográfica, entendido como uma revisão de literatura das principais teorias que norteiam o trabalho científico. As referências utilizadas no texto serão provenientes das plataformas de pesquisa mais conhecidas, portanto, os artigos são pesquisados ​​principalmente na base de dados </w:t>
      </w:r>
      <w:proofErr w:type="spellStart"/>
      <w:r w:rsidRPr="00B27A4F">
        <w:rPr>
          <w:rFonts w:ascii="Times New Roman" w:hAnsi="Times New Roman" w:cs="Times New Roman"/>
          <w:sz w:val="24"/>
          <w:szCs w:val="24"/>
        </w:rPr>
        <w:t>SciELO</w:t>
      </w:r>
      <w:proofErr w:type="spellEnd"/>
      <w:r w:rsidRPr="00B27A4F">
        <w:rPr>
          <w:rFonts w:ascii="Times New Roman" w:hAnsi="Times New Roman" w:cs="Times New Roman"/>
          <w:sz w:val="24"/>
          <w:szCs w:val="24"/>
        </w:rPr>
        <w:t xml:space="preserve"> e no portal de periódicos da CAPES </w:t>
      </w:r>
      <w:r>
        <w:rPr>
          <w:rFonts w:ascii="Times New Roman" w:hAnsi="Times New Roman" w:cs="Times New Roman"/>
          <w:sz w:val="24"/>
          <w:szCs w:val="24"/>
        </w:rPr>
        <w:t>abrangend</w:t>
      </w:r>
      <w:r w:rsidRPr="00B27A4F">
        <w:rPr>
          <w:rFonts w:ascii="Times New Roman" w:hAnsi="Times New Roman" w:cs="Times New Roman"/>
          <w:sz w:val="24"/>
          <w:szCs w:val="24"/>
        </w:rPr>
        <w:t>o tema deste estudo.</w:t>
      </w:r>
    </w:p>
    <w:p w:rsidR="00255801" w:rsidRPr="00386BBC" w:rsidRDefault="00B04CD6" w:rsidP="00386BBC">
      <w:pPr>
        <w:pStyle w:val="Textbody"/>
        <w:spacing w:line="360" w:lineRule="auto"/>
        <w:ind w:right="-1" w:firstLine="708"/>
        <w:jc w:val="both"/>
        <w:rPr>
          <w:rFonts w:ascii="Times New Roman" w:hAnsi="Times New Roman" w:cs="Times New Roman"/>
          <w:i/>
          <w:sz w:val="24"/>
          <w:szCs w:val="24"/>
        </w:rPr>
      </w:pPr>
      <w:r>
        <w:rPr>
          <w:rFonts w:ascii="Times New Roman" w:hAnsi="Times New Roman" w:cs="Times New Roman"/>
          <w:sz w:val="24"/>
          <w:szCs w:val="24"/>
        </w:rPr>
        <w:t xml:space="preserve">O trabalho foi confeccionado entre </w:t>
      </w:r>
      <w:r w:rsidR="000043A0">
        <w:rPr>
          <w:rFonts w:ascii="Times New Roman" w:hAnsi="Times New Roman" w:cs="Times New Roman"/>
          <w:sz w:val="24"/>
          <w:szCs w:val="24"/>
        </w:rPr>
        <w:t xml:space="preserve">julho </w:t>
      </w:r>
      <w:r>
        <w:rPr>
          <w:rFonts w:ascii="Times New Roman" w:hAnsi="Times New Roman" w:cs="Times New Roman"/>
          <w:sz w:val="24"/>
          <w:szCs w:val="24"/>
        </w:rPr>
        <w:t xml:space="preserve">e </w:t>
      </w:r>
      <w:r w:rsidR="000043A0">
        <w:rPr>
          <w:rFonts w:ascii="Times New Roman" w:hAnsi="Times New Roman" w:cs="Times New Roman"/>
          <w:sz w:val="24"/>
          <w:szCs w:val="24"/>
        </w:rPr>
        <w:t xml:space="preserve">setembro </w:t>
      </w:r>
      <w:r>
        <w:rPr>
          <w:rFonts w:ascii="Times New Roman" w:hAnsi="Times New Roman" w:cs="Times New Roman"/>
          <w:sz w:val="24"/>
          <w:szCs w:val="24"/>
        </w:rPr>
        <w:t xml:space="preserve">de 2024, com pesquisa de </w:t>
      </w:r>
      <w:r w:rsidRPr="00386BBC">
        <w:rPr>
          <w:rFonts w:ascii="Times New Roman" w:hAnsi="Times New Roman" w:cs="Times New Roman"/>
          <w:sz w:val="24"/>
          <w:szCs w:val="24"/>
        </w:rPr>
        <w:t xml:space="preserve">periódicos, livros, dissertações e artigos com busca com os </w:t>
      </w:r>
      <w:r w:rsidRPr="0030386F">
        <w:rPr>
          <w:rFonts w:ascii="Times New Roman" w:hAnsi="Times New Roman" w:cs="Times New Roman"/>
          <w:sz w:val="24"/>
          <w:szCs w:val="24"/>
        </w:rPr>
        <w:t xml:space="preserve">seguintes Descritores: </w:t>
      </w:r>
      <w:r w:rsidR="00386BBC">
        <w:rPr>
          <w:rFonts w:ascii="Times New Roman" w:hAnsi="Times New Roman" w:cs="Times New Roman"/>
          <w:sz w:val="24"/>
          <w:szCs w:val="24"/>
        </w:rPr>
        <w:t>“</w:t>
      </w:r>
      <w:r w:rsidR="00386BBC" w:rsidRPr="00386BBC">
        <w:rPr>
          <w:rFonts w:ascii="Times New Roman" w:hAnsi="Times New Roman" w:cs="Times New Roman"/>
          <w:i/>
          <w:sz w:val="24"/>
          <w:szCs w:val="24"/>
        </w:rPr>
        <w:t>Psiquiatria</w:t>
      </w:r>
      <w:r w:rsidR="00386BBC">
        <w:rPr>
          <w:rFonts w:ascii="Times New Roman" w:hAnsi="Times New Roman" w:cs="Times New Roman"/>
          <w:i/>
          <w:sz w:val="24"/>
          <w:szCs w:val="24"/>
        </w:rPr>
        <w:t>”</w:t>
      </w:r>
      <w:r w:rsidR="00386BBC" w:rsidRPr="00386BBC">
        <w:rPr>
          <w:rFonts w:ascii="Times New Roman" w:hAnsi="Times New Roman" w:cs="Times New Roman"/>
          <w:i/>
          <w:sz w:val="24"/>
          <w:szCs w:val="24"/>
        </w:rPr>
        <w:t xml:space="preserve">, </w:t>
      </w:r>
      <w:r w:rsidR="00386BBC">
        <w:rPr>
          <w:rFonts w:ascii="Times New Roman" w:hAnsi="Times New Roman" w:cs="Times New Roman"/>
          <w:i/>
          <w:sz w:val="24"/>
          <w:szCs w:val="24"/>
        </w:rPr>
        <w:t>“</w:t>
      </w:r>
      <w:proofErr w:type="spellStart"/>
      <w:r w:rsidR="00386BBC" w:rsidRPr="00386BBC">
        <w:rPr>
          <w:rFonts w:ascii="Times New Roman" w:hAnsi="Times New Roman" w:cs="Times New Roman"/>
          <w:i/>
          <w:sz w:val="24"/>
          <w:szCs w:val="24"/>
        </w:rPr>
        <w:t>Cortex</w:t>
      </w:r>
      <w:proofErr w:type="spellEnd"/>
      <w:r w:rsidR="00386BBC" w:rsidRPr="00386BBC">
        <w:rPr>
          <w:rFonts w:ascii="Times New Roman" w:hAnsi="Times New Roman" w:cs="Times New Roman"/>
          <w:i/>
          <w:sz w:val="24"/>
          <w:szCs w:val="24"/>
        </w:rPr>
        <w:t xml:space="preserve"> Cerebral</w:t>
      </w:r>
      <w:r w:rsidR="00386BBC">
        <w:rPr>
          <w:rFonts w:ascii="Times New Roman" w:hAnsi="Times New Roman" w:cs="Times New Roman"/>
          <w:i/>
          <w:sz w:val="24"/>
          <w:szCs w:val="24"/>
        </w:rPr>
        <w:t>”</w:t>
      </w:r>
      <w:r w:rsidR="00386BBC" w:rsidRPr="00386BBC">
        <w:rPr>
          <w:rFonts w:ascii="Times New Roman" w:hAnsi="Times New Roman" w:cs="Times New Roman"/>
          <w:i/>
          <w:sz w:val="24"/>
          <w:szCs w:val="24"/>
        </w:rPr>
        <w:t xml:space="preserve">, </w:t>
      </w:r>
      <w:r w:rsidR="00386BBC">
        <w:rPr>
          <w:rFonts w:ascii="Times New Roman" w:hAnsi="Times New Roman" w:cs="Times New Roman"/>
          <w:i/>
          <w:sz w:val="24"/>
          <w:szCs w:val="24"/>
        </w:rPr>
        <w:t>“</w:t>
      </w:r>
      <w:r w:rsidR="00386BBC" w:rsidRPr="00386BBC">
        <w:rPr>
          <w:rFonts w:ascii="Times New Roman" w:hAnsi="Times New Roman" w:cs="Times New Roman"/>
          <w:i/>
          <w:sz w:val="24"/>
          <w:szCs w:val="24"/>
        </w:rPr>
        <w:t>Anatomia</w:t>
      </w:r>
      <w:r w:rsidR="00386BBC">
        <w:rPr>
          <w:rFonts w:ascii="Times New Roman" w:hAnsi="Times New Roman" w:cs="Times New Roman"/>
          <w:i/>
          <w:sz w:val="24"/>
          <w:szCs w:val="24"/>
        </w:rPr>
        <w:t>”</w:t>
      </w:r>
      <w:r w:rsidR="00386BBC" w:rsidRPr="00386BBC">
        <w:rPr>
          <w:rFonts w:ascii="Times New Roman" w:hAnsi="Times New Roman" w:cs="Times New Roman"/>
          <w:i/>
          <w:sz w:val="24"/>
          <w:szCs w:val="24"/>
        </w:rPr>
        <w:t xml:space="preserve"> </w:t>
      </w:r>
      <w:r w:rsidR="00386BBC" w:rsidRPr="00386BBC">
        <w:rPr>
          <w:rFonts w:ascii="Times New Roman" w:hAnsi="Times New Roman" w:cs="Times New Roman"/>
          <w:sz w:val="24"/>
          <w:szCs w:val="24"/>
        </w:rPr>
        <w:t>e</w:t>
      </w:r>
      <w:r w:rsidR="00386BBC" w:rsidRPr="00386BBC">
        <w:rPr>
          <w:rFonts w:ascii="Times New Roman" w:hAnsi="Times New Roman" w:cs="Times New Roman"/>
          <w:i/>
          <w:sz w:val="24"/>
          <w:szCs w:val="24"/>
        </w:rPr>
        <w:t xml:space="preserve"> </w:t>
      </w:r>
      <w:r w:rsidR="00386BBC">
        <w:rPr>
          <w:rFonts w:ascii="Times New Roman" w:hAnsi="Times New Roman" w:cs="Times New Roman"/>
          <w:i/>
          <w:sz w:val="24"/>
          <w:szCs w:val="24"/>
        </w:rPr>
        <w:t>“</w:t>
      </w:r>
      <w:r w:rsidR="00386BBC" w:rsidRPr="00386BBC">
        <w:rPr>
          <w:rFonts w:ascii="Times New Roman" w:hAnsi="Times New Roman" w:cs="Times New Roman"/>
          <w:i/>
          <w:sz w:val="24"/>
          <w:szCs w:val="24"/>
        </w:rPr>
        <w:t>TEA</w:t>
      </w:r>
      <w:r w:rsidR="00386BBC">
        <w:rPr>
          <w:rFonts w:ascii="Times New Roman" w:hAnsi="Times New Roman" w:cs="Times New Roman"/>
          <w:i/>
          <w:sz w:val="24"/>
          <w:szCs w:val="24"/>
        </w:rPr>
        <w:t xml:space="preserve">”, </w:t>
      </w:r>
      <w:r w:rsidRPr="00255801">
        <w:rPr>
          <w:rFonts w:ascii="Times New Roman" w:eastAsia="Times New Roman" w:hAnsi="Times New Roman" w:cs="Times New Roman"/>
          <w:color w:val="000000"/>
          <w:sz w:val="24"/>
          <w:szCs w:val="24"/>
        </w:rPr>
        <w:t xml:space="preserve">onde foram selecionados 28 </w:t>
      </w:r>
      <w:r w:rsidRPr="00852B91">
        <w:rPr>
          <w:rFonts w:ascii="Times New Roman" w:eastAsia="Times New Roman" w:hAnsi="Times New Roman" w:cs="Times New Roman"/>
          <w:color w:val="000000"/>
          <w:sz w:val="24"/>
          <w:szCs w:val="24"/>
        </w:rPr>
        <w:t xml:space="preserve">trabalhos e após a etapa de inclusão e exclusão restaram 16 que por fim, após rigorosa filtragem, resultou em </w:t>
      </w:r>
      <w:r w:rsidR="00852B91" w:rsidRPr="00852B91">
        <w:rPr>
          <w:rFonts w:ascii="Times New Roman" w:eastAsia="Times New Roman" w:hAnsi="Times New Roman" w:cs="Times New Roman"/>
          <w:color w:val="000000"/>
          <w:sz w:val="24"/>
          <w:szCs w:val="24"/>
        </w:rPr>
        <w:t>10</w:t>
      </w:r>
      <w:r w:rsidRPr="00852B91">
        <w:rPr>
          <w:rFonts w:ascii="Times New Roman" w:eastAsia="Times New Roman" w:hAnsi="Times New Roman" w:cs="Times New Roman"/>
          <w:color w:val="000000"/>
          <w:sz w:val="24"/>
          <w:szCs w:val="24"/>
        </w:rPr>
        <w:t xml:space="preserve"> fontes</w:t>
      </w:r>
      <w:r w:rsidRPr="00255801">
        <w:rPr>
          <w:rFonts w:ascii="Times New Roman" w:eastAsia="Times New Roman" w:hAnsi="Times New Roman" w:cs="Times New Roman"/>
          <w:color w:val="000000"/>
          <w:sz w:val="24"/>
          <w:szCs w:val="24"/>
        </w:rPr>
        <w:t xml:space="preserve"> relevantes para o tema.</w:t>
      </w:r>
    </w:p>
    <w:p w:rsidR="00CF3968" w:rsidRPr="00255801" w:rsidRDefault="00CF3968" w:rsidP="00255801">
      <w:pPr>
        <w:pStyle w:val="Textbody"/>
        <w:spacing w:line="360" w:lineRule="auto"/>
        <w:ind w:right="-1" w:firstLine="708"/>
        <w:jc w:val="both"/>
        <w:rPr>
          <w:rFonts w:ascii="Times New Roman" w:hAnsi="Times New Roman" w:cs="Times New Roman"/>
          <w:sz w:val="24"/>
          <w:szCs w:val="24"/>
        </w:rPr>
      </w:pPr>
      <w:r w:rsidRPr="00255801">
        <w:rPr>
          <w:rFonts w:ascii="Times New Roman" w:hAnsi="Times New Roman" w:cs="Times New Roman"/>
          <w:sz w:val="24"/>
          <w:szCs w:val="24"/>
        </w:rPr>
        <w:t>O estudo é uma revisão de literatura em que foram selecionados artigos p</w:t>
      </w:r>
      <w:r w:rsidR="00255801" w:rsidRPr="00255801">
        <w:rPr>
          <w:rFonts w:ascii="Times New Roman" w:hAnsi="Times New Roman" w:cs="Times New Roman"/>
          <w:sz w:val="24"/>
          <w:szCs w:val="24"/>
        </w:rPr>
        <w:t xml:space="preserve">ublicados nos últimos dez anos sobre </w:t>
      </w:r>
      <w:r w:rsidR="001320BB">
        <w:rPr>
          <w:rFonts w:ascii="Times New Roman" w:hAnsi="Times New Roman" w:cs="Times New Roman"/>
          <w:sz w:val="24"/>
          <w:szCs w:val="24"/>
        </w:rPr>
        <w:t>o</w:t>
      </w:r>
      <w:r w:rsidR="00255801" w:rsidRPr="00255801">
        <w:rPr>
          <w:rFonts w:ascii="Times New Roman" w:hAnsi="Times New Roman" w:cs="Times New Roman"/>
          <w:sz w:val="24"/>
          <w:szCs w:val="24"/>
        </w:rPr>
        <w:t xml:space="preserve"> tema.</w:t>
      </w:r>
    </w:p>
    <w:p w:rsidR="00201D23" w:rsidRDefault="00201D23" w:rsidP="00EC299E">
      <w:pPr>
        <w:pStyle w:val="Ttulo1"/>
        <w:spacing w:before="153"/>
        <w:ind w:left="0"/>
        <w:rPr>
          <w:rFonts w:ascii="Times New Roman" w:hAnsi="Times New Roman" w:cs="Times New Roman"/>
          <w:b/>
        </w:rPr>
      </w:pPr>
    </w:p>
    <w:p w:rsidR="003E032B" w:rsidRPr="008D40A2" w:rsidRDefault="008D40A2">
      <w:pPr>
        <w:pStyle w:val="Ttulo1"/>
        <w:spacing w:before="156"/>
        <w:rPr>
          <w:rFonts w:ascii="Times New Roman" w:hAnsi="Times New Roman" w:cs="Times New Roman"/>
          <w:b/>
        </w:rPr>
      </w:pPr>
      <w:r w:rsidRPr="008D40A2">
        <w:rPr>
          <w:rFonts w:ascii="Times New Roman" w:hAnsi="Times New Roman" w:cs="Times New Roman"/>
          <w:b/>
          <w:spacing w:val="-2"/>
        </w:rPr>
        <w:t>3. RESULTADOS E D</w:t>
      </w:r>
      <w:r w:rsidR="00C71CA9" w:rsidRPr="008D40A2">
        <w:rPr>
          <w:rFonts w:ascii="Times New Roman" w:hAnsi="Times New Roman" w:cs="Times New Roman"/>
          <w:b/>
          <w:spacing w:val="-2"/>
        </w:rPr>
        <w:t>ISCUSSÃO</w:t>
      </w:r>
    </w:p>
    <w:p w:rsidR="003C2091" w:rsidRDefault="003C2091" w:rsidP="003C2091">
      <w:pPr>
        <w:pStyle w:val="Corpodetexto"/>
        <w:spacing w:before="227"/>
      </w:pPr>
    </w:p>
    <w:p w:rsidR="003C2091" w:rsidRPr="00FD25BA" w:rsidRDefault="003C2091" w:rsidP="003C2091">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FD25BA">
        <w:rPr>
          <w:rFonts w:ascii="Times New Roman" w:hAnsi="Times New Roman" w:cs="Times New Roman"/>
          <w:sz w:val="24"/>
          <w:szCs w:val="24"/>
        </w:rPr>
        <w:t xml:space="preserve">De acordo com Cypel (2013), </w:t>
      </w:r>
      <w:r w:rsidRPr="00FD25BA">
        <w:rPr>
          <w:rFonts w:ascii="Times New Roman" w:eastAsia="Times New Roman" w:hAnsi="Times New Roman" w:cs="Times New Roman"/>
          <w:sz w:val="24"/>
          <w:szCs w:val="24"/>
          <w:lang w:val="pt-BR" w:eastAsia="pt-BR"/>
        </w:rPr>
        <w:t>o</w:t>
      </w:r>
      <w:r w:rsidR="006C216A" w:rsidRPr="006C216A">
        <w:rPr>
          <w:rFonts w:ascii="Times New Roman" w:eastAsia="Times New Roman" w:hAnsi="Times New Roman" w:cs="Times New Roman"/>
          <w:sz w:val="24"/>
          <w:szCs w:val="24"/>
          <w:lang w:val="pt-BR" w:eastAsia="pt-BR"/>
        </w:rPr>
        <w:t xml:space="preserve"> cerebelo, situado dorsalmente ao bulbo raquidiano e à ponte e inferiormente ao lobo occipital do córtex cerebral, é uma estrutura fundamental no sistema nervoso central. Ele é amplamente reconhecido por sua função no controle motor fino, na coordenação dos movimentos e na propriocepção, que é a capacidade de perceber a posição e o movimento do corpo no espaço. Contudo, pesquisas mais recentes têm ampliado a compreensão de suas funções, sugerindo que o cerebelo também desempenha um papel significativo em processos cognitivos de ordem superior, incluindo atenção, memória, e comportamento social.</w:t>
      </w:r>
    </w:p>
    <w:p w:rsidR="00526E24" w:rsidRDefault="006C216A" w:rsidP="00526E24">
      <w:pPr>
        <w:widowControl/>
        <w:autoSpaceDE/>
        <w:autoSpaceDN/>
        <w:spacing w:line="360" w:lineRule="auto"/>
        <w:ind w:firstLine="709"/>
        <w:jc w:val="both"/>
        <w:rPr>
          <w:rFonts w:ascii="Times New Roman" w:hAnsi="Times New Roman" w:cs="Times New Roman"/>
          <w:sz w:val="24"/>
          <w:szCs w:val="24"/>
        </w:rPr>
      </w:pPr>
      <w:r w:rsidRPr="006C216A">
        <w:rPr>
          <w:rFonts w:ascii="Times New Roman" w:eastAsia="Times New Roman" w:hAnsi="Times New Roman" w:cs="Times New Roman"/>
          <w:sz w:val="24"/>
          <w:szCs w:val="24"/>
          <w:lang w:val="pt-BR" w:eastAsia="pt-BR"/>
        </w:rPr>
        <w:t xml:space="preserve">Essa relevância multifuncional fez do cerebelo um foco de interesse em estudos sobre o Transtorno do Espectro do Autismo (TEA). Em 1988, pesquisas revelaram anomalias no desenvolvimento dos lóbulos do </w:t>
      </w:r>
      <w:proofErr w:type="spellStart"/>
      <w:r w:rsidRPr="006C216A">
        <w:rPr>
          <w:rFonts w:ascii="Times New Roman" w:eastAsia="Times New Roman" w:hAnsi="Times New Roman" w:cs="Times New Roman"/>
          <w:i/>
          <w:sz w:val="24"/>
          <w:szCs w:val="24"/>
          <w:lang w:val="pt-BR" w:eastAsia="pt-BR"/>
        </w:rPr>
        <w:t>vermis</w:t>
      </w:r>
      <w:proofErr w:type="spellEnd"/>
      <w:r w:rsidRPr="006C216A">
        <w:rPr>
          <w:rFonts w:ascii="Times New Roman" w:eastAsia="Times New Roman" w:hAnsi="Times New Roman" w:cs="Times New Roman"/>
          <w:i/>
          <w:sz w:val="24"/>
          <w:szCs w:val="24"/>
          <w:lang w:val="pt-BR" w:eastAsia="pt-BR"/>
        </w:rPr>
        <w:t xml:space="preserve"> </w:t>
      </w:r>
      <w:r w:rsidRPr="006C216A">
        <w:rPr>
          <w:rFonts w:ascii="Times New Roman" w:eastAsia="Times New Roman" w:hAnsi="Times New Roman" w:cs="Times New Roman"/>
          <w:sz w:val="24"/>
          <w:szCs w:val="24"/>
          <w:lang w:val="pt-BR" w:eastAsia="pt-BR"/>
        </w:rPr>
        <w:t xml:space="preserve">cerebelar central em alguns indivíduos com TEA. Essas alterações podem estar relacionadas às dificuldades motoras e aos déficits cognitivos </w:t>
      </w:r>
      <w:r w:rsidRPr="006C216A">
        <w:rPr>
          <w:rFonts w:ascii="Times New Roman" w:eastAsia="Times New Roman" w:hAnsi="Times New Roman" w:cs="Times New Roman"/>
          <w:sz w:val="24"/>
          <w:szCs w:val="24"/>
          <w:lang w:val="pt-BR" w:eastAsia="pt-BR"/>
        </w:rPr>
        <w:lastRenderedPageBreak/>
        <w:t>frequentemente observados nesses pacientes. A literatura científica sugere que o cerebelo pode influenciar tanto o processamento sensorial quanto as interações sociais, características marcantes no TEA. Assim, compreender as implicações dessas alterações cerebelares tem se mostrado essencial para desvendar os mecanismos neurobiológicos do autismo, contribuindo para diagnósticos mais precisos e interven</w:t>
      </w:r>
      <w:r w:rsidR="003C2091" w:rsidRPr="00FD25BA">
        <w:rPr>
          <w:rFonts w:ascii="Times New Roman" w:eastAsia="Times New Roman" w:hAnsi="Times New Roman" w:cs="Times New Roman"/>
          <w:sz w:val="24"/>
          <w:szCs w:val="24"/>
          <w:lang w:val="pt-BR" w:eastAsia="pt-BR"/>
        </w:rPr>
        <w:t xml:space="preserve">ções terapêuticas mais eficazes </w:t>
      </w:r>
      <w:r w:rsidR="003C2091" w:rsidRPr="00FD25BA">
        <w:rPr>
          <w:rFonts w:ascii="Times New Roman" w:hAnsi="Times New Roman" w:cs="Times New Roman"/>
          <w:sz w:val="24"/>
          <w:szCs w:val="24"/>
        </w:rPr>
        <w:t>(</w:t>
      </w:r>
      <w:r w:rsidR="003C2091" w:rsidRPr="00FD25BA">
        <w:rPr>
          <w:rFonts w:ascii="Times New Roman" w:hAnsi="Times New Roman" w:cs="Times New Roman"/>
          <w:sz w:val="24"/>
          <w:szCs w:val="24"/>
        </w:rPr>
        <w:t>GHERPELLI, 2012).</w:t>
      </w:r>
    </w:p>
    <w:p w:rsidR="00526E24" w:rsidRPr="00526E24" w:rsidRDefault="00526E24" w:rsidP="00526E24">
      <w:pPr>
        <w:widowControl/>
        <w:autoSpaceDE/>
        <w:autoSpaceDN/>
        <w:spacing w:line="360" w:lineRule="auto"/>
        <w:ind w:firstLine="709"/>
        <w:jc w:val="both"/>
        <w:rPr>
          <w:rFonts w:ascii="Times New Roman" w:hAnsi="Times New Roman" w:cs="Times New Roman"/>
          <w:sz w:val="24"/>
          <w:szCs w:val="24"/>
        </w:rPr>
      </w:pPr>
      <w:r w:rsidRPr="00526E24">
        <w:rPr>
          <w:rFonts w:ascii="Times New Roman" w:eastAsia="Times New Roman" w:hAnsi="Times New Roman" w:cs="Times New Roman"/>
          <w:sz w:val="24"/>
          <w:szCs w:val="24"/>
          <w:lang w:val="pt-BR" w:eastAsia="pt-BR"/>
        </w:rPr>
        <w:t>Conforme Johnson (2019), os estudos envolvendo o cerebelo apresentaram inconsistências metodológicas e resultados questionáveis, abrindo espaço para novas hipóteses e investigações sobre o Transtorno do Espectro do Autismo (TEA). Dentre essas, destaca-se o crescimento atípico do corpo amigdaloide, uma estrutura esferoide composta por substância cinzenta, com aproximadamente 2 cm de diâmetro, localizada no polo temporal do hemisfério cerebral (NATIONAL RESEARCH COUNCIL, 2019). Embora suas funções completas ainda não sejam plenamente compreendidas, sabe-se que essa região está relacionada a processos emocionais, como medo e ansiedade, frequentemente exacerbados em indivíduos com TEA. Ademais, o corpo amigdaloide exerce papel crucial no comportamento social, sendo uma das principais áreas de alteração associada ao transtorno.</w:t>
      </w:r>
    </w:p>
    <w:p w:rsidR="00383049" w:rsidRPr="00526E24" w:rsidRDefault="00526E24" w:rsidP="00526E24">
      <w:pPr>
        <w:widowControl/>
        <w:autoSpaceDE/>
        <w:autoSpaceDN/>
        <w:spacing w:line="360" w:lineRule="auto"/>
        <w:ind w:firstLine="709"/>
        <w:jc w:val="both"/>
        <w:rPr>
          <w:rFonts w:ascii="Times New Roman" w:eastAsia="Times New Roman" w:hAnsi="Times New Roman" w:cs="Times New Roman"/>
          <w:sz w:val="24"/>
          <w:szCs w:val="24"/>
          <w:lang w:val="pt-BR" w:eastAsia="pt-BR"/>
        </w:rPr>
      </w:pPr>
      <w:r w:rsidRPr="00526E24">
        <w:rPr>
          <w:rFonts w:ascii="Times New Roman" w:eastAsia="Times New Roman" w:hAnsi="Times New Roman" w:cs="Times New Roman"/>
          <w:sz w:val="24"/>
          <w:szCs w:val="24"/>
          <w:lang w:val="pt-BR" w:eastAsia="pt-BR"/>
        </w:rPr>
        <w:t xml:space="preserve">Adicionalmente, foram identificadas outras alterações morfológicas em diversas regiões do córtex cerebral, incluindo os lobos frontal, parietal e temporal. Em particular, foram observadas diferenças significativas nas </w:t>
      </w:r>
      <w:proofErr w:type="spellStart"/>
      <w:r w:rsidRPr="00526E24">
        <w:rPr>
          <w:rFonts w:ascii="Times New Roman" w:eastAsia="Times New Roman" w:hAnsi="Times New Roman" w:cs="Times New Roman"/>
          <w:sz w:val="24"/>
          <w:szCs w:val="24"/>
          <w:lang w:val="pt-BR" w:eastAsia="pt-BR"/>
        </w:rPr>
        <w:t>minicolunas</w:t>
      </w:r>
      <w:proofErr w:type="spellEnd"/>
      <w:r w:rsidRPr="00526E24">
        <w:rPr>
          <w:rFonts w:ascii="Times New Roman" w:eastAsia="Times New Roman" w:hAnsi="Times New Roman" w:cs="Times New Roman"/>
          <w:sz w:val="24"/>
          <w:szCs w:val="24"/>
          <w:lang w:val="pt-BR" w:eastAsia="pt-BR"/>
        </w:rPr>
        <w:t xml:space="preserve"> neuronais, com alta incidência de anormalidades na área 41 de </w:t>
      </w:r>
      <w:proofErr w:type="spellStart"/>
      <w:r w:rsidRPr="00526E24">
        <w:rPr>
          <w:rFonts w:ascii="Times New Roman" w:eastAsia="Times New Roman" w:hAnsi="Times New Roman" w:cs="Times New Roman"/>
          <w:sz w:val="24"/>
          <w:szCs w:val="24"/>
          <w:lang w:val="pt-BR" w:eastAsia="pt-BR"/>
        </w:rPr>
        <w:t>Brodmann</w:t>
      </w:r>
      <w:proofErr w:type="spellEnd"/>
      <w:r w:rsidRPr="00526E24">
        <w:rPr>
          <w:rFonts w:ascii="Times New Roman" w:eastAsia="Times New Roman" w:hAnsi="Times New Roman" w:cs="Times New Roman"/>
          <w:sz w:val="24"/>
          <w:szCs w:val="24"/>
          <w:lang w:val="pt-BR" w:eastAsia="pt-BR"/>
        </w:rPr>
        <w:t xml:space="preserve">, bem como nas áreas 40 e 11, além do plano temporal (POLANCZYK e LAMBERT, 2012). Essas descobertas reforçam a complexidade </w:t>
      </w:r>
      <w:proofErr w:type="spellStart"/>
      <w:r w:rsidRPr="00526E24">
        <w:rPr>
          <w:rFonts w:ascii="Times New Roman" w:eastAsia="Times New Roman" w:hAnsi="Times New Roman" w:cs="Times New Roman"/>
          <w:sz w:val="24"/>
          <w:szCs w:val="24"/>
          <w:lang w:val="pt-BR" w:eastAsia="pt-BR"/>
        </w:rPr>
        <w:t>neuroanatômica</w:t>
      </w:r>
      <w:proofErr w:type="spellEnd"/>
      <w:r w:rsidRPr="00526E24">
        <w:rPr>
          <w:rFonts w:ascii="Times New Roman" w:eastAsia="Times New Roman" w:hAnsi="Times New Roman" w:cs="Times New Roman"/>
          <w:sz w:val="24"/>
          <w:szCs w:val="24"/>
          <w:lang w:val="pt-BR" w:eastAsia="pt-BR"/>
        </w:rPr>
        <w:t xml:space="preserve"> do TEA, evidenciando a importância de aprofundar os estudos sobre as interações entre essas estruturas e as manifestações clínicas do transtorno.</w:t>
      </w:r>
      <w:r>
        <w:rPr>
          <w:rFonts w:ascii="Times New Roman" w:eastAsia="Times New Roman" w:hAnsi="Times New Roman" w:cs="Times New Roman"/>
          <w:sz w:val="24"/>
          <w:szCs w:val="24"/>
          <w:lang w:val="pt-BR" w:eastAsia="pt-BR"/>
        </w:rPr>
        <w:t xml:space="preserve"> </w:t>
      </w:r>
      <w:r w:rsidR="00C71CA9" w:rsidRPr="00FD25BA">
        <w:rPr>
          <w:rFonts w:ascii="Times New Roman" w:hAnsi="Times New Roman" w:cs="Times New Roman"/>
          <w:sz w:val="24"/>
          <w:szCs w:val="24"/>
        </w:rPr>
        <w:t>As</w:t>
      </w:r>
      <w:r w:rsidR="00C71CA9" w:rsidRPr="00FD25BA">
        <w:rPr>
          <w:rFonts w:ascii="Times New Roman" w:hAnsi="Times New Roman" w:cs="Times New Roman"/>
          <w:spacing w:val="-1"/>
          <w:sz w:val="24"/>
          <w:szCs w:val="24"/>
        </w:rPr>
        <w:t xml:space="preserve"> </w:t>
      </w:r>
      <w:r w:rsidR="00C71CA9" w:rsidRPr="00FD25BA">
        <w:rPr>
          <w:rFonts w:ascii="Times New Roman" w:hAnsi="Times New Roman" w:cs="Times New Roman"/>
          <w:sz w:val="24"/>
          <w:szCs w:val="24"/>
        </w:rPr>
        <w:t>regiões</w:t>
      </w:r>
      <w:r w:rsidR="00C71CA9" w:rsidRPr="00FD25BA">
        <w:rPr>
          <w:rFonts w:ascii="Times New Roman" w:hAnsi="Times New Roman" w:cs="Times New Roman"/>
          <w:spacing w:val="-1"/>
          <w:sz w:val="24"/>
          <w:szCs w:val="24"/>
        </w:rPr>
        <w:t xml:space="preserve"> </w:t>
      </w:r>
      <w:r w:rsidR="00C71CA9" w:rsidRPr="00FD25BA">
        <w:rPr>
          <w:rFonts w:ascii="Times New Roman" w:hAnsi="Times New Roman" w:cs="Times New Roman"/>
          <w:sz w:val="24"/>
          <w:szCs w:val="24"/>
        </w:rPr>
        <w:t>do córtex</w:t>
      </w:r>
      <w:r w:rsidR="00C71CA9" w:rsidRPr="00FD25BA">
        <w:rPr>
          <w:rFonts w:ascii="Times New Roman" w:hAnsi="Times New Roman" w:cs="Times New Roman"/>
          <w:spacing w:val="-1"/>
          <w:sz w:val="24"/>
          <w:szCs w:val="24"/>
        </w:rPr>
        <w:t xml:space="preserve"> </w:t>
      </w:r>
      <w:r w:rsidR="00C71CA9" w:rsidRPr="00FD25BA">
        <w:rPr>
          <w:rFonts w:ascii="Times New Roman" w:hAnsi="Times New Roman" w:cs="Times New Roman"/>
          <w:sz w:val="24"/>
          <w:szCs w:val="24"/>
        </w:rPr>
        <w:t>em questão estão diretamente correlacionadas</w:t>
      </w:r>
      <w:r w:rsidR="00C71CA9" w:rsidRPr="00FD25BA">
        <w:rPr>
          <w:rFonts w:ascii="Times New Roman" w:hAnsi="Times New Roman" w:cs="Times New Roman"/>
          <w:spacing w:val="-3"/>
          <w:sz w:val="24"/>
          <w:szCs w:val="24"/>
        </w:rPr>
        <w:t xml:space="preserve"> </w:t>
      </w:r>
      <w:r w:rsidR="00C71CA9" w:rsidRPr="00FD25BA">
        <w:rPr>
          <w:rFonts w:ascii="Times New Roman" w:hAnsi="Times New Roman" w:cs="Times New Roman"/>
          <w:sz w:val="24"/>
          <w:szCs w:val="24"/>
        </w:rPr>
        <w:t xml:space="preserve">com visão, audição e somestesia, explicando alguns comportamentos apresentados pela </w:t>
      </w:r>
      <w:r w:rsidR="00C71CA9" w:rsidRPr="00FD25BA">
        <w:rPr>
          <w:rFonts w:ascii="Times New Roman" w:hAnsi="Times New Roman" w:cs="Times New Roman"/>
          <w:spacing w:val="-2"/>
          <w:sz w:val="24"/>
          <w:szCs w:val="24"/>
        </w:rPr>
        <w:t>doença.</w:t>
      </w:r>
    </w:p>
    <w:p w:rsidR="00383049" w:rsidRDefault="00383049" w:rsidP="00383049">
      <w:pPr>
        <w:pStyle w:val="Corpodetexto"/>
        <w:spacing w:line="360" w:lineRule="auto"/>
        <w:ind w:right="120" w:firstLine="709"/>
        <w:jc w:val="both"/>
        <w:rPr>
          <w:rFonts w:ascii="Times New Roman" w:hAnsi="Times New Roman" w:cs="Times New Roman"/>
        </w:rPr>
      </w:pPr>
      <w:r w:rsidRPr="00FD25BA">
        <w:rPr>
          <w:rFonts w:ascii="Times New Roman" w:hAnsi="Times New Roman" w:cs="Times New Roman"/>
        </w:rPr>
        <w:t>Quanto mais antecipada a identificação das disfunções no desenvolvimento neuropsicomotor (DNPM), maior será a capacidade de reorganização neural por meio da neuroplasticidade e o potencial de mielinização cerebral, dado que nos primeiros anos de vida a formação sináptica ocorre com maior rapidez e oferece resultados mais eficazes. Ademais, a estimulação precoce aproveita o período sensível definido pelas janelas de o</w:t>
      </w:r>
      <w:r w:rsidR="00072CC8" w:rsidRPr="00FD25BA">
        <w:rPr>
          <w:rFonts w:ascii="Times New Roman" w:hAnsi="Times New Roman" w:cs="Times New Roman"/>
        </w:rPr>
        <w:t>portunidade no cérebro infantil (GOGOU e KOLIOS, 2018).</w:t>
      </w:r>
    </w:p>
    <w:p w:rsidR="00526E24" w:rsidRPr="00FD25BA" w:rsidRDefault="00526E24" w:rsidP="00383049">
      <w:pPr>
        <w:pStyle w:val="Corpodetexto"/>
        <w:spacing w:line="360" w:lineRule="auto"/>
        <w:ind w:right="120" w:firstLine="709"/>
        <w:jc w:val="both"/>
        <w:rPr>
          <w:rFonts w:ascii="Times New Roman" w:hAnsi="Times New Roman" w:cs="Times New Roman"/>
          <w:spacing w:val="-2"/>
        </w:rPr>
      </w:pPr>
    </w:p>
    <w:p w:rsidR="00293CF0" w:rsidRPr="00050383" w:rsidRDefault="00293CF0" w:rsidP="001C4222">
      <w:pPr>
        <w:pStyle w:val="Corpodetexto"/>
        <w:spacing w:line="360" w:lineRule="auto"/>
        <w:ind w:right="120"/>
        <w:jc w:val="both"/>
        <w:rPr>
          <w:rFonts w:ascii="Times New Roman" w:hAnsi="Times New Roman" w:cs="Times New Roman"/>
          <w:spacing w:val="-2"/>
        </w:rPr>
      </w:pPr>
    </w:p>
    <w:p w:rsidR="00050383" w:rsidRPr="00050383" w:rsidRDefault="00050383" w:rsidP="00E019C2">
      <w:pPr>
        <w:pStyle w:val="Corpodetexto"/>
        <w:spacing w:line="360" w:lineRule="auto"/>
        <w:ind w:right="120" w:firstLine="709"/>
        <w:jc w:val="both"/>
        <w:rPr>
          <w:rFonts w:ascii="Times New Roman" w:hAnsi="Times New Roman" w:cs="Times New Roman"/>
        </w:rPr>
      </w:pPr>
    </w:p>
    <w:p w:rsidR="003E032B" w:rsidRDefault="00050383">
      <w:pPr>
        <w:rPr>
          <w:rFonts w:ascii="Times New Roman" w:hAnsi="Times New Roman" w:cs="Times New Roman"/>
          <w:b/>
          <w:sz w:val="24"/>
          <w:szCs w:val="24"/>
        </w:rPr>
      </w:pPr>
      <w:r w:rsidRPr="00050383">
        <w:rPr>
          <w:rFonts w:ascii="Times New Roman" w:hAnsi="Times New Roman" w:cs="Times New Roman"/>
          <w:b/>
          <w:sz w:val="24"/>
          <w:szCs w:val="24"/>
        </w:rPr>
        <w:lastRenderedPageBreak/>
        <w:t>4. CONSIDERAÇÕES FINAIS</w:t>
      </w:r>
    </w:p>
    <w:p w:rsidR="00992585" w:rsidRDefault="00992585" w:rsidP="00A903BB">
      <w:pPr>
        <w:pStyle w:val="Corpodetexto"/>
        <w:spacing w:before="78" w:line="360" w:lineRule="auto"/>
        <w:ind w:firstLine="709"/>
        <w:jc w:val="both"/>
        <w:rPr>
          <w:rFonts w:ascii="Times New Roman" w:hAnsi="Times New Roman" w:cs="Times New Roman"/>
          <w:spacing w:val="-2"/>
        </w:rPr>
      </w:pPr>
    </w:p>
    <w:p w:rsidR="00992585" w:rsidRDefault="00992585" w:rsidP="00992585">
      <w:pPr>
        <w:pStyle w:val="NormalWeb"/>
        <w:spacing w:before="0" w:beforeAutospacing="0" w:after="0" w:afterAutospacing="0" w:line="360" w:lineRule="auto"/>
        <w:ind w:firstLine="709"/>
        <w:jc w:val="both"/>
      </w:pPr>
      <w:r>
        <w:t>O diagnóstico precoce e a intervenção terapêutica imediata são fundamentais para o manejo de diversas condições, especialmente no contexto do Transtorno do Espectro Autista (TEA). Quanto mais cedo o diagnóstico é estabelecido, mais eficaz pode ser o plano de tratamento, o que proporciona um maior alívio às famílias. O reconhecimento precoce dos sinais do TEA permite que intervenções baseadas em evidências sejam implementadas, otimizando o desenvolvimento da criança e minimizando impactos futuros no seu comportamento e habilidades sociais. Isso não apenas melhora o prognóstico, mas também reduz o estresse e a ansiedade dos pais, proporcionando um ambiente mais favorável para o bem-</w:t>
      </w:r>
      <w:r w:rsidR="00D5522E">
        <w:t>estar do paciente.</w:t>
      </w:r>
    </w:p>
    <w:p w:rsidR="00992585" w:rsidRDefault="00992585" w:rsidP="00992585">
      <w:pPr>
        <w:pStyle w:val="NormalWeb"/>
        <w:spacing w:before="0" w:beforeAutospacing="0" w:after="0" w:afterAutospacing="0" w:line="360" w:lineRule="auto"/>
        <w:ind w:firstLine="709"/>
        <w:jc w:val="both"/>
      </w:pPr>
      <w:r>
        <w:t>Para que isso aconteça, é essencial que os profissi</w:t>
      </w:r>
      <w:r w:rsidR="00D5522E">
        <w:t>onais de saúde, especialmente psicólogos</w:t>
      </w:r>
      <w:r>
        <w:t xml:space="preserve">, médicos de família e da comunidade, estejam constantemente sensibilizados e atualizados em relação às melhores práticas diagnósticas e terapêuticas. A capacitação contínua desses profissionais assegura uma identificação mais rápida e precisa das condições que necessitam de intervenção precoce. Além disso, uma abordagem multidisciplinar, que envolva médicos, psicólogos, terapeutas ocupacionais e outros especialistas, é crucial para garantir que o cuidado seja integral e direcionado às necessidades específicas de cada paciente. A educação contínua e a colaboração entre os profissionais de saúde são vitais para promover melhores resultados no tratamento de crianças com condições </w:t>
      </w:r>
      <w:proofErr w:type="spellStart"/>
      <w:r>
        <w:t>neurodesenvolvimentais</w:t>
      </w:r>
      <w:proofErr w:type="spellEnd"/>
      <w:r>
        <w:t>.</w:t>
      </w:r>
    </w:p>
    <w:p w:rsidR="00992585" w:rsidRDefault="00992585" w:rsidP="00992585">
      <w:pPr>
        <w:pStyle w:val="NormalWeb"/>
        <w:spacing w:before="0" w:beforeAutospacing="0" w:after="0" w:afterAutospacing="0" w:line="360" w:lineRule="auto"/>
        <w:ind w:firstLine="709"/>
        <w:jc w:val="both"/>
        <w:rPr>
          <w:spacing w:val="-2"/>
        </w:rPr>
      </w:pPr>
      <w:r w:rsidRPr="00293CF0">
        <w:t>No que se refere a estrutura da neuroanatomia do paciente com TEA, existem uma infinidade de teorias e métodos de mapeamentos do encéfalo para chegar uma conclusão sobre o assunto.</w:t>
      </w:r>
      <w:r>
        <w:t xml:space="preserve"> </w:t>
      </w:r>
      <w:r w:rsidRPr="00293CF0">
        <w:t xml:space="preserve">Nesse sentido, o caminho para a ciência chegar </w:t>
      </w:r>
      <w:r>
        <w:t xml:space="preserve">a </w:t>
      </w:r>
      <w:r w:rsidRPr="00293CF0">
        <w:t xml:space="preserve">tese correta já foi dado, entretanto existem uma gama grande de </w:t>
      </w:r>
      <w:r w:rsidRPr="00293CF0">
        <w:rPr>
          <w:spacing w:val="-2"/>
        </w:rPr>
        <w:t>incertezas.</w:t>
      </w:r>
    </w:p>
    <w:p w:rsidR="00992585" w:rsidRPr="00A903BB" w:rsidRDefault="00992585" w:rsidP="003B0308">
      <w:pPr>
        <w:pStyle w:val="Corpodetexto"/>
        <w:spacing w:before="78" w:line="360" w:lineRule="auto"/>
        <w:jc w:val="both"/>
        <w:rPr>
          <w:rFonts w:ascii="Times New Roman" w:hAnsi="Times New Roman" w:cs="Times New Roman"/>
        </w:rPr>
      </w:pPr>
      <w:bookmarkStart w:id="0" w:name="_GoBack"/>
      <w:bookmarkEnd w:id="0"/>
    </w:p>
    <w:p w:rsidR="00293CF0" w:rsidRDefault="00293CF0" w:rsidP="0062638B">
      <w:pPr>
        <w:pStyle w:val="Corpodetexto"/>
        <w:spacing w:before="78" w:line="360" w:lineRule="auto"/>
        <w:rPr>
          <w:rFonts w:ascii="Times New Roman" w:hAnsi="Times New Roman" w:cs="Times New Roman"/>
          <w:b/>
          <w:spacing w:val="-2"/>
        </w:rPr>
      </w:pPr>
      <w:r w:rsidRPr="00293CF0">
        <w:rPr>
          <w:rFonts w:ascii="Times New Roman" w:hAnsi="Times New Roman" w:cs="Times New Roman"/>
          <w:b/>
          <w:spacing w:val="-2"/>
        </w:rPr>
        <w:t xml:space="preserve">REFERÊNCIAS </w:t>
      </w:r>
    </w:p>
    <w:p w:rsidR="0008463F" w:rsidRPr="0008463F" w:rsidRDefault="0008463F" w:rsidP="0062638B">
      <w:pPr>
        <w:pStyle w:val="Corpodetexto"/>
        <w:spacing w:before="78" w:line="360" w:lineRule="auto"/>
        <w:jc w:val="both"/>
        <w:rPr>
          <w:rFonts w:ascii="Times New Roman" w:hAnsi="Times New Roman" w:cs="Times New Roman"/>
          <w:b/>
          <w:spacing w:val="-2"/>
        </w:rPr>
      </w:pPr>
    </w:p>
    <w:p w:rsidR="0008463F" w:rsidRDefault="0008463F" w:rsidP="00654CF4">
      <w:pPr>
        <w:pStyle w:val="Corpodetexto"/>
        <w:spacing w:before="78"/>
        <w:jc w:val="both"/>
        <w:rPr>
          <w:rFonts w:ascii="Times New Roman" w:hAnsi="Times New Roman" w:cs="Times New Roman"/>
        </w:rPr>
      </w:pPr>
      <w:r w:rsidRPr="00A01B27">
        <w:rPr>
          <w:rFonts w:ascii="Times New Roman" w:hAnsi="Times New Roman" w:cs="Times New Roman"/>
        </w:rPr>
        <w:t>A</w:t>
      </w:r>
      <w:r w:rsidR="00D7674C">
        <w:rPr>
          <w:rFonts w:ascii="Times New Roman" w:hAnsi="Times New Roman" w:cs="Times New Roman"/>
        </w:rPr>
        <w:t xml:space="preserve">MERICAN PSYCHIATRIC ASSOCIATION. </w:t>
      </w:r>
      <w:r w:rsidRPr="00654CF4">
        <w:rPr>
          <w:rFonts w:ascii="Times New Roman" w:hAnsi="Times New Roman" w:cs="Times New Roman"/>
          <w:b/>
        </w:rPr>
        <w:t>Manual de diagnóstico e estatistico de transtornos mentais: DSM-V.</w:t>
      </w:r>
      <w:r w:rsidRPr="00654CF4">
        <w:rPr>
          <w:rFonts w:ascii="Times New Roman" w:hAnsi="Times New Roman" w:cs="Times New Roman"/>
        </w:rPr>
        <w:t xml:space="preserve"> 5. ed. Porto Alegre: Artmed; 2014. 848 p.</w:t>
      </w:r>
      <w:r w:rsidR="00654CF4" w:rsidRPr="00654CF4">
        <w:rPr>
          <w:rFonts w:ascii="Times New Roman" w:hAnsi="Times New Roman" w:cs="Times New Roman"/>
        </w:rPr>
        <w:t xml:space="preserve"> Disponível em: </w:t>
      </w:r>
      <w:r w:rsidR="00654CF4">
        <w:rPr>
          <w:rFonts w:ascii="Times New Roman" w:hAnsi="Times New Roman" w:cs="Times New Roman"/>
        </w:rPr>
        <w:fldChar w:fldCharType="begin"/>
      </w:r>
      <w:r w:rsidR="00654CF4">
        <w:rPr>
          <w:rFonts w:ascii="Times New Roman" w:hAnsi="Times New Roman" w:cs="Times New Roman"/>
        </w:rPr>
        <w:instrText xml:space="preserve"> HYPERLINK "https://www.institutopebioetica.com.br/documentos/manual-diagnostico-e-estatistico-de-transtornos-mentais-dsm-5.pdf.%20" </w:instrText>
      </w:r>
      <w:r w:rsidR="00654CF4">
        <w:rPr>
          <w:rFonts w:ascii="Times New Roman" w:hAnsi="Times New Roman" w:cs="Times New Roman"/>
        </w:rPr>
        <w:fldChar w:fldCharType="separate"/>
      </w:r>
      <w:r w:rsidR="00654CF4" w:rsidRPr="00654CF4">
        <w:rPr>
          <w:rStyle w:val="Hyperlink"/>
          <w:rFonts w:ascii="Times New Roman" w:hAnsi="Times New Roman" w:cs="Times New Roman"/>
        </w:rPr>
        <w:t>https://www.institutopebioetica.com.br/documentos/manual-diagnostico-e-estatistico-de-transtornos-mentais-dsm-5.pdf.</w:t>
      </w:r>
      <w:r w:rsidR="00654CF4">
        <w:rPr>
          <w:rFonts w:ascii="Times New Roman" w:hAnsi="Times New Roman" w:cs="Times New Roman"/>
        </w:rPr>
        <w:fldChar w:fldCharType="end"/>
      </w:r>
      <w:r w:rsidR="00654CF4">
        <w:rPr>
          <w:rFonts w:ascii="Times New Roman" w:hAnsi="Times New Roman" w:cs="Times New Roman"/>
        </w:rPr>
        <w:t xml:space="preserve"> </w:t>
      </w:r>
      <w:r w:rsidR="00654CF4" w:rsidRPr="00654CF4">
        <w:rPr>
          <w:rFonts w:ascii="Times New Roman" w:hAnsi="Times New Roman" w:cs="Times New Roman"/>
        </w:rPr>
        <w:t>Acesso em:</w:t>
      </w:r>
    </w:p>
    <w:p w:rsidR="00D7674C" w:rsidRDefault="00D7674C" w:rsidP="00D7674C">
      <w:pPr>
        <w:pStyle w:val="NormalWeb"/>
      </w:pPr>
      <w:r>
        <w:t xml:space="preserve">CYPEL, S. </w:t>
      </w:r>
      <w:proofErr w:type="spellStart"/>
      <w:r w:rsidRPr="00B02B3A">
        <w:rPr>
          <w:rStyle w:val="Forte"/>
          <w:b w:val="0"/>
        </w:rPr>
        <w:t>Neurodesenvolvimento</w:t>
      </w:r>
      <w:proofErr w:type="spellEnd"/>
      <w:r w:rsidRPr="00B02B3A">
        <w:rPr>
          <w:b/>
        </w:rPr>
        <w:t>.</w:t>
      </w:r>
      <w:r>
        <w:t xml:space="preserve"> In: PESSOA, J. H. de L. (ed.). </w:t>
      </w:r>
      <w:r w:rsidRPr="00B02B3A">
        <w:rPr>
          <w:rStyle w:val="nfase"/>
          <w:b/>
          <w:i w:val="0"/>
        </w:rPr>
        <w:t>Puericultura: Conquista da Saúde da Criança e do Adolescente</w:t>
      </w:r>
      <w:r w:rsidRPr="00B02B3A">
        <w:rPr>
          <w:b/>
          <w:i/>
        </w:rPr>
        <w:t>.</w:t>
      </w:r>
      <w:r>
        <w:t xml:space="preserve"> São Paulo: Atheneu, 2013.</w:t>
      </w:r>
    </w:p>
    <w:p w:rsidR="000C32ED" w:rsidRDefault="000C32ED" w:rsidP="0056237B">
      <w:pPr>
        <w:pStyle w:val="NormalWeb"/>
        <w:jc w:val="both"/>
      </w:pPr>
      <w:r>
        <w:lastRenderedPageBreak/>
        <w:t xml:space="preserve">FOUNTAIN, C.; KING, M. D.; BEARMAN, P. S. </w:t>
      </w:r>
      <w:r>
        <w:rPr>
          <w:rStyle w:val="Forte"/>
        </w:rPr>
        <w:t xml:space="preserve">Age </w:t>
      </w:r>
      <w:proofErr w:type="spellStart"/>
      <w:r>
        <w:rPr>
          <w:rStyle w:val="Forte"/>
        </w:rPr>
        <w:t>of</w:t>
      </w:r>
      <w:proofErr w:type="spellEnd"/>
      <w:r>
        <w:rPr>
          <w:rStyle w:val="Forte"/>
        </w:rPr>
        <w:t xml:space="preserve"> </w:t>
      </w:r>
      <w:proofErr w:type="spellStart"/>
      <w:r>
        <w:rPr>
          <w:rStyle w:val="Forte"/>
        </w:rPr>
        <w:t>diagnosis</w:t>
      </w:r>
      <w:proofErr w:type="spellEnd"/>
      <w:r>
        <w:rPr>
          <w:rStyle w:val="Forte"/>
        </w:rPr>
        <w:t xml:space="preserve"> for </w:t>
      </w:r>
      <w:proofErr w:type="spellStart"/>
      <w:r>
        <w:rPr>
          <w:rStyle w:val="Forte"/>
        </w:rPr>
        <w:t>autism</w:t>
      </w:r>
      <w:proofErr w:type="spellEnd"/>
      <w:r>
        <w:rPr>
          <w:rStyle w:val="Forte"/>
        </w:rPr>
        <w:t xml:space="preserve">: individual </w:t>
      </w:r>
      <w:proofErr w:type="spellStart"/>
      <w:r>
        <w:rPr>
          <w:rStyle w:val="Forte"/>
        </w:rPr>
        <w:t>and</w:t>
      </w:r>
      <w:proofErr w:type="spellEnd"/>
      <w:r>
        <w:rPr>
          <w:rStyle w:val="Forte"/>
        </w:rPr>
        <w:t xml:space="preserve"> </w:t>
      </w:r>
      <w:proofErr w:type="spellStart"/>
      <w:r>
        <w:rPr>
          <w:rStyle w:val="Forte"/>
        </w:rPr>
        <w:t>community</w:t>
      </w:r>
      <w:proofErr w:type="spellEnd"/>
      <w:r>
        <w:rPr>
          <w:rStyle w:val="Forte"/>
        </w:rPr>
        <w:t xml:space="preserve"> </w:t>
      </w:r>
      <w:proofErr w:type="spellStart"/>
      <w:r>
        <w:rPr>
          <w:rStyle w:val="Forte"/>
        </w:rPr>
        <w:t>factors</w:t>
      </w:r>
      <w:proofErr w:type="spellEnd"/>
      <w:r>
        <w:rPr>
          <w:rStyle w:val="Forte"/>
        </w:rPr>
        <w:t xml:space="preserve"> </w:t>
      </w:r>
      <w:proofErr w:type="spellStart"/>
      <w:r>
        <w:rPr>
          <w:rStyle w:val="Forte"/>
        </w:rPr>
        <w:t>across</w:t>
      </w:r>
      <w:proofErr w:type="spellEnd"/>
      <w:r>
        <w:rPr>
          <w:rStyle w:val="Forte"/>
        </w:rPr>
        <w:t xml:space="preserve"> 10 </w:t>
      </w:r>
      <w:proofErr w:type="spellStart"/>
      <w:r>
        <w:rPr>
          <w:rStyle w:val="Forte"/>
        </w:rPr>
        <w:t>birth</w:t>
      </w:r>
      <w:proofErr w:type="spellEnd"/>
      <w:r>
        <w:rPr>
          <w:rStyle w:val="Forte"/>
        </w:rPr>
        <w:t xml:space="preserve"> </w:t>
      </w:r>
      <w:proofErr w:type="spellStart"/>
      <w:r>
        <w:rPr>
          <w:rStyle w:val="Forte"/>
        </w:rPr>
        <w:t>cohorts</w:t>
      </w:r>
      <w:proofErr w:type="spellEnd"/>
      <w:r>
        <w:t xml:space="preserve">. </w:t>
      </w:r>
      <w:proofErr w:type="spellStart"/>
      <w:r>
        <w:rPr>
          <w:rStyle w:val="nfase"/>
        </w:rPr>
        <w:t>Journal</w:t>
      </w:r>
      <w:proofErr w:type="spellEnd"/>
      <w:r>
        <w:rPr>
          <w:rStyle w:val="nfase"/>
        </w:rPr>
        <w:t xml:space="preserve"> </w:t>
      </w:r>
      <w:proofErr w:type="spellStart"/>
      <w:r>
        <w:rPr>
          <w:rStyle w:val="nfase"/>
        </w:rPr>
        <w:t>of</w:t>
      </w:r>
      <w:proofErr w:type="spellEnd"/>
      <w:r>
        <w:rPr>
          <w:rStyle w:val="nfase"/>
        </w:rPr>
        <w:t xml:space="preserve"> </w:t>
      </w:r>
      <w:proofErr w:type="spellStart"/>
      <w:r>
        <w:rPr>
          <w:rStyle w:val="nfase"/>
        </w:rPr>
        <w:t>Epidemiology</w:t>
      </w:r>
      <w:proofErr w:type="spellEnd"/>
      <w:r>
        <w:rPr>
          <w:rStyle w:val="nfase"/>
        </w:rPr>
        <w:t xml:space="preserve"> </w:t>
      </w:r>
      <w:proofErr w:type="spellStart"/>
      <w:r>
        <w:rPr>
          <w:rStyle w:val="nfase"/>
        </w:rPr>
        <w:t>and</w:t>
      </w:r>
      <w:proofErr w:type="spellEnd"/>
      <w:r>
        <w:rPr>
          <w:rStyle w:val="nfase"/>
        </w:rPr>
        <w:t xml:space="preserve"> </w:t>
      </w:r>
      <w:proofErr w:type="spellStart"/>
      <w:r>
        <w:rPr>
          <w:rStyle w:val="nfase"/>
        </w:rPr>
        <w:t>Community</w:t>
      </w:r>
      <w:proofErr w:type="spellEnd"/>
      <w:r>
        <w:rPr>
          <w:rStyle w:val="nfase"/>
        </w:rPr>
        <w:t xml:space="preserve"> Health</w:t>
      </w:r>
      <w:r>
        <w:t>, v. 65, n. 6, p. 503–510, 2011.</w:t>
      </w:r>
      <w:r w:rsidR="0056237B">
        <w:t xml:space="preserve"> Disponível em: </w:t>
      </w:r>
      <w:hyperlink r:id="rId8" w:history="1">
        <w:r w:rsidR="0056237B" w:rsidRPr="0056237B">
          <w:rPr>
            <w:rStyle w:val="Hyperlink"/>
          </w:rPr>
          <w:t>https://pmc.ncbi.nlm.nih.gov/articles/PMC3039707/.</w:t>
        </w:r>
      </w:hyperlink>
      <w:r w:rsidR="0056237B">
        <w:t xml:space="preserve"> Acesso em: </w:t>
      </w:r>
    </w:p>
    <w:p w:rsidR="0062638B" w:rsidRDefault="0062638B" w:rsidP="0062638B">
      <w:pPr>
        <w:pStyle w:val="NormalWeb"/>
      </w:pPr>
      <w:r>
        <w:t xml:space="preserve">GHERPELLI, J. </w:t>
      </w:r>
      <w:r>
        <w:rPr>
          <w:rStyle w:val="Forte"/>
        </w:rPr>
        <w:t xml:space="preserve">Atraso no desenvolvimento </w:t>
      </w:r>
      <w:proofErr w:type="spellStart"/>
      <w:r>
        <w:rPr>
          <w:rStyle w:val="Forte"/>
        </w:rPr>
        <w:t>neuropsicomotor</w:t>
      </w:r>
      <w:proofErr w:type="spellEnd"/>
      <w:r>
        <w:t xml:space="preserve">. In: REED, U.; MARQUES-DIAS, M. (ed.). </w:t>
      </w:r>
      <w:r>
        <w:rPr>
          <w:rStyle w:val="nfase"/>
        </w:rPr>
        <w:t>Neurologia</w:t>
      </w:r>
      <w:r>
        <w:t>. Barueri, SP: Manole, 2012. p. 14–31.</w:t>
      </w:r>
    </w:p>
    <w:p w:rsidR="001C4222" w:rsidRDefault="001C4222" w:rsidP="0062638B">
      <w:pPr>
        <w:pStyle w:val="NormalWeb"/>
      </w:pPr>
      <w:r>
        <w:t xml:space="preserve">GOGOU, M.; KOLIOS, G. </w:t>
      </w:r>
      <w:r>
        <w:rPr>
          <w:rStyle w:val="Forte"/>
        </w:rPr>
        <w:t xml:space="preserve">Are </w:t>
      </w:r>
      <w:proofErr w:type="spellStart"/>
      <w:r>
        <w:rPr>
          <w:rStyle w:val="Forte"/>
        </w:rPr>
        <w:t>therapeutic</w:t>
      </w:r>
      <w:proofErr w:type="spellEnd"/>
      <w:r>
        <w:rPr>
          <w:rStyle w:val="Forte"/>
        </w:rPr>
        <w:t xml:space="preserve"> diets </w:t>
      </w:r>
      <w:proofErr w:type="spellStart"/>
      <w:r>
        <w:rPr>
          <w:rStyle w:val="Forte"/>
        </w:rPr>
        <w:t>an</w:t>
      </w:r>
      <w:proofErr w:type="spellEnd"/>
      <w:r>
        <w:rPr>
          <w:rStyle w:val="Forte"/>
        </w:rPr>
        <w:t xml:space="preserve"> </w:t>
      </w:r>
      <w:proofErr w:type="spellStart"/>
      <w:r>
        <w:rPr>
          <w:rStyle w:val="Forte"/>
        </w:rPr>
        <w:t>emerging</w:t>
      </w:r>
      <w:proofErr w:type="spellEnd"/>
      <w:r>
        <w:rPr>
          <w:rStyle w:val="Forte"/>
        </w:rPr>
        <w:t xml:space="preserve"> </w:t>
      </w:r>
      <w:proofErr w:type="spellStart"/>
      <w:r>
        <w:rPr>
          <w:rStyle w:val="Forte"/>
        </w:rPr>
        <w:t>additional</w:t>
      </w:r>
      <w:proofErr w:type="spellEnd"/>
      <w:r>
        <w:rPr>
          <w:rStyle w:val="Forte"/>
        </w:rPr>
        <w:t xml:space="preserve"> </w:t>
      </w:r>
      <w:proofErr w:type="spellStart"/>
      <w:r>
        <w:rPr>
          <w:rStyle w:val="Forte"/>
        </w:rPr>
        <w:t>choice</w:t>
      </w:r>
      <w:proofErr w:type="spellEnd"/>
      <w:r>
        <w:rPr>
          <w:rStyle w:val="Forte"/>
        </w:rPr>
        <w:t xml:space="preserve"> in </w:t>
      </w:r>
      <w:proofErr w:type="spellStart"/>
      <w:r>
        <w:rPr>
          <w:rStyle w:val="Forte"/>
        </w:rPr>
        <w:t>autism</w:t>
      </w:r>
      <w:proofErr w:type="spellEnd"/>
      <w:r>
        <w:rPr>
          <w:rStyle w:val="Forte"/>
        </w:rPr>
        <w:t xml:space="preserve"> </w:t>
      </w:r>
      <w:proofErr w:type="spellStart"/>
      <w:r>
        <w:rPr>
          <w:rStyle w:val="Forte"/>
        </w:rPr>
        <w:t>spectrum</w:t>
      </w:r>
      <w:proofErr w:type="spellEnd"/>
      <w:r>
        <w:rPr>
          <w:rStyle w:val="Forte"/>
        </w:rPr>
        <w:t xml:space="preserve"> </w:t>
      </w:r>
      <w:proofErr w:type="spellStart"/>
      <w:r>
        <w:rPr>
          <w:rStyle w:val="Forte"/>
        </w:rPr>
        <w:t>disorder</w:t>
      </w:r>
      <w:proofErr w:type="spellEnd"/>
      <w:r>
        <w:rPr>
          <w:rStyle w:val="Forte"/>
        </w:rPr>
        <w:t xml:space="preserve"> management?</w:t>
      </w:r>
      <w:r>
        <w:t xml:space="preserve"> </w:t>
      </w:r>
      <w:r>
        <w:rPr>
          <w:rStyle w:val="nfase"/>
        </w:rPr>
        <w:t xml:space="preserve">World </w:t>
      </w:r>
      <w:proofErr w:type="spellStart"/>
      <w:r>
        <w:rPr>
          <w:rStyle w:val="nfase"/>
        </w:rPr>
        <w:t>Journal</w:t>
      </w:r>
      <w:proofErr w:type="spellEnd"/>
      <w:r>
        <w:rPr>
          <w:rStyle w:val="nfase"/>
        </w:rPr>
        <w:t xml:space="preserve"> </w:t>
      </w:r>
      <w:proofErr w:type="spellStart"/>
      <w:r>
        <w:rPr>
          <w:rStyle w:val="nfase"/>
        </w:rPr>
        <w:t>of</w:t>
      </w:r>
      <w:proofErr w:type="spellEnd"/>
      <w:r>
        <w:rPr>
          <w:rStyle w:val="nfase"/>
        </w:rPr>
        <w:t xml:space="preserve"> </w:t>
      </w:r>
      <w:proofErr w:type="spellStart"/>
      <w:r>
        <w:rPr>
          <w:rStyle w:val="nfase"/>
        </w:rPr>
        <w:t>Pediatrics</w:t>
      </w:r>
      <w:proofErr w:type="spellEnd"/>
      <w:r>
        <w:t>, v. 14, n. 3, p. 215–223, 2018.</w:t>
      </w:r>
      <w:r w:rsidR="001550E9">
        <w:t xml:space="preserve"> Disponível em: </w:t>
      </w:r>
      <w:hyperlink r:id="rId9" w:history="1">
        <w:r w:rsidR="001550E9" w:rsidRPr="001550E9">
          <w:rPr>
            <w:rStyle w:val="Hyperlink"/>
          </w:rPr>
          <w:t>https://pubmed.ncbi.nlm.nih.gov/29846886/.</w:t>
        </w:r>
      </w:hyperlink>
      <w:r w:rsidR="001550E9">
        <w:t xml:space="preserve"> Acesso em:</w:t>
      </w:r>
    </w:p>
    <w:p w:rsidR="00487FB7" w:rsidRDefault="0062638B" w:rsidP="00487FB7">
      <w:pPr>
        <w:pStyle w:val="NormalWeb"/>
        <w:jc w:val="both"/>
      </w:pPr>
      <w:r>
        <w:t xml:space="preserve">HALPERN, R. </w:t>
      </w:r>
      <w:r w:rsidRPr="00BD1977">
        <w:rPr>
          <w:rStyle w:val="Forte"/>
          <w:b w:val="0"/>
        </w:rPr>
        <w:t>Transtorno do espectro autista</w:t>
      </w:r>
      <w:r w:rsidRPr="00BD1977">
        <w:rPr>
          <w:b/>
        </w:rPr>
        <w:t>.</w:t>
      </w:r>
      <w:r>
        <w:t xml:space="preserve"> In: </w:t>
      </w:r>
      <w:r w:rsidRPr="00BD1977">
        <w:rPr>
          <w:b/>
        </w:rPr>
        <w:t>Manual de Pediatria do Desenvolvimento e Comportamento.</w:t>
      </w:r>
      <w:r>
        <w:t xml:space="preserve"> Barueri, SP: Manole, 2015. p. 455–470.</w:t>
      </w:r>
    </w:p>
    <w:p w:rsidR="00EC3B9F" w:rsidRDefault="00EC3B9F" w:rsidP="00EC3B9F">
      <w:pPr>
        <w:pStyle w:val="NormalWeb"/>
      </w:pPr>
      <w:r>
        <w:t xml:space="preserve">JOHNSON, C. R. et al. </w:t>
      </w:r>
      <w:proofErr w:type="spellStart"/>
      <w:r>
        <w:rPr>
          <w:rStyle w:val="Forte"/>
        </w:rPr>
        <w:t>Parent</w:t>
      </w:r>
      <w:proofErr w:type="spellEnd"/>
      <w:r>
        <w:rPr>
          <w:rStyle w:val="Forte"/>
        </w:rPr>
        <w:t xml:space="preserve"> training for </w:t>
      </w:r>
      <w:proofErr w:type="spellStart"/>
      <w:r>
        <w:rPr>
          <w:rStyle w:val="Forte"/>
        </w:rPr>
        <w:t>feeding</w:t>
      </w:r>
      <w:proofErr w:type="spellEnd"/>
      <w:r>
        <w:rPr>
          <w:rStyle w:val="Forte"/>
        </w:rPr>
        <w:t xml:space="preserve"> </w:t>
      </w:r>
      <w:proofErr w:type="spellStart"/>
      <w:r>
        <w:rPr>
          <w:rStyle w:val="Forte"/>
        </w:rPr>
        <w:t>problems</w:t>
      </w:r>
      <w:proofErr w:type="spellEnd"/>
      <w:r>
        <w:rPr>
          <w:rStyle w:val="Forte"/>
        </w:rPr>
        <w:t xml:space="preserve"> in </w:t>
      </w:r>
      <w:proofErr w:type="spellStart"/>
      <w:r>
        <w:rPr>
          <w:rStyle w:val="Forte"/>
        </w:rPr>
        <w:t>children</w:t>
      </w:r>
      <w:proofErr w:type="spellEnd"/>
      <w:r>
        <w:rPr>
          <w:rStyle w:val="Forte"/>
        </w:rPr>
        <w:t xml:space="preserve"> </w:t>
      </w:r>
      <w:proofErr w:type="spellStart"/>
      <w:r>
        <w:rPr>
          <w:rStyle w:val="Forte"/>
        </w:rPr>
        <w:t>with</w:t>
      </w:r>
      <w:proofErr w:type="spellEnd"/>
      <w:r>
        <w:rPr>
          <w:rStyle w:val="Forte"/>
        </w:rPr>
        <w:t xml:space="preserve"> </w:t>
      </w:r>
      <w:proofErr w:type="spellStart"/>
      <w:r>
        <w:rPr>
          <w:rStyle w:val="Forte"/>
        </w:rPr>
        <w:t>autism</w:t>
      </w:r>
      <w:proofErr w:type="spellEnd"/>
      <w:r>
        <w:rPr>
          <w:rStyle w:val="Forte"/>
        </w:rPr>
        <w:t xml:space="preserve"> </w:t>
      </w:r>
      <w:proofErr w:type="spellStart"/>
      <w:r>
        <w:rPr>
          <w:rStyle w:val="Forte"/>
        </w:rPr>
        <w:t>spectrum</w:t>
      </w:r>
      <w:proofErr w:type="spellEnd"/>
      <w:r>
        <w:rPr>
          <w:rStyle w:val="Forte"/>
        </w:rPr>
        <w:t xml:space="preserve"> </w:t>
      </w:r>
      <w:proofErr w:type="spellStart"/>
      <w:r>
        <w:rPr>
          <w:rStyle w:val="Forte"/>
        </w:rPr>
        <w:t>disorder</w:t>
      </w:r>
      <w:proofErr w:type="spellEnd"/>
      <w:r>
        <w:rPr>
          <w:rStyle w:val="Forte"/>
        </w:rPr>
        <w:t xml:space="preserve">: </w:t>
      </w:r>
      <w:proofErr w:type="spellStart"/>
      <w:r>
        <w:rPr>
          <w:rStyle w:val="Forte"/>
        </w:rPr>
        <w:t>Initial</w:t>
      </w:r>
      <w:proofErr w:type="spellEnd"/>
      <w:r>
        <w:rPr>
          <w:rStyle w:val="Forte"/>
        </w:rPr>
        <w:t xml:space="preserve"> </w:t>
      </w:r>
      <w:proofErr w:type="spellStart"/>
      <w:r>
        <w:rPr>
          <w:rStyle w:val="Forte"/>
        </w:rPr>
        <w:t>randomized</w:t>
      </w:r>
      <w:proofErr w:type="spellEnd"/>
      <w:r>
        <w:rPr>
          <w:rStyle w:val="Forte"/>
        </w:rPr>
        <w:t xml:space="preserve"> </w:t>
      </w:r>
      <w:proofErr w:type="spellStart"/>
      <w:r>
        <w:rPr>
          <w:rStyle w:val="Forte"/>
        </w:rPr>
        <w:t>trial</w:t>
      </w:r>
      <w:proofErr w:type="spellEnd"/>
      <w:r>
        <w:t xml:space="preserve">. </w:t>
      </w:r>
      <w:proofErr w:type="spellStart"/>
      <w:r>
        <w:rPr>
          <w:rStyle w:val="nfase"/>
        </w:rPr>
        <w:t>Journal</w:t>
      </w:r>
      <w:proofErr w:type="spellEnd"/>
      <w:r>
        <w:rPr>
          <w:rStyle w:val="nfase"/>
        </w:rPr>
        <w:t xml:space="preserve"> </w:t>
      </w:r>
      <w:proofErr w:type="spellStart"/>
      <w:r>
        <w:rPr>
          <w:rStyle w:val="nfase"/>
        </w:rPr>
        <w:t>of</w:t>
      </w:r>
      <w:proofErr w:type="spellEnd"/>
      <w:r>
        <w:rPr>
          <w:rStyle w:val="nfase"/>
        </w:rPr>
        <w:t xml:space="preserve"> </w:t>
      </w:r>
      <w:proofErr w:type="spellStart"/>
      <w:r>
        <w:rPr>
          <w:rStyle w:val="nfase"/>
        </w:rPr>
        <w:t>Pediatric</w:t>
      </w:r>
      <w:proofErr w:type="spellEnd"/>
      <w:r>
        <w:rPr>
          <w:rStyle w:val="nfase"/>
        </w:rPr>
        <w:t xml:space="preserve"> </w:t>
      </w:r>
      <w:proofErr w:type="spellStart"/>
      <w:r>
        <w:rPr>
          <w:rStyle w:val="nfase"/>
        </w:rPr>
        <w:t>Psychology</w:t>
      </w:r>
      <w:proofErr w:type="spellEnd"/>
      <w:r>
        <w:t>, v. 44, n. 2, p. 164–175, 2019.</w:t>
      </w:r>
    </w:p>
    <w:p w:rsidR="00BD1977" w:rsidRDefault="00487FB7" w:rsidP="00BD1977">
      <w:pPr>
        <w:pStyle w:val="NormalWeb"/>
        <w:jc w:val="both"/>
      </w:pPr>
      <w:r>
        <w:t xml:space="preserve">MANDELL, D. S.; MORALES, K. H.; XIE, M.; LAWER, L. J.; STAHMER, A. C.; MARCUS, S. C. </w:t>
      </w:r>
      <w:r>
        <w:rPr>
          <w:rStyle w:val="Forte"/>
        </w:rPr>
        <w:t xml:space="preserve">Age </w:t>
      </w:r>
      <w:proofErr w:type="spellStart"/>
      <w:r>
        <w:rPr>
          <w:rStyle w:val="Forte"/>
        </w:rPr>
        <w:t>of</w:t>
      </w:r>
      <w:proofErr w:type="spellEnd"/>
      <w:r>
        <w:rPr>
          <w:rStyle w:val="Forte"/>
        </w:rPr>
        <w:t xml:space="preserve"> </w:t>
      </w:r>
      <w:proofErr w:type="spellStart"/>
      <w:r>
        <w:rPr>
          <w:rStyle w:val="Forte"/>
        </w:rPr>
        <w:t>diagnosis</w:t>
      </w:r>
      <w:proofErr w:type="spellEnd"/>
      <w:r>
        <w:rPr>
          <w:rStyle w:val="Forte"/>
        </w:rPr>
        <w:t xml:space="preserve"> </w:t>
      </w:r>
      <w:proofErr w:type="spellStart"/>
      <w:r>
        <w:rPr>
          <w:rStyle w:val="Forte"/>
        </w:rPr>
        <w:t>among</w:t>
      </w:r>
      <w:proofErr w:type="spellEnd"/>
      <w:r>
        <w:rPr>
          <w:rStyle w:val="Forte"/>
        </w:rPr>
        <w:t xml:space="preserve"> </w:t>
      </w:r>
      <w:proofErr w:type="spellStart"/>
      <w:r>
        <w:rPr>
          <w:rStyle w:val="Forte"/>
        </w:rPr>
        <w:t>Medicaid-enrolled</w:t>
      </w:r>
      <w:proofErr w:type="spellEnd"/>
      <w:r>
        <w:rPr>
          <w:rStyle w:val="Forte"/>
        </w:rPr>
        <w:t xml:space="preserve"> </w:t>
      </w:r>
      <w:proofErr w:type="spellStart"/>
      <w:r>
        <w:rPr>
          <w:rStyle w:val="Forte"/>
        </w:rPr>
        <w:t>children</w:t>
      </w:r>
      <w:proofErr w:type="spellEnd"/>
      <w:r>
        <w:rPr>
          <w:rStyle w:val="Forte"/>
        </w:rPr>
        <w:t xml:space="preserve"> </w:t>
      </w:r>
      <w:proofErr w:type="spellStart"/>
      <w:r>
        <w:rPr>
          <w:rStyle w:val="Forte"/>
        </w:rPr>
        <w:t>with</w:t>
      </w:r>
      <w:proofErr w:type="spellEnd"/>
      <w:r>
        <w:rPr>
          <w:rStyle w:val="Forte"/>
        </w:rPr>
        <w:t xml:space="preserve"> </w:t>
      </w:r>
      <w:proofErr w:type="spellStart"/>
      <w:r>
        <w:rPr>
          <w:rStyle w:val="Forte"/>
        </w:rPr>
        <w:t>autism</w:t>
      </w:r>
      <w:proofErr w:type="spellEnd"/>
      <w:r>
        <w:rPr>
          <w:rStyle w:val="Forte"/>
        </w:rPr>
        <w:t>, 2001–2004</w:t>
      </w:r>
      <w:r>
        <w:t xml:space="preserve">. </w:t>
      </w:r>
      <w:proofErr w:type="spellStart"/>
      <w:r>
        <w:rPr>
          <w:rStyle w:val="nfase"/>
        </w:rPr>
        <w:t>Psychiatric</w:t>
      </w:r>
      <w:proofErr w:type="spellEnd"/>
      <w:r>
        <w:rPr>
          <w:rStyle w:val="nfase"/>
        </w:rPr>
        <w:t xml:space="preserve"> Services</w:t>
      </w:r>
      <w:r>
        <w:t>, v. 61, n. 8, p. 822–829, 2010.</w:t>
      </w:r>
      <w:r w:rsidR="00DC6DC1">
        <w:t xml:space="preserve"> Disponível em: </w:t>
      </w:r>
      <w:hyperlink r:id="rId10" w:history="1">
        <w:r w:rsidR="00DC6DC1" w:rsidRPr="00DC6DC1">
          <w:rPr>
            <w:rStyle w:val="Hyperlink"/>
          </w:rPr>
          <w:t>https://pubmed.ncbi.nlm.nih.gov/20675842/.</w:t>
        </w:r>
      </w:hyperlink>
      <w:r w:rsidR="00DC6DC1">
        <w:t xml:space="preserve"> Acesso em:</w:t>
      </w:r>
    </w:p>
    <w:p w:rsidR="00EC3B9F" w:rsidRDefault="00EC3B9F" w:rsidP="00BD1977">
      <w:pPr>
        <w:pStyle w:val="NormalWeb"/>
        <w:jc w:val="both"/>
      </w:pPr>
      <w:r>
        <w:t xml:space="preserve">NATIONAL RESEARCH COUNCIL. </w:t>
      </w:r>
      <w:proofErr w:type="spellStart"/>
      <w:r>
        <w:rPr>
          <w:rStyle w:val="Forte"/>
        </w:rPr>
        <w:t>Educating</w:t>
      </w:r>
      <w:proofErr w:type="spellEnd"/>
      <w:r>
        <w:rPr>
          <w:rStyle w:val="Forte"/>
        </w:rPr>
        <w:t xml:space="preserve"> </w:t>
      </w:r>
      <w:proofErr w:type="spellStart"/>
      <w:r>
        <w:rPr>
          <w:rStyle w:val="Forte"/>
        </w:rPr>
        <w:t>children</w:t>
      </w:r>
      <w:proofErr w:type="spellEnd"/>
      <w:r>
        <w:rPr>
          <w:rStyle w:val="Forte"/>
        </w:rPr>
        <w:t xml:space="preserve"> </w:t>
      </w:r>
      <w:proofErr w:type="spellStart"/>
      <w:r>
        <w:rPr>
          <w:rStyle w:val="Forte"/>
        </w:rPr>
        <w:t>with</w:t>
      </w:r>
      <w:proofErr w:type="spellEnd"/>
      <w:r>
        <w:rPr>
          <w:rStyle w:val="Forte"/>
        </w:rPr>
        <w:t xml:space="preserve"> </w:t>
      </w:r>
      <w:proofErr w:type="spellStart"/>
      <w:r>
        <w:rPr>
          <w:rStyle w:val="Forte"/>
        </w:rPr>
        <w:t>autism</w:t>
      </w:r>
      <w:proofErr w:type="spellEnd"/>
      <w:r>
        <w:t xml:space="preserve"> [Internet]. Washington, D.C.: </w:t>
      </w:r>
      <w:proofErr w:type="spellStart"/>
      <w:r>
        <w:t>National</w:t>
      </w:r>
      <w:proofErr w:type="spellEnd"/>
      <w:r>
        <w:t xml:space="preserve"> Academies Press, 2001. 307 p. Disponível em: </w:t>
      </w:r>
      <w:hyperlink r:id="rId11" w:history="1">
        <w:r>
          <w:rPr>
            <w:rStyle w:val="Hyperlink"/>
          </w:rPr>
          <w:t>http://www.nap.edu/catalog/10017</w:t>
        </w:r>
      </w:hyperlink>
      <w:r>
        <w:t xml:space="preserve">. Acesso em: </w:t>
      </w:r>
    </w:p>
    <w:p w:rsidR="0086295F" w:rsidRDefault="0086295F" w:rsidP="0086295F">
      <w:pPr>
        <w:pStyle w:val="NormalWeb"/>
      </w:pPr>
      <w:r>
        <w:t xml:space="preserve">POLANCZYK, G. V.; LAMBERTE, M. T. M. R. </w:t>
      </w:r>
      <w:r>
        <w:rPr>
          <w:rStyle w:val="Forte"/>
        </w:rPr>
        <w:t>Psiquiatria da Infância e Adolescência</w:t>
      </w:r>
      <w:r>
        <w:t>. Barueri, SP: Manole, 2012.</w:t>
      </w:r>
    </w:p>
    <w:p w:rsidR="00EC3B9F" w:rsidRDefault="00BD1977" w:rsidP="00BD1977">
      <w:pPr>
        <w:pStyle w:val="NormalWeb"/>
        <w:jc w:val="both"/>
      </w:pPr>
      <w:r>
        <w:t xml:space="preserve">STUMP, G.; BIASÃO, M.; SATO, F.; MORAIS, R.; BRENTANI, H. </w:t>
      </w:r>
      <w:r>
        <w:rPr>
          <w:rStyle w:val="Forte"/>
        </w:rPr>
        <w:t>Espectro autista</w:t>
      </w:r>
      <w:r>
        <w:t xml:space="preserve">. In: GRISI, S.; ESCOBAR, A.; GOMES, F. (ed.). </w:t>
      </w:r>
      <w:r>
        <w:rPr>
          <w:rStyle w:val="nfase"/>
        </w:rPr>
        <w:t>Desenvolvimento da Criança</w:t>
      </w:r>
      <w:r>
        <w:t>. Rio de Janeiro: Atheneu, 2018. p. 83–93.</w:t>
      </w:r>
    </w:p>
    <w:p w:rsidR="008468B4" w:rsidRDefault="008468B4" w:rsidP="00BD1977">
      <w:pPr>
        <w:pStyle w:val="NormalWeb"/>
        <w:jc w:val="both"/>
      </w:pPr>
    </w:p>
    <w:sectPr w:rsidR="008468B4" w:rsidSect="0062638B">
      <w:headerReference w:type="default" r:id="rId12"/>
      <w:pgSz w:w="11910" w:h="16840"/>
      <w:pgMar w:top="1701" w:right="1137"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30" w:rsidRDefault="008B3430" w:rsidP="00293CF0">
      <w:r>
        <w:separator/>
      </w:r>
    </w:p>
  </w:endnote>
  <w:endnote w:type="continuationSeparator" w:id="0">
    <w:p w:rsidR="008B3430" w:rsidRDefault="008B3430" w:rsidP="0029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30" w:rsidRDefault="008B3430" w:rsidP="00293CF0">
      <w:r>
        <w:separator/>
      </w:r>
    </w:p>
  </w:footnote>
  <w:footnote w:type="continuationSeparator" w:id="0">
    <w:p w:rsidR="008B3430" w:rsidRDefault="008B3430" w:rsidP="00293C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F0" w:rsidRDefault="00293CF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2B"/>
    <w:rsid w:val="000043A0"/>
    <w:rsid w:val="00050383"/>
    <w:rsid w:val="00060645"/>
    <w:rsid w:val="00072CC8"/>
    <w:rsid w:val="0008463F"/>
    <w:rsid w:val="000C32ED"/>
    <w:rsid w:val="000D788E"/>
    <w:rsid w:val="00111D16"/>
    <w:rsid w:val="001320BB"/>
    <w:rsid w:val="00150C89"/>
    <w:rsid w:val="001550E9"/>
    <w:rsid w:val="001C4222"/>
    <w:rsid w:val="001C5305"/>
    <w:rsid w:val="001D5118"/>
    <w:rsid w:val="001F0621"/>
    <w:rsid w:val="001F1D24"/>
    <w:rsid w:val="00201D23"/>
    <w:rsid w:val="00255801"/>
    <w:rsid w:val="00293CF0"/>
    <w:rsid w:val="002C2DBD"/>
    <w:rsid w:val="0030386F"/>
    <w:rsid w:val="00383049"/>
    <w:rsid w:val="00386BBC"/>
    <w:rsid w:val="003B0308"/>
    <w:rsid w:val="003C2091"/>
    <w:rsid w:val="003E032B"/>
    <w:rsid w:val="003F27EA"/>
    <w:rsid w:val="0044393A"/>
    <w:rsid w:val="00443FDE"/>
    <w:rsid w:val="004526A9"/>
    <w:rsid w:val="00487FB7"/>
    <w:rsid w:val="004E43A8"/>
    <w:rsid w:val="00501B6C"/>
    <w:rsid w:val="00526E24"/>
    <w:rsid w:val="0056237B"/>
    <w:rsid w:val="00595634"/>
    <w:rsid w:val="005E0CD8"/>
    <w:rsid w:val="005F2396"/>
    <w:rsid w:val="0062638B"/>
    <w:rsid w:val="0063615A"/>
    <w:rsid w:val="00654CF4"/>
    <w:rsid w:val="006C216A"/>
    <w:rsid w:val="006C528B"/>
    <w:rsid w:val="006D2460"/>
    <w:rsid w:val="007667AF"/>
    <w:rsid w:val="007810F7"/>
    <w:rsid w:val="00786F6C"/>
    <w:rsid w:val="00790B64"/>
    <w:rsid w:val="0079436C"/>
    <w:rsid w:val="0080358B"/>
    <w:rsid w:val="00817ACB"/>
    <w:rsid w:val="008468B4"/>
    <w:rsid w:val="00852B91"/>
    <w:rsid w:val="0086295F"/>
    <w:rsid w:val="0087079C"/>
    <w:rsid w:val="00881581"/>
    <w:rsid w:val="008B3430"/>
    <w:rsid w:val="008D40A2"/>
    <w:rsid w:val="00931D37"/>
    <w:rsid w:val="0099070A"/>
    <w:rsid w:val="00992585"/>
    <w:rsid w:val="009A012E"/>
    <w:rsid w:val="009D066A"/>
    <w:rsid w:val="00A01B27"/>
    <w:rsid w:val="00A27083"/>
    <w:rsid w:val="00A520F9"/>
    <w:rsid w:val="00A903BB"/>
    <w:rsid w:val="00AB37FE"/>
    <w:rsid w:val="00AC2712"/>
    <w:rsid w:val="00AC73AA"/>
    <w:rsid w:val="00B02B3A"/>
    <w:rsid w:val="00B04CD6"/>
    <w:rsid w:val="00B10847"/>
    <w:rsid w:val="00B10E0E"/>
    <w:rsid w:val="00BA2443"/>
    <w:rsid w:val="00BB62FE"/>
    <w:rsid w:val="00BD1977"/>
    <w:rsid w:val="00BE6BBB"/>
    <w:rsid w:val="00C30A92"/>
    <w:rsid w:val="00C471E1"/>
    <w:rsid w:val="00C71CA9"/>
    <w:rsid w:val="00C82397"/>
    <w:rsid w:val="00CB70CA"/>
    <w:rsid w:val="00CD2784"/>
    <w:rsid w:val="00CD2AAB"/>
    <w:rsid w:val="00CD7FAF"/>
    <w:rsid w:val="00CE323E"/>
    <w:rsid w:val="00CF3968"/>
    <w:rsid w:val="00D06011"/>
    <w:rsid w:val="00D119DA"/>
    <w:rsid w:val="00D202AD"/>
    <w:rsid w:val="00D26221"/>
    <w:rsid w:val="00D33C43"/>
    <w:rsid w:val="00D4665E"/>
    <w:rsid w:val="00D5522E"/>
    <w:rsid w:val="00D7674C"/>
    <w:rsid w:val="00DB212D"/>
    <w:rsid w:val="00DC3A30"/>
    <w:rsid w:val="00DC6DC1"/>
    <w:rsid w:val="00E019C2"/>
    <w:rsid w:val="00E76F88"/>
    <w:rsid w:val="00E86DB7"/>
    <w:rsid w:val="00E9262C"/>
    <w:rsid w:val="00EC299E"/>
    <w:rsid w:val="00EC3B9F"/>
    <w:rsid w:val="00EE057C"/>
    <w:rsid w:val="00EE073F"/>
    <w:rsid w:val="00F71C8A"/>
    <w:rsid w:val="00F77E05"/>
    <w:rsid w:val="00F849E9"/>
    <w:rsid w:val="00FA043B"/>
    <w:rsid w:val="00FD25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F029"/>
  <w15:docId w15:val="{4CDF12E6-2F90-496B-A255-36408264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02"/>
      <w:outlineLvl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ind w:left="678" w:right="698" w:hanging="2"/>
      <w:jc w:val="center"/>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93CF0"/>
    <w:pPr>
      <w:tabs>
        <w:tab w:val="center" w:pos="4252"/>
        <w:tab w:val="right" w:pos="8504"/>
      </w:tabs>
    </w:pPr>
  </w:style>
  <w:style w:type="character" w:customStyle="1" w:styleId="CabealhoChar">
    <w:name w:val="Cabeçalho Char"/>
    <w:basedOn w:val="Fontepargpadro"/>
    <w:link w:val="Cabealho"/>
    <w:uiPriority w:val="99"/>
    <w:rsid w:val="00293CF0"/>
    <w:rPr>
      <w:rFonts w:ascii="Arial" w:eastAsia="Arial" w:hAnsi="Arial" w:cs="Arial"/>
      <w:lang w:val="pt-PT"/>
    </w:rPr>
  </w:style>
  <w:style w:type="paragraph" w:styleId="Rodap">
    <w:name w:val="footer"/>
    <w:basedOn w:val="Normal"/>
    <w:link w:val="RodapChar"/>
    <w:uiPriority w:val="99"/>
    <w:unhideWhenUsed/>
    <w:rsid w:val="00293CF0"/>
    <w:pPr>
      <w:tabs>
        <w:tab w:val="center" w:pos="4252"/>
        <w:tab w:val="right" w:pos="8504"/>
      </w:tabs>
    </w:pPr>
  </w:style>
  <w:style w:type="character" w:customStyle="1" w:styleId="RodapChar">
    <w:name w:val="Rodapé Char"/>
    <w:basedOn w:val="Fontepargpadro"/>
    <w:link w:val="Rodap"/>
    <w:uiPriority w:val="99"/>
    <w:rsid w:val="00293CF0"/>
    <w:rPr>
      <w:rFonts w:ascii="Arial" w:eastAsia="Arial" w:hAnsi="Arial" w:cs="Arial"/>
      <w:lang w:val="pt-PT"/>
    </w:rPr>
  </w:style>
  <w:style w:type="paragraph" w:customStyle="1" w:styleId="Standard">
    <w:name w:val="Standard"/>
    <w:rsid w:val="00B04CD6"/>
    <w:pPr>
      <w:widowControl/>
      <w:suppressAutoHyphens/>
      <w:autoSpaceDE/>
      <w:spacing w:after="200" w:line="276" w:lineRule="auto"/>
      <w:textAlignment w:val="baseline"/>
    </w:pPr>
    <w:rPr>
      <w:rFonts w:ascii="Calibri" w:eastAsia="Calibri" w:hAnsi="Calibri" w:cs="F"/>
      <w:lang w:val="pt-BR"/>
    </w:rPr>
  </w:style>
  <w:style w:type="paragraph" w:customStyle="1" w:styleId="Textbody">
    <w:name w:val="Text body"/>
    <w:basedOn w:val="Standard"/>
    <w:rsid w:val="00B04CD6"/>
    <w:pPr>
      <w:widowControl w:val="0"/>
      <w:spacing w:after="0" w:line="240" w:lineRule="auto"/>
    </w:pPr>
    <w:rPr>
      <w:rFonts w:ascii="Trebuchet MS" w:eastAsia="Trebuchet MS" w:hAnsi="Trebuchet MS" w:cs="Trebuchet MS"/>
      <w:sz w:val="28"/>
      <w:szCs w:val="28"/>
      <w:lang w:eastAsia="pt-BR" w:bidi="pt-BR"/>
    </w:rPr>
  </w:style>
  <w:style w:type="paragraph" w:styleId="NormalWeb">
    <w:name w:val="Normal (Web)"/>
    <w:basedOn w:val="Normal"/>
    <w:uiPriority w:val="99"/>
    <w:unhideWhenUsed/>
    <w:rsid w:val="00E76F8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654CF4"/>
    <w:rPr>
      <w:color w:val="0000FF" w:themeColor="hyperlink"/>
      <w:u w:val="single"/>
    </w:rPr>
  </w:style>
  <w:style w:type="character" w:styleId="Forte">
    <w:name w:val="Strong"/>
    <w:basedOn w:val="Fontepargpadro"/>
    <w:uiPriority w:val="22"/>
    <w:qFormat/>
    <w:rsid w:val="000C32ED"/>
    <w:rPr>
      <w:b/>
      <w:bCs/>
    </w:rPr>
  </w:style>
  <w:style w:type="character" w:styleId="nfase">
    <w:name w:val="Emphasis"/>
    <w:basedOn w:val="Fontepargpadro"/>
    <w:uiPriority w:val="20"/>
    <w:qFormat/>
    <w:rsid w:val="000C32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119">
      <w:bodyDiv w:val="1"/>
      <w:marLeft w:val="0"/>
      <w:marRight w:val="0"/>
      <w:marTop w:val="0"/>
      <w:marBottom w:val="0"/>
      <w:divBdr>
        <w:top w:val="none" w:sz="0" w:space="0" w:color="auto"/>
        <w:left w:val="none" w:sz="0" w:space="0" w:color="auto"/>
        <w:bottom w:val="none" w:sz="0" w:space="0" w:color="auto"/>
        <w:right w:val="none" w:sz="0" w:space="0" w:color="auto"/>
      </w:divBdr>
    </w:div>
    <w:div w:id="263995919">
      <w:bodyDiv w:val="1"/>
      <w:marLeft w:val="0"/>
      <w:marRight w:val="0"/>
      <w:marTop w:val="0"/>
      <w:marBottom w:val="0"/>
      <w:divBdr>
        <w:top w:val="none" w:sz="0" w:space="0" w:color="auto"/>
        <w:left w:val="none" w:sz="0" w:space="0" w:color="auto"/>
        <w:bottom w:val="none" w:sz="0" w:space="0" w:color="auto"/>
        <w:right w:val="none" w:sz="0" w:space="0" w:color="auto"/>
      </w:divBdr>
    </w:div>
    <w:div w:id="284970374">
      <w:bodyDiv w:val="1"/>
      <w:marLeft w:val="0"/>
      <w:marRight w:val="0"/>
      <w:marTop w:val="0"/>
      <w:marBottom w:val="0"/>
      <w:divBdr>
        <w:top w:val="none" w:sz="0" w:space="0" w:color="auto"/>
        <w:left w:val="none" w:sz="0" w:space="0" w:color="auto"/>
        <w:bottom w:val="none" w:sz="0" w:space="0" w:color="auto"/>
        <w:right w:val="none" w:sz="0" w:space="0" w:color="auto"/>
      </w:divBdr>
    </w:div>
    <w:div w:id="400374957">
      <w:bodyDiv w:val="1"/>
      <w:marLeft w:val="0"/>
      <w:marRight w:val="0"/>
      <w:marTop w:val="0"/>
      <w:marBottom w:val="0"/>
      <w:divBdr>
        <w:top w:val="none" w:sz="0" w:space="0" w:color="auto"/>
        <w:left w:val="none" w:sz="0" w:space="0" w:color="auto"/>
        <w:bottom w:val="none" w:sz="0" w:space="0" w:color="auto"/>
        <w:right w:val="none" w:sz="0" w:space="0" w:color="auto"/>
      </w:divBdr>
    </w:div>
    <w:div w:id="409355589">
      <w:bodyDiv w:val="1"/>
      <w:marLeft w:val="0"/>
      <w:marRight w:val="0"/>
      <w:marTop w:val="0"/>
      <w:marBottom w:val="0"/>
      <w:divBdr>
        <w:top w:val="none" w:sz="0" w:space="0" w:color="auto"/>
        <w:left w:val="none" w:sz="0" w:space="0" w:color="auto"/>
        <w:bottom w:val="none" w:sz="0" w:space="0" w:color="auto"/>
        <w:right w:val="none" w:sz="0" w:space="0" w:color="auto"/>
      </w:divBdr>
    </w:div>
    <w:div w:id="421144940">
      <w:bodyDiv w:val="1"/>
      <w:marLeft w:val="0"/>
      <w:marRight w:val="0"/>
      <w:marTop w:val="0"/>
      <w:marBottom w:val="0"/>
      <w:divBdr>
        <w:top w:val="none" w:sz="0" w:space="0" w:color="auto"/>
        <w:left w:val="none" w:sz="0" w:space="0" w:color="auto"/>
        <w:bottom w:val="none" w:sz="0" w:space="0" w:color="auto"/>
        <w:right w:val="none" w:sz="0" w:space="0" w:color="auto"/>
      </w:divBdr>
    </w:div>
    <w:div w:id="475226642">
      <w:bodyDiv w:val="1"/>
      <w:marLeft w:val="0"/>
      <w:marRight w:val="0"/>
      <w:marTop w:val="0"/>
      <w:marBottom w:val="0"/>
      <w:divBdr>
        <w:top w:val="none" w:sz="0" w:space="0" w:color="auto"/>
        <w:left w:val="none" w:sz="0" w:space="0" w:color="auto"/>
        <w:bottom w:val="none" w:sz="0" w:space="0" w:color="auto"/>
        <w:right w:val="none" w:sz="0" w:space="0" w:color="auto"/>
      </w:divBdr>
    </w:div>
    <w:div w:id="487936887">
      <w:bodyDiv w:val="1"/>
      <w:marLeft w:val="0"/>
      <w:marRight w:val="0"/>
      <w:marTop w:val="0"/>
      <w:marBottom w:val="0"/>
      <w:divBdr>
        <w:top w:val="none" w:sz="0" w:space="0" w:color="auto"/>
        <w:left w:val="none" w:sz="0" w:space="0" w:color="auto"/>
        <w:bottom w:val="none" w:sz="0" w:space="0" w:color="auto"/>
        <w:right w:val="none" w:sz="0" w:space="0" w:color="auto"/>
      </w:divBdr>
    </w:div>
    <w:div w:id="642662034">
      <w:bodyDiv w:val="1"/>
      <w:marLeft w:val="0"/>
      <w:marRight w:val="0"/>
      <w:marTop w:val="0"/>
      <w:marBottom w:val="0"/>
      <w:divBdr>
        <w:top w:val="none" w:sz="0" w:space="0" w:color="auto"/>
        <w:left w:val="none" w:sz="0" w:space="0" w:color="auto"/>
        <w:bottom w:val="none" w:sz="0" w:space="0" w:color="auto"/>
        <w:right w:val="none" w:sz="0" w:space="0" w:color="auto"/>
      </w:divBdr>
    </w:div>
    <w:div w:id="766118064">
      <w:bodyDiv w:val="1"/>
      <w:marLeft w:val="0"/>
      <w:marRight w:val="0"/>
      <w:marTop w:val="0"/>
      <w:marBottom w:val="0"/>
      <w:divBdr>
        <w:top w:val="none" w:sz="0" w:space="0" w:color="auto"/>
        <w:left w:val="none" w:sz="0" w:space="0" w:color="auto"/>
        <w:bottom w:val="none" w:sz="0" w:space="0" w:color="auto"/>
        <w:right w:val="none" w:sz="0" w:space="0" w:color="auto"/>
      </w:divBdr>
    </w:div>
    <w:div w:id="853803714">
      <w:bodyDiv w:val="1"/>
      <w:marLeft w:val="0"/>
      <w:marRight w:val="0"/>
      <w:marTop w:val="0"/>
      <w:marBottom w:val="0"/>
      <w:divBdr>
        <w:top w:val="none" w:sz="0" w:space="0" w:color="auto"/>
        <w:left w:val="none" w:sz="0" w:space="0" w:color="auto"/>
        <w:bottom w:val="none" w:sz="0" w:space="0" w:color="auto"/>
        <w:right w:val="none" w:sz="0" w:space="0" w:color="auto"/>
      </w:divBdr>
    </w:div>
    <w:div w:id="1167405428">
      <w:bodyDiv w:val="1"/>
      <w:marLeft w:val="0"/>
      <w:marRight w:val="0"/>
      <w:marTop w:val="0"/>
      <w:marBottom w:val="0"/>
      <w:divBdr>
        <w:top w:val="none" w:sz="0" w:space="0" w:color="auto"/>
        <w:left w:val="none" w:sz="0" w:space="0" w:color="auto"/>
        <w:bottom w:val="none" w:sz="0" w:space="0" w:color="auto"/>
        <w:right w:val="none" w:sz="0" w:space="0" w:color="auto"/>
      </w:divBdr>
    </w:div>
    <w:div w:id="1662149487">
      <w:bodyDiv w:val="1"/>
      <w:marLeft w:val="0"/>
      <w:marRight w:val="0"/>
      <w:marTop w:val="0"/>
      <w:marBottom w:val="0"/>
      <w:divBdr>
        <w:top w:val="none" w:sz="0" w:space="0" w:color="auto"/>
        <w:left w:val="none" w:sz="0" w:space="0" w:color="auto"/>
        <w:bottom w:val="none" w:sz="0" w:space="0" w:color="auto"/>
        <w:right w:val="none" w:sz="0" w:space="0" w:color="auto"/>
      </w:divBdr>
    </w:div>
    <w:div w:id="1739089480">
      <w:bodyDiv w:val="1"/>
      <w:marLeft w:val="0"/>
      <w:marRight w:val="0"/>
      <w:marTop w:val="0"/>
      <w:marBottom w:val="0"/>
      <w:divBdr>
        <w:top w:val="none" w:sz="0" w:space="0" w:color="auto"/>
        <w:left w:val="none" w:sz="0" w:space="0" w:color="auto"/>
        <w:bottom w:val="none" w:sz="0" w:space="0" w:color="auto"/>
        <w:right w:val="none" w:sz="0" w:space="0" w:color="auto"/>
      </w:divBdr>
    </w:div>
    <w:div w:id="1900167076">
      <w:bodyDiv w:val="1"/>
      <w:marLeft w:val="0"/>
      <w:marRight w:val="0"/>
      <w:marTop w:val="0"/>
      <w:marBottom w:val="0"/>
      <w:divBdr>
        <w:top w:val="none" w:sz="0" w:space="0" w:color="auto"/>
        <w:left w:val="none" w:sz="0" w:space="0" w:color="auto"/>
        <w:bottom w:val="none" w:sz="0" w:space="0" w:color="auto"/>
        <w:right w:val="none" w:sz="0" w:space="0" w:color="auto"/>
      </w:divBdr>
    </w:div>
    <w:div w:id="1921981046">
      <w:bodyDiv w:val="1"/>
      <w:marLeft w:val="0"/>
      <w:marRight w:val="0"/>
      <w:marTop w:val="0"/>
      <w:marBottom w:val="0"/>
      <w:divBdr>
        <w:top w:val="none" w:sz="0" w:space="0" w:color="auto"/>
        <w:left w:val="none" w:sz="0" w:space="0" w:color="auto"/>
        <w:bottom w:val="none" w:sz="0" w:space="0" w:color="auto"/>
        <w:right w:val="none" w:sz="0" w:space="0" w:color="auto"/>
      </w:divBdr>
    </w:div>
    <w:div w:id="1940798951">
      <w:bodyDiv w:val="1"/>
      <w:marLeft w:val="0"/>
      <w:marRight w:val="0"/>
      <w:marTop w:val="0"/>
      <w:marBottom w:val="0"/>
      <w:divBdr>
        <w:top w:val="none" w:sz="0" w:space="0" w:color="auto"/>
        <w:left w:val="none" w:sz="0" w:space="0" w:color="auto"/>
        <w:bottom w:val="none" w:sz="0" w:space="0" w:color="auto"/>
        <w:right w:val="none" w:sz="0" w:space="0" w:color="auto"/>
      </w:divBdr>
    </w:div>
    <w:div w:id="2071462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3039707/.%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sico.fabiomiranda@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drianapinheiro45@hotmail.com" TargetMode="External"/><Relationship Id="rId11" Type="http://schemas.openxmlformats.org/officeDocument/2006/relationships/hyperlink" Target="http://www.nap.edu/catalog/10017" TargetMode="External"/><Relationship Id="rId5" Type="http://schemas.openxmlformats.org/officeDocument/2006/relationships/endnotes" Target="endnotes.xml"/><Relationship Id="rId10" Type="http://schemas.openxmlformats.org/officeDocument/2006/relationships/hyperlink" Target="https://pubmed.ncbi.nlm.nih.gov/20675842/.%20" TargetMode="External"/><Relationship Id="rId4" Type="http://schemas.openxmlformats.org/officeDocument/2006/relationships/footnotes" Target="footnotes.xml"/><Relationship Id="rId9" Type="http://schemas.openxmlformats.org/officeDocument/2006/relationships/hyperlink" Target="https://pubmed.ncbi.nlm.nih.gov/29846886/.%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2200</Words>
  <Characters>11882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105</cp:revision>
  <dcterms:created xsi:type="dcterms:W3CDTF">2024-12-06T02:22:00Z</dcterms:created>
  <dcterms:modified xsi:type="dcterms:W3CDTF">2024-12-21T14:08:00Z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para Microsoft 365</vt:lpwstr>
  </property>
  <property fmtid="{D5CDD505-2E9C-101B-9397-08002B2CF9AE}" pid="4" name="LastSaved">
    <vt:filetime>2024-09-01T00:00:00Z</vt:filetime>
  </property>
  <property fmtid="{D5CDD505-2E9C-101B-9397-08002B2CF9AE}" pid="5" name="Producer">
    <vt:lpwstr>Microsoft® Word para Microsoft 365</vt:lpwstr>
  </property>
</Properties>
</file>