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82" w:rsidRPr="003D6782" w:rsidRDefault="00B363CB" w:rsidP="003D6782">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Displasia da valva</w:t>
      </w:r>
      <w:r w:rsidR="001206A3">
        <w:rPr>
          <w:rFonts w:ascii="Arial" w:hAnsi="Arial" w:cs="Arial"/>
          <w:b/>
          <w:bCs/>
          <w:caps/>
          <w:sz w:val="22"/>
          <w:szCs w:val="22"/>
        </w:rPr>
        <w:t xml:space="preserve"> tricúspide em cães </w:t>
      </w:r>
    </w:p>
    <w:p w:rsidR="00130AD3" w:rsidRPr="004B0360" w:rsidRDefault="000031F0" w:rsidP="003D6782">
      <w:pPr>
        <w:pStyle w:val="Textodecomentrio"/>
        <w:rPr>
          <w:rFonts w:ascii="Arial" w:hAnsi="Arial" w:cs="Arial"/>
          <w:b/>
          <w:bCs/>
          <w:color w:val="auto"/>
        </w:rPr>
      </w:pPr>
      <w:r w:rsidRPr="000031F0">
        <w:rPr>
          <w:rFonts w:ascii="Arial" w:hAnsi="Arial" w:cs="Arial"/>
          <w:b/>
          <w:bCs/>
          <w:color w:val="auto"/>
        </w:rPr>
        <w:t>Daniel de Jesus Pires Silvestre</w:t>
      </w:r>
      <w:r>
        <w:rPr>
          <w:rFonts w:ascii="Arial" w:hAnsi="Arial" w:cs="Arial"/>
          <w:b/>
          <w:bCs/>
          <w:color w:val="auto"/>
          <w:vertAlign w:val="superscript"/>
        </w:rPr>
        <w:t>1</w:t>
      </w:r>
      <w:r w:rsidR="00E53EAA">
        <w:rPr>
          <w:rFonts w:ascii="Arial" w:hAnsi="Arial" w:cs="Arial"/>
          <w:b/>
          <w:bCs/>
          <w:color w:val="auto"/>
          <w:vertAlign w:val="superscript"/>
        </w:rPr>
        <w:t>*</w:t>
      </w:r>
      <w:r w:rsidR="001206A3">
        <w:rPr>
          <w:rFonts w:ascii="Arial" w:hAnsi="Arial" w:cs="Arial"/>
          <w:b/>
          <w:bCs/>
          <w:color w:val="auto"/>
          <w:vertAlign w:val="superscript"/>
        </w:rPr>
        <w:t>,</w:t>
      </w:r>
      <w:r w:rsidR="00A945AA" w:rsidRPr="00A945AA">
        <w:rPr>
          <w:rFonts w:ascii="Arial" w:hAnsi="Arial" w:cs="Arial"/>
          <w:b/>
          <w:bCs/>
          <w:color w:val="auto"/>
        </w:rPr>
        <w:t>Felipe Azevedo Cicarelli</w:t>
      </w:r>
      <w:r w:rsidR="00130AD3" w:rsidRPr="00130AD3">
        <w:rPr>
          <w:rFonts w:ascii="Arial" w:hAnsi="Arial" w:cs="Arial"/>
          <w:b/>
          <w:bCs/>
          <w:color w:val="auto"/>
          <w:vertAlign w:val="superscript"/>
        </w:rPr>
        <w:t>1</w:t>
      </w:r>
      <w:r w:rsidR="004B0360">
        <w:rPr>
          <w:rFonts w:ascii="Arial" w:hAnsi="Arial" w:cs="Arial"/>
          <w:b/>
          <w:bCs/>
          <w:color w:val="auto"/>
        </w:rPr>
        <w:t>,</w:t>
      </w:r>
      <w:r w:rsidR="004B0360" w:rsidRPr="004B0360">
        <w:rPr>
          <w:rFonts w:ascii="Arial" w:hAnsi="Arial" w:cs="Arial"/>
          <w:b/>
          <w:bCs/>
          <w:color w:val="auto"/>
        </w:rPr>
        <w:t>Ana Luísa Soares de Miranda</w:t>
      </w:r>
      <w:r w:rsidR="004B0360" w:rsidRPr="004B0360">
        <w:rPr>
          <w:rFonts w:ascii="Arial" w:hAnsi="Arial" w:cs="Arial"/>
          <w:b/>
          <w:bCs/>
          <w:color w:val="auto"/>
          <w:vertAlign w:val="superscript"/>
        </w:rPr>
        <w:t>2</w:t>
      </w:r>
      <w:r w:rsidR="004B0360">
        <w:rPr>
          <w:rFonts w:ascii="Arial" w:hAnsi="Arial" w:cs="Arial"/>
          <w:b/>
          <w:bCs/>
          <w:color w:val="auto"/>
        </w:rPr>
        <w:t>.</w:t>
      </w:r>
    </w:p>
    <w:p w:rsidR="003D6782" w:rsidRDefault="003D6782" w:rsidP="003D6782">
      <w:pPr>
        <w:pStyle w:val="Textodecomentrio"/>
        <w:rPr>
          <w:rFonts w:ascii="Arial" w:hAnsi="Arial" w:cs="Arial"/>
          <w:i/>
          <w:iCs/>
          <w:color w:val="auto"/>
          <w:sz w:val="14"/>
          <w:szCs w:val="18"/>
        </w:rPr>
      </w:pPr>
      <w:r w:rsidRPr="00522953">
        <w:rPr>
          <w:rFonts w:ascii="Arial" w:hAnsi="Arial" w:cs="Arial"/>
          <w:i/>
          <w:iCs/>
          <w:color w:val="auto"/>
          <w:sz w:val="14"/>
          <w:szCs w:val="18"/>
          <w:vertAlign w:val="superscript"/>
        </w:rPr>
        <w:t>1</w:t>
      </w:r>
      <w:r w:rsidRPr="00522953">
        <w:rPr>
          <w:rFonts w:ascii="Arial" w:hAnsi="Arial" w:cs="Arial"/>
          <w:i/>
          <w:iCs/>
          <w:color w:val="auto"/>
          <w:sz w:val="14"/>
          <w:szCs w:val="18"/>
        </w:rPr>
        <w:t xml:space="preserve">Graduando em </w:t>
      </w:r>
      <w:r w:rsidR="00130AD3">
        <w:rPr>
          <w:rFonts w:ascii="Arial" w:hAnsi="Arial" w:cs="Arial"/>
          <w:i/>
          <w:iCs/>
          <w:color w:val="auto"/>
          <w:sz w:val="14"/>
          <w:szCs w:val="18"/>
        </w:rPr>
        <w:t>Medicina Veteri</w:t>
      </w:r>
      <w:r w:rsidR="00717CB1">
        <w:rPr>
          <w:rFonts w:ascii="Arial" w:hAnsi="Arial" w:cs="Arial"/>
          <w:i/>
          <w:iCs/>
          <w:color w:val="auto"/>
          <w:sz w:val="14"/>
          <w:szCs w:val="18"/>
        </w:rPr>
        <w:t>nária</w:t>
      </w:r>
      <w:r w:rsidR="00130AD3">
        <w:rPr>
          <w:rFonts w:ascii="Arial" w:hAnsi="Arial" w:cs="Arial"/>
          <w:i/>
          <w:iCs/>
          <w:color w:val="auto"/>
          <w:sz w:val="14"/>
          <w:szCs w:val="18"/>
        </w:rPr>
        <w:t xml:space="preserve"> – UniBH – Belo Horizonte/</w:t>
      </w:r>
      <w:r w:rsidRPr="00522953">
        <w:rPr>
          <w:rFonts w:ascii="Arial" w:hAnsi="Arial" w:cs="Arial"/>
          <w:i/>
          <w:iCs/>
          <w:color w:val="auto"/>
          <w:sz w:val="14"/>
          <w:szCs w:val="18"/>
        </w:rPr>
        <w:t>MG – Brasil</w:t>
      </w:r>
      <w:r w:rsidR="00AB10E4">
        <w:rPr>
          <w:rFonts w:ascii="Arial" w:hAnsi="Arial" w:cs="Arial"/>
          <w:i/>
          <w:iCs/>
          <w:color w:val="auto"/>
          <w:sz w:val="14"/>
          <w:szCs w:val="18"/>
        </w:rPr>
        <w:t xml:space="preserve"> – *Contato: danielsilvestre.1812@aluno.unibh.br</w:t>
      </w:r>
    </w:p>
    <w:p w:rsidR="003D6782" w:rsidRDefault="00615BEE" w:rsidP="00615BEE">
      <w:pPr>
        <w:pStyle w:val="Textodecomentrio"/>
        <w:tabs>
          <w:tab w:val="center" w:pos="5528"/>
        </w:tabs>
        <w:jc w:val="left"/>
        <w:rPr>
          <w:rFonts w:ascii="Arial" w:hAnsi="Arial" w:cs="Arial"/>
          <w:i/>
          <w:iCs/>
          <w:color w:val="auto"/>
          <w:sz w:val="14"/>
          <w:szCs w:val="18"/>
        </w:rPr>
      </w:pPr>
      <w:r>
        <w:rPr>
          <w:rFonts w:ascii="Arial" w:hAnsi="Arial" w:cs="Arial"/>
          <w:i/>
          <w:iCs/>
          <w:color w:val="auto"/>
          <w:sz w:val="14"/>
          <w:szCs w:val="18"/>
          <w:vertAlign w:val="superscript"/>
        </w:rPr>
        <w:tab/>
      </w:r>
      <w:r w:rsidR="004B0360">
        <w:rPr>
          <w:rFonts w:ascii="Arial" w:hAnsi="Arial" w:cs="Arial"/>
          <w:i/>
          <w:iCs/>
          <w:color w:val="auto"/>
          <w:sz w:val="14"/>
          <w:szCs w:val="18"/>
          <w:vertAlign w:val="superscript"/>
        </w:rPr>
        <w:t>2</w:t>
      </w:r>
      <w:r w:rsidR="003D6782" w:rsidRPr="00522953">
        <w:rPr>
          <w:rFonts w:ascii="Arial" w:hAnsi="Arial" w:cs="Arial"/>
          <w:i/>
          <w:iCs/>
          <w:color w:val="auto"/>
          <w:sz w:val="14"/>
          <w:szCs w:val="18"/>
        </w:rPr>
        <w:t xml:space="preserve">Professor de Medicina Veterinária – UniBH </w:t>
      </w:r>
      <w:r w:rsidR="00717CB1" w:rsidRPr="00522953">
        <w:rPr>
          <w:rFonts w:ascii="Arial" w:hAnsi="Arial" w:cs="Arial"/>
          <w:i/>
          <w:iCs/>
          <w:color w:val="auto"/>
          <w:sz w:val="14"/>
          <w:szCs w:val="18"/>
        </w:rPr>
        <w:t xml:space="preserve">– </w:t>
      </w:r>
      <w:r w:rsidR="00130AD3">
        <w:rPr>
          <w:rFonts w:ascii="Arial" w:hAnsi="Arial" w:cs="Arial"/>
          <w:i/>
          <w:iCs/>
          <w:color w:val="auto"/>
          <w:sz w:val="14"/>
          <w:szCs w:val="18"/>
        </w:rPr>
        <w:t>Belo Horizonte/</w:t>
      </w:r>
      <w:r w:rsidR="003D6782" w:rsidRPr="00522953">
        <w:rPr>
          <w:rFonts w:ascii="Arial" w:hAnsi="Arial" w:cs="Arial"/>
          <w:i/>
          <w:iCs/>
          <w:color w:val="auto"/>
          <w:sz w:val="14"/>
          <w:szCs w:val="18"/>
        </w:rPr>
        <w:t>MG – Brasil</w:t>
      </w:r>
    </w:p>
    <w:p w:rsidR="006A7E7C" w:rsidRDefault="000031F0" w:rsidP="000031F0">
      <w:pPr>
        <w:pStyle w:val="Textodecomentrio"/>
        <w:tabs>
          <w:tab w:val="left" w:pos="5025"/>
          <w:tab w:val="center" w:pos="5528"/>
        </w:tabs>
        <w:jc w:val="left"/>
        <w:rPr>
          <w:rFonts w:ascii="Arial" w:hAnsi="Arial" w:cs="Arial"/>
          <w:i/>
          <w:iCs/>
          <w:color w:val="auto"/>
          <w:sz w:val="18"/>
          <w:szCs w:val="18"/>
          <w:vertAlign w:val="superscript"/>
        </w:rPr>
      </w:pPr>
      <w:r>
        <w:rPr>
          <w:rFonts w:ascii="Arial" w:hAnsi="Arial" w:cs="Arial"/>
          <w:i/>
          <w:iCs/>
          <w:color w:val="auto"/>
          <w:sz w:val="18"/>
          <w:szCs w:val="18"/>
          <w:vertAlign w:val="superscript"/>
        </w:rPr>
        <w:tab/>
      </w:r>
      <w:r>
        <w:rPr>
          <w:rFonts w:ascii="Arial" w:hAnsi="Arial" w:cs="Arial"/>
          <w:i/>
          <w:iCs/>
          <w:color w:val="auto"/>
          <w:sz w:val="18"/>
          <w:szCs w:val="18"/>
          <w:vertAlign w:val="superscript"/>
        </w:rPr>
        <w:tab/>
      </w:r>
    </w:p>
    <w:p w:rsidR="003D6782" w:rsidRPr="003D6782" w:rsidRDefault="003D6782" w:rsidP="003D6782">
      <w:pPr>
        <w:rPr>
          <w:rFonts w:ascii="Arial" w:hAnsi="Arial" w:cs="Arial"/>
        </w:rPr>
        <w:sectPr w:rsidR="003D6782" w:rsidRPr="003D6782" w:rsidSect="00130AD3">
          <w:headerReference w:type="default" r:id="rId8"/>
          <w:pgSz w:w="11906" w:h="16838"/>
          <w:pgMar w:top="1560" w:right="424" w:bottom="720" w:left="426" w:header="426" w:footer="708" w:gutter="0"/>
          <w:cols w:space="708"/>
          <w:docGrid w:linePitch="360"/>
        </w:sectPr>
      </w:pPr>
    </w:p>
    <w:p w:rsidR="00E53EAA" w:rsidRDefault="00E53EAA" w:rsidP="003D6782">
      <w:pPr>
        <w:pStyle w:val="Corpodetexto2"/>
        <w:pBdr>
          <w:bottom w:val="single" w:sz="4" w:space="1" w:color="auto"/>
        </w:pBdr>
        <w:jc w:val="both"/>
        <w:rPr>
          <w:b/>
          <w:bCs/>
          <w:color w:val="auto"/>
        </w:rPr>
      </w:pPr>
    </w:p>
    <w:p w:rsidR="003D6782" w:rsidRPr="003D6782" w:rsidRDefault="003D6782" w:rsidP="003D6782">
      <w:pPr>
        <w:pStyle w:val="Corpodetexto2"/>
        <w:pBdr>
          <w:bottom w:val="single" w:sz="4" w:space="1" w:color="auto"/>
        </w:pBdr>
        <w:jc w:val="both"/>
        <w:rPr>
          <w:b/>
          <w:bCs/>
          <w:color w:val="auto"/>
        </w:rPr>
      </w:pPr>
      <w:r w:rsidRPr="003D6782">
        <w:rPr>
          <w:b/>
          <w:bCs/>
          <w:color w:val="auto"/>
        </w:rPr>
        <w:t>INTRODUÇÃO</w:t>
      </w:r>
    </w:p>
    <w:p w:rsidR="0061342A" w:rsidRDefault="00B363CB" w:rsidP="0029163E">
      <w:pPr>
        <w:jc w:val="both"/>
        <w:rPr>
          <w:rFonts w:ascii="Arial" w:hAnsi="Arial" w:cs="Arial"/>
          <w:sz w:val="18"/>
          <w:szCs w:val="18"/>
        </w:rPr>
      </w:pPr>
      <w:r>
        <w:rPr>
          <w:rFonts w:ascii="Arial" w:hAnsi="Arial" w:cs="Arial"/>
          <w:sz w:val="18"/>
          <w:bdr w:val="none" w:sz="0" w:space="0" w:color="auto" w:frame="1"/>
        </w:rPr>
        <w:t>A displasia da valva</w:t>
      </w:r>
      <w:r w:rsidR="001206A3">
        <w:rPr>
          <w:rFonts w:ascii="Arial" w:hAnsi="Arial" w:cs="Arial"/>
          <w:sz w:val="18"/>
          <w:bdr w:val="none" w:sz="0" w:space="0" w:color="auto" w:frame="1"/>
        </w:rPr>
        <w:t xml:space="preserve"> tricúspide (DT) é uma doença congênita incomum, </w:t>
      </w:r>
      <w:r w:rsidR="00CC2403">
        <w:rPr>
          <w:rFonts w:ascii="Arial" w:hAnsi="Arial" w:cs="Arial"/>
          <w:sz w:val="18"/>
          <w:bdr w:val="none" w:sz="0" w:space="0" w:color="auto" w:frame="1"/>
        </w:rPr>
        <w:t xml:space="preserve">que se identifica como uma anomalia no aparato valvar atrioventricular direito, </w:t>
      </w:r>
      <w:r w:rsidR="001206A3">
        <w:rPr>
          <w:rFonts w:ascii="Arial" w:hAnsi="Arial" w:cs="Arial"/>
          <w:sz w:val="18"/>
          <w:bdr w:val="none" w:sz="0" w:space="0" w:color="auto" w:frame="1"/>
        </w:rPr>
        <w:t>sendo r</w:t>
      </w:r>
      <w:r w:rsidR="00F25CCA">
        <w:rPr>
          <w:rFonts w:ascii="Arial" w:hAnsi="Arial" w:cs="Arial"/>
          <w:sz w:val="18"/>
          <w:bdr w:val="none" w:sz="0" w:space="0" w:color="auto" w:frame="1"/>
        </w:rPr>
        <w:t>esponsável por aproximadamente 3,2</w:t>
      </w:r>
      <w:r w:rsidR="001206A3">
        <w:rPr>
          <w:rFonts w:ascii="Arial" w:hAnsi="Arial" w:cs="Arial"/>
          <w:sz w:val="18"/>
          <w:bdr w:val="none" w:sz="0" w:space="0" w:color="auto" w:frame="1"/>
        </w:rPr>
        <w:t>% das cardiopatias em cães</w:t>
      </w:r>
      <w:r w:rsidR="00134A7F">
        <w:rPr>
          <w:rFonts w:ascii="Arial" w:hAnsi="Arial" w:cs="Arial"/>
          <w:sz w:val="18"/>
          <w:bdr w:val="none" w:sz="0" w:space="0" w:color="auto" w:frame="1"/>
          <w:vertAlign w:val="superscript"/>
        </w:rPr>
        <w:t>1</w:t>
      </w:r>
      <w:r w:rsidR="00F25CCA">
        <w:rPr>
          <w:rFonts w:ascii="Arial" w:hAnsi="Arial" w:cs="Arial"/>
          <w:sz w:val="18"/>
          <w:bdr w:val="none" w:sz="0" w:space="0" w:color="auto" w:frame="1"/>
        </w:rPr>
        <w:t xml:space="preserve">. A DT </w:t>
      </w:r>
      <w:r w:rsidR="00D3003C">
        <w:rPr>
          <w:rFonts w:ascii="Arial" w:hAnsi="Arial" w:cs="Arial"/>
          <w:sz w:val="18"/>
          <w:bdr w:val="none" w:sz="0" w:space="0" w:color="auto" w:frame="1"/>
        </w:rPr>
        <w:t>pode ser tolerada durante anos e permitir uma qualidade de vida para o animal</w:t>
      </w:r>
      <w:r>
        <w:rPr>
          <w:rFonts w:ascii="Arial" w:hAnsi="Arial" w:cs="Arial"/>
          <w:sz w:val="18"/>
          <w:bdr w:val="none" w:sz="0" w:space="0" w:color="auto" w:frame="1"/>
        </w:rPr>
        <w:t>,</w:t>
      </w:r>
      <w:r w:rsidR="00D3003C">
        <w:rPr>
          <w:rFonts w:ascii="Arial" w:hAnsi="Arial" w:cs="Arial"/>
          <w:sz w:val="18"/>
          <w:bdr w:val="none" w:sz="0" w:space="0" w:color="auto" w:frame="1"/>
        </w:rPr>
        <w:t xml:space="preserve"> se o animal apresentar apenas uma regurgitação leve </w:t>
      </w:r>
      <w:r>
        <w:rPr>
          <w:rFonts w:ascii="Arial" w:hAnsi="Arial" w:cs="Arial"/>
          <w:sz w:val="18"/>
          <w:bdr w:val="none" w:sz="0" w:space="0" w:color="auto" w:frame="1"/>
        </w:rPr>
        <w:t>a moderada, entretanto, a DT pod</w:t>
      </w:r>
      <w:r w:rsidR="00D3003C">
        <w:rPr>
          <w:rFonts w:ascii="Arial" w:hAnsi="Arial" w:cs="Arial"/>
          <w:sz w:val="18"/>
          <w:bdr w:val="none" w:sz="0" w:space="0" w:color="auto" w:frame="1"/>
        </w:rPr>
        <w:t>e se complicar se houver displasia da tricúspide, podendo causar insuficiência cardíaca direita com barriga d’água e efusão pleural</w:t>
      </w:r>
      <w:r w:rsidR="00134A7F">
        <w:rPr>
          <w:rFonts w:ascii="Arial" w:hAnsi="Arial" w:cs="Arial"/>
          <w:sz w:val="18"/>
          <w:bdr w:val="none" w:sz="0" w:space="0" w:color="auto" w:frame="1"/>
          <w:vertAlign w:val="superscript"/>
        </w:rPr>
        <w:t>2</w:t>
      </w:r>
      <w:r w:rsidR="0064520C">
        <w:rPr>
          <w:rFonts w:ascii="Arial" w:hAnsi="Arial" w:cs="Arial"/>
          <w:sz w:val="18"/>
          <w:bdr w:val="none" w:sz="0" w:space="0" w:color="auto" w:frame="1"/>
        </w:rPr>
        <w:t>.</w:t>
      </w:r>
      <w:r w:rsidR="00DA6EA6">
        <w:rPr>
          <w:rFonts w:ascii="Arial" w:hAnsi="Arial" w:cs="Arial"/>
          <w:sz w:val="18"/>
          <w:bdr w:val="none" w:sz="0" w:space="0" w:color="auto" w:frame="1"/>
        </w:rPr>
        <w:t xml:space="preserve"> Essa cardiomiopatia é </w:t>
      </w:r>
      <w:r w:rsidR="00DA6EA6" w:rsidRPr="00DA6EA6">
        <w:rPr>
          <w:rFonts w:ascii="Arial" w:hAnsi="Arial" w:cs="Arial"/>
          <w:sz w:val="18"/>
          <w:szCs w:val="18"/>
        </w:rPr>
        <w:t xml:space="preserve">mais frequentemente diagnosticada em cães jovens, e em raças grandes como Labrador Retriever, Golden Retriever, Pastor Alemão, Setter Irlandês e Boxer. Dentre estas, já sabemos que os cães da raça Labrador possuem em sua hereditariedade características que os tornam os mais </w:t>
      </w:r>
      <w:r w:rsidR="008F6F19" w:rsidRPr="00DA6EA6">
        <w:rPr>
          <w:rFonts w:ascii="Arial" w:hAnsi="Arial" w:cs="Arial"/>
          <w:sz w:val="18"/>
          <w:szCs w:val="18"/>
        </w:rPr>
        <w:t>predispostos</w:t>
      </w:r>
      <w:r w:rsidR="008F6F19">
        <w:rPr>
          <w:rFonts w:ascii="Arial" w:hAnsi="Arial" w:cs="Arial"/>
          <w:sz w:val="18"/>
          <w:szCs w:val="18"/>
          <w:vertAlign w:val="superscript"/>
        </w:rPr>
        <w:t>3,</w:t>
      </w:r>
      <w:r w:rsidR="00134A7F">
        <w:rPr>
          <w:rFonts w:ascii="Arial" w:hAnsi="Arial" w:cs="Arial"/>
          <w:sz w:val="18"/>
          <w:szCs w:val="18"/>
          <w:vertAlign w:val="superscript"/>
        </w:rPr>
        <w:t>4</w:t>
      </w:r>
      <w:r w:rsidR="00134A7F">
        <w:rPr>
          <w:rFonts w:ascii="Arial" w:hAnsi="Arial" w:cs="Arial"/>
          <w:sz w:val="18"/>
          <w:szCs w:val="18"/>
        </w:rPr>
        <w:t xml:space="preserve">. Na maior parte das vezes é possível observar um sopro cardíaco na </w:t>
      </w:r>
      <w:r w:rsidR="008C0C06">
        <w:rPr>
          <w:rFonts w:ascii="Arial" w:hAnsi="Arial" w:cs="Arial"/>
          <w:sz w:val="18"/>
          <w:szCs w:val="18"/>
        </w:rPr>
        <w:t>primeira consulta veterinária de um filhote, entretanto, alguns animais podem passar despercebidos até desenvolverem uma arritmia, ou sinais clínicos de insuficiência cardíaca</w:t>
      </w:r>
      <w:r w:rsidR="001922A0">
        <w:rPr>
          <w:rFonts w:ascii="Arial" w:hAnsi="Arial" w:cs="Arial"/>
          <w:sz w:val="18"/>
          <w:szCs w:val="18"/>
          <w:vertAlign w:val="superscript"/>
        </w:rPr>
        <w:t>1</w:t>
      </w:r>
      <w:r w:rsidR="008C0C06">
        <w:rPr>
          <w:rFonts w:ascii="Arial" w:hAnsi="Arial" w:cs="Arial"/>
          <w:sz w:val="18"/>
          <w:szCs w:val="18"/>
        </w:rPr>
        <w:t>.</w:t>
      </w:r>
      <w:r w:rsidR="008F6F19">
        <w:rPr>
          <w:rFonts w:ascii="Arial" w:hAnsi="Arial" w:cs="Arial"/>
          <w:sz w:val="18"/>
          <w:szCs w:val="18"/>
        </w:rPr>
        <w:t xml:space="preserve"> Com o avanço da medicina veterinária, vários métodos de diagnósticos estão disponíveis, porem, o ecocardiograma é o mais indicado para um diagnostico preciso</w:t>
      </w:r>
      <w:r w:rsidR="0029163E">
        <w:rPr>
          <w:rFonts w:ascii="Arial" w:hAnsi="Arial" w:cs="Arial"/>
          <w:sz w:val="18"/>
          <w:szCs w:val="18"/>
          <w:vertAlign w:val="superscript"/>
        </w:rPr>
        <w:t>2</w:t>
      </w:r>
      <w:r w:rsidR="008F6F19">
        <w:rPr>
          <w:rFonts w:ascii="Arial" w:hAnsi="Arial" w:cs="Arial"/>
          <w:sz w:val="18"/>
          <w:szCs w:val="18"/>
        </w:rPr>
        <w:t>.</w:t>
      </w:r>
    </w:p>
    <w:p w:rsidR="00576AB8" w:rsidRDefault="0061342A" w:rsidP="0029163E">
      <w:pPr>
        <w:jc w:val="both"/>
        <w:rPr>
          <w:rFonts w:ascii="Arial" w:hAnsi="Arial" w:cs="Arial"/>
          <w:b/>
          <w:sz w:val="24"/>
          <w:szCs w:val="24"/>
        </w:rPr>
      </w:pPr>
      <w:r>
        <w:rPr>
          <w:rFonts w:ascii="Arial" w:hAnsi="Arial" w:cs="Arial"/>
          <w:sz w:val="18"/>
          <w:szCs w:val="18"/>
        </w:rPr>
        <w:t xml:space="preserve">O objetivo do presente trabalho é realizar uma revisão bibliográfica acerca do tema displasia da Valva tricúspide em cães, </w:t>
      </w:r>
      <w:r w:rsidR="00BE7035">
        <w:rPr>
          <w:rFonts w:ascii="Arial" w:hAnsi="Arial" w:cs="Arial"/>
          <w:sz w:val="18"/>
          <w:szCs w:val="18"/>
        </w:rPr>
        <w:t xml:space="preserve">como </w:t>
      </w:r>
      <w:r w:rsidR="008E09F6">
        <w:rPr>
          <w:rFonts w:ascii="Arial" w:hAnsi="Arial" w:cs="Arial"/>
          <w:sz w:val="18"/>
          <w:szCs w:val="18"/>
        </w:rPr>
        <w:t xml:space="preserve">seu respectivo </w:t>
      </w:r>
      <w:r w:rsidR="00937DFD">
        <w:rPr>
          <w:rFonts w:ascii="Arial" w:hAnsi="Arial" w:cs="Arial"/>
          <w:sz w:val="18"/>
          <w:szCs w:val="18"/>
        </w:rPr>
        <w:t>diagnóstico</w:t>
      </w:r>
      <w:r w:rsidR="008E09F6">
        <w:rPr>
          <w:rFonts w:ascii="Arial" w:hAnsi="Arial" w:cs="Arial"/>
          <w:sz w:val="18"/>
          <w:szCs w:val="18"/>
        </w:rPr>
        <w:t>, sua fisiopatologia</w:t>
      </w:r>
      <w:r w:rsidR="00BE7035">
        <w:rPr>
          <w:rFonts w:ascii="Arial" w:hAnsi="Arial" w:cs="Arial"/>
          <w:sz w:val="18"/>
          <w:szCs w:val="18"/>
        </w:rPr>
        <w:t xml:space="preserve"> e seu tratamento.</w:t>
      </w:r>
    </w:p>
    <w:p w:rsidR="00E53EAA" w:rsidRDefault="00E53EAA" w:rsidP="003D6782">
      <w:pPr>
        <w:pStyle w:val="Corpodetexto2"/>
        <w:pBdr>
          <w:bottom w:val="single" w:sz="4" w:space="1" w:color="auto"/>
        </w:pBdr>
        <w:jc w:val="both"/>
        <w:rPr>
          <w:b/>
          <w:bCs/>
        </w:rPr>
      </w:pPr>
    </w:p>
    <w:p w:rsidR="00E53EAA" w:rsidRDefault="00E53EAA" w:rsidP="003D6782">
      <w:pPr>
        <w:pStyle w:val="Corpodetexto2"/>
        <w:pBdr>
          <w:bottom w:val="single" w:sz="4" w:space="1" w:color="auto"/>
        </w:pBdr>
        <w:jc w:val="both"/>
        <w:rPr>
          <w:b/>
          <w:bCs/>
        </w:rPr>
      </w:pPr>
    </w:p>
    <w:p w:rsidR="003D6782" w:rsidRPr="003D6782" w:rsidRDefault="00426503" w:rsidP="003D6782">
      <w:pPr>
        <w:pStyle w:val="Corpodetexto2"/>
        <w:pBdr>
          <w:bottom w:val="single" w:sz="4" w:space="1" w:color="auto"/>
        </w:pBdr>
        <w:jc w:val="both"/>
        <w:rPr>
          <w:b/>
          <w:bCs/>
        </w:rPr>
      </w:pPr>
      <w:r>
        <w:rPr>
          <w:b/>
          <w:bCs/>
        </w:rPr>
        <w:t>MATERIAL</w:t>
      </w:r>
      <w:r w:rsidR="001B4CE9">
        <w:rPr>
          <w:b/>
          <w:bCs/>
        </w:rPr>
        <w:t xml:space="preserve"> E MÉTODOS</w:t>
      </w:r>
    </w:p>
    <w:p w:rsidR="00085640" w:rsidRPr="00EF7B65" w:rsidRDefault="0030044B" w:rsidP="003D6782">
      <w:pPr>
        <w:jc w:val="both"/>
        <w:rPr>
          <w:rFonts w:ascii="Arial" w:hAnsi="Arial" w:cs="Arial"/>
          <w:sz w:val="18"/>
        </w:rPr>
      </w:pPr>
      <w:r w:rsidRPr="0030044B">
        <w:rPr>
          <w:rFonts w:ascii="Arial" w:hAnsi="Arial" w:cs="Arial"/>
          <w:sz w:val="18"/>
        </w:rPr>
        <w:t xml:space="preserve">Realizou-se uma revisão bibliográfica acerca do tema </w:t>
      </w:r>
      <w:r w:rsidR="00B363CB">
        <w:rPr>
          <w:rFonts w:ascii="Arial" w:hAnsi="Arial" w:cs="Arial"/>
          <w:sz w:val="18"/>
        </w:rPr>
        <w:t>displasia da valva</w:t>
      </w:r>
      <w:r w:rsidR="0029163E">
        <w:rPr>
          <w:rFonts w:ascii="Arial" w:hAnsi="Arial" w:cs="Arial"/>
          <w:sz w:val="18"/>
        </w:rPr>
        <w:t xml:space="preserve"> tricúspide em cães</w:t>
      </w:r>
      <w:r w:rsidRPr="00085640">
        <w:rPr>
          <w:rFonts w:ascii="Arial" w:hAnsi="Arial" w:cs="Arial"/>
          <w:sz w:val="18"/>
        </w:rPr>
        <w:t>c</w:t>
      </w:r>
      <w:r>
        <w:rPr>
          <w:rFonts w:ascii="Arial" w:hAnsi="Arial" w:cs="Arial"/>
          <w:sz w:val="18"/>
        </w:rPr>
        <w:t>om embasamento cientifico onde os</w:t>
      </w:r>
      <w:r w:rsidR="00085640" w:rsidRPr="00085640">
        <w:rPr>
          <w:rFonts w:ascii="Arial" w:hAnsi="Arial" w:cs="Arial"/>
          <w:sz w:val="18"/>
        </w:rPr>
        <w:t xml:space="preserve">materiais utilizados para realizar o trabalho foram artigos </w:t>
      </w:r>
      <w:r>
        <w:rPr>
          <w:rFonts w:ascii="Arial" w:hAnsi="Arial" w:cs="Arial"/>
          <w:sz w:val="18"/>
        </w:rPr>
        <w:t xml:space="preserve">científicos, pesquisa em livros especializados na área </w:t>
      </w:r>
      <w:r w:rsidR="00085640" w:rsidRPr="00085640">
        <w:rPr>
          <w:rFonts w:ascii="Arial" w:hAnsi="Arial" w:cs="Arial"/>
          <w:sz w:val="18"/>
        </w:rPr>
        <w:t>e no Google acadêmico</w:t>
      </w:r>
      <w:r>
        <w:rPr>
          <w:rFonts w:ascii="Arial" w:hAnsi="Arial" w:cs="Arial"/>
          <w:sz w:val="18"/>
        </w:rPr>
        <w:t>.</w:t>
      </w:r>
      <w:r w:rsidR="0057054B" w:rsidRPr="0057054B">
        <w:rPr>
          <w:rFonts w:ascii="Arial" w:hAnsi="Arial" w:cs="Arial"/>
          <w:sz w:val="18"/>
        </w:rPr>
        <w:t>Utilizando como palavras chave:</w:t>
      </w:r>
      <w:r w:rsidR="00B363CB">
        <w:rPr>
          <w:rFonts w:ascii="Arial" w:hAnsi="Arial" w:cs="Arial"/>
          <w:sz w:val="18"/>
        </w:rPr>
        <w:t>valva</w:t>
      </w:r>
      <w:r w:rsidR="0057054B" w:rsidRPr="0057054B">
        <w:rPr>
          <w:rFonts w:ascii="Arial" w:hAnsi="Arial" w:cs="Arial"/>
          <w:sz w:val="18"/>
        </w:rPr>
        <w:t xml:space="preserve">, </w:t>
      </w:r>
      <w:r w:rsidR="0029163E">
        <w:rPr>
          <w:rFonts w:ascii="Arial" w:hAnsi="Arial" w:cs="Arial"/>
          <w:sz w:val="18"/>
        </w:rPr>
        <w:t>raças</w:t>
      </w:r>
      <w:r w:rsidR="00EF7B65">
        <w:rPr>
          <w:rFonts w:ascii="Arial" w:hAnsi="Arial" w:cs="Arial"/>
          <w:sz w:val="18"/>
        </w:rPr>
        <w:t xml:space="preserve">, tratamento, </w:t>
      </w:r>
      <w:r w:rsidR="005D0137">
        <w:rPr>
          <w:rFonts w:ascii="Arial" w:hAnsi="Arial" w:cs="Arial"/>
          <w:sz w:val="18"/>
        </w:rPr>
        <w:t>exames.</w:t>
      </w:r>
    </w:p>
    <w:p w:rsidR="00E53EAA" w:rsidRDefault="00E53EAA" w:rsidP="001B4CE9">
      <w:pPr>
        <w:pBdr>
          <w:bottom w:val="single" w:sz="4" w:space="1" w:color="auto"/>
        </w:pBdr>
        <w:jc w:val="both"/>
        <w:rPr>
          <w:rFonts w:ascii="Arial" w:hAnsi="Arial" w:cs="Arial"/>
          <w:b/>
          <w:sz w:val="18"/>
        </w:rPr>
      </w:pPr>
    </w:p>
    <w:p w:rsidR="00E53EAA" w:rsidRDefault="00E53EAA" w:rsidP="001B4CE9">
      <w:pPr>
        <w:pBdr>
          <w:bottom w:val="single" w:sz="4" w:space="1" w:color="auto"/>
        </w:pBdr>
        <w:jc w:val="both"/>
        <w:rPr>
          <w:rFonts w:ascii="Arial" w:hAnsi="Arial" w:cs="Arial"/>
          <w:b/>
          <w:sz w:val="18"/>
        </w:rPr>
      </w:pPr>
    </w:p>
    <w:p w:rsidR="001B4CE9" w:rsidRPr="001B4CE9" w:rsidRDefault="001B4CE9" w:rsidP="001B4CE9">
      <w:pPr>
        <w:pBdr>
          <w:bottom w:val="single" w:sz="4" w:space="1" w:color="auto"/>
        </w:pBdr>
        <w:jc w:val="both"/>
        <w:rPr>
          <w:rFonts w:ascii="Arial" w:hAnsi="Arial" w:cs="Arial"/>
          <w:b/>
          <w:sz w:val="18"/>
        </w:rPr>
      </w:pPr>
      <w:r>
        <w:rPr>
          <w:rFonts w:ascii="Arial" w:hAnsi="Arial" w:cs="Arial"/>
          <w:b/>
          <w:sz w:val="18"/>
        </w:rPr>
        <w:t>REVISÃO DE LITERATURA</w:t>
      </w:r>
    </w:p>
    <w:p w:rsidR="00EF070E" w:rsidRDefault="00EF070E" w:rsidP="00820149">
      <w:pPr>
        <w:jc w:val="both"/>
        <w:rPr>
          <w:rFonts w:ascii="Arial" w:hAnsi="Arial" w:cs="Arial"/>
          <w:sz w:val="18"/>
        </w:rPr>
      </w:pPr>
      <w:r>
        <w:rPr>
          <w:rFonts w:ascii="Arial" w:hAnsi="Arial" w:cs="Arial"/>
          <w:sz w:val="18"/>
        </w:rPr>
        <w:t xml:space="preserve">A DT </w:t>
      </w:r>
      <w:r w:rsidR="00322EA3">
        <w:rPr>
          <w:rFonts w:ascii="Arial" w:hAnsi="Arial" w:cs="Arial"/>
          <w:sz w:val="18"/>
        </w:rPr>
        <w:t>esta presente no corpo do individuo desde o nascimento, sendo que essa anormalidade surge durante o desenvolvimento embrionário fetal. A DT representa uma considerável causa de morbidade e mortalidade em cães com menos de um ano de vida</w:t>
      </w:r>
      <w:r w:rsidR="00CA3E6D">
        <w:rPr>
          <w:rFonts w:ascii="Arial" w:hAnsi="Arial" w:cs="Arial"/>
          <w:sz w:val="18"/>
          <w:vertAlign w:val="superscript"/>
        </w:rPr>
        <w:t>5</w:t>
      </w:r>
      <w:r w:rsidR="00322EA3">
        <w:rPr>
          <w:rFonts w:ascii="Arial" w:hAnsi="Arial" w:cs="Arial"/>
          <w:sz w:val="18"/>
        </w:rPr>
        <w:t>.</w:t>
      </w:r>
    </w:p>
    <w:p w:rsidR="008A3DD4" w:rsidRDefault="008A3DD4" w:rsidP="008A3DD4">
      <w:pPr>
        <w:jc w:val="both"/>
        <w:rPr>
          <w:rFonts w:ascii="Arial" w:hAnsi="Arial" w:cs="Arial"/>
          <w:sz w:val="18"/>
          <w:szCs w:val="18"/>
        </w:rPr>
      </w:pPr>
      <w:r w:rsidRPr="008A3DD4">
        <w:rPr>
          <w:rFonts w:ascii="Arial" w:hAnsi="Arial" w:cs="Arial"/>
          <w:sz w:val="18"/>
          <w:szCs w:val="18"/>
        </w:rPr>
        <w:t>A Displasia de Valva Tricúspide se expressa em modificações na valva atrioventricular direita (tricúspide), caracterizada pelo espessamento difuso ou focal dos folhetos valvulares, separação incompleta dos elementos valvares da parede ventricular, agenesia dos folhetos valvulares e subdesenvolvimento das cordoalhas ten</w:t>
      </w:r>
      <w:r>
        <w:rPr>
          <w:rFonts w:ascii="Arial" w:hAnsi="Arial" w:cs="Arial"/>
          <w:sz w:val="18"/>
          <w:szCs w:val="18"/>
        </w:rPr>
        <w:t>díneas e dos músculos papilares</w:t>
      </w:r>
      <w:r>
        <w:rPr>
          <w:rFonts w:ascii="Arial" w:hAnsi="Arial" w:cs="Arial"/>
          <w:sz w:val="18"/>
          <w:szCs w:val="18"/>
          <w:vertAlign w:val="superscript"/>
        </w:rPr>
        <w:t>3, 6,7,8</w:t>
      </w:r>
      <w:r>
        <w:rPr>
          <w:rFonts w:ascii="Arial" w:hAnsi="Arial" w:cs="Arial"/>
          <w:sz w:val="18"/>
          <w:szCs w:val="18"/>
        </w:rPr>
        <w:t>.</w:t>
      </w:r>
    </w:p>
    <w:p w:rsidR="008A3DD4" w:rsidRPr="00247623" w:rsidRDefault="008A3DD4" w:rsidP="008A3DD4">
      <w:pPr>
        <w:jc w:val="both"/>
        <w:rPr>
          <w:rFonts w:ascii="Arial" w:hAnsi="Arial" w:cs="Arial"/>
          <w:sz w:val="18"/>
          <w:szCs w:val="18"/>
        </w:rPr>
      </w:pPr>
      <w:r w:rsidRPr="008A3DD4">
        <w:rPr>
          <w:rFonts w:ascii="Arial" w:hAnsi="Arial" w:cs="Arial"/>
          <w:sz w:val="18"/>
          <w:szCs w:val="18"/>
        </w:rPr>
        <w:t>As lesões em cães e gatos são visíveis nos músculos papilares, que normalmente estão aumentados e as cordas tendíneas curtas ou ausentes</w:t>
      </w:r>
      <w:r>
        <w:rPr>
          <w:rFonts w:ascii="Arial" w:hAnsi="Arial" w:cs="Arial"/>
          <w:sz w:val="18"/>
          <w:szCs w:val="18"/>
          <w:vertAlign w:val="superscript"/>
        </w:rPr>
        <w:t>7</w:t>
      </w:r>
      <w:r>
        <w:rPr>
          <w:rFonts w:ascii="Arial" w:hAnsi="Arial" w:cs="Arial"/>
          <w:sz w:val="18"/>
          <w:szCs w:val="18"/>
        </w:rPr>
        <w:t>.</w:t>
      </w:r>
      <w:r w:rsidRPr="008A3DD4">
        <w:rPr>
          <w:rFonts w:ascii="Arial" w:hAnsi="Arial" w:cs="Arial"/>
          <w:sz w:val="18"/>
          <w:szCs w:val="18"/>
        </w:rPr>
        <w:t xml:space="preserve"> Levando em conta que, os músculos papilares aumentados com regularidade se fixam diretamente aos folhetos valvares, travando-os ao ventrículo e evitando o fechamento sistólico. Com frequência, os folhetos estão irregularmente espessados e podem conter fenestrações. O folheto septal pode prender par</w:t>
      </w:r>
      <w:r>
        <w:rPr>
          <w:rFonts w:ascii="Arial" w:hAnsi="Arial" w:cs="Arial"/>
          <w:sz w:val="18"/>
          <w:szCs w:val="18"/>
        </w:rPr>
        <w:t>cialmente ao septo ventricular</w:t>
      </w:r>
      <w:r>
        <w:rPr>
          <w:rFonts w:ascii="Arial" w:hAnsi="Arial" w:cs="Arial"/>
          <w:sz w:val="18"/>
          <w:szCs w:val="18"/>
          <w:vertAlign w:val="superscript"/>
        </w:rPr>
        <w:t>9, 10</w:t>
      </w:r>
      <w:r w:rsidR="000B5AC8">
        <w:rPr>
          <w:rFonts w:ascii="Arial" w:hAnsi="Arial" w:cs="Arial"/>
          <w:sz w:val="18"/>
          <w:szCs w:val="18"/>
          <w:vertAlign w:val="superscript"/>
        </w:rPr>
        <w:t xml:space="preserve"> </w:t>
      </w:r>
      <w:r w:rsidRPr="008A3DD4">
        <w:rPr>
          <w:rFonts w:ascii="Arial" w:hAnsi="Arial" w:cs="Arial"/>
          <w:sz w:val="18"/>
          <w:szCs w:val="18"/>
        </w:rPr>
        <w:t xml:space="preserve">Essa doença pode a princípio não apresentar nenhuma sintomatologia clínica, ou apenas inicia com uma leve intolerância </w:t>
      </w:r>
      <w:r>
        <w:rPr>
          <w:rFonts w:ascii="Arial" w:hAnsi="Arial" w:cs="Arial"/>
          <w:sz w:val="18"/>
          <w:szCs w:val="18"/>
        </w:rPr>
        <w:t xml:space="preserve">a atividade </w:t>
      </w:r>
      <w:r w:rsidR="00523EA2">
        <w:rPr>
          <w:rFonts w:ascii="Arial" w:hAnsi="Arial" w:cs="Arial"/>
          <w:sz w:val="18"/>
          <w:szCs w:val="18"/>
        </w:rPr>
        <w:t>física. Mas</w:t>
      </w:r>
      <w:r w:rsidR="00183CE1">
        <w:rPr>
          <w:rFonts w:ascii="Arial" w:hAnsi="Arial" w:cs="Arial"/>
          <w:sz w:val="18"/>
          <w:szCs w:val="18"/>
        </w:rPr>
        <w:t xml:space="preserve"> com a progressão da doença, pode ser notado fadiga, ascite, edema de membros, dispneia, anorexia, edema de membros e caquexia cardíaca</w:t>
      </w:r>
      <w:r w:rsidR="00247623">
        <w:rPr>
          <w:rFonts w:ascii="Arial" w:hAnsi="Arial" w:cs="Arial"/>
          <w:sz w:val="18"/>
          <w:szCs w:val="18"/>
          <w:vertAlign w:val="superscript"/>
        </w:rPr>
        <w:t>5</w:t>
      </w:r>
      <w:r w:rsidR="00247623">
        <w:rPr>
          <w:rFonts w:ascii="Arial" w:hAnsi="Arial" w:cs="Arial"/>
          <w:sz w:val="18"/>
          <w:szCs w:val="18"/>
        </w:rPr>
        <w:t>.</w:t>
      </w:r>
    </w:p>
    <w:p w:rsidR="00E53EAA" w:rsidRDefault="00183CE1" w:rsidP="008A3DD4">
      <w:pPr>
        <w:jc w:val="both"/>
        <w:rPr>
          <w:rFonts w:ascii="Arial" w:hAnsi="Arial" w:cs="Arial"/>
          <w:sz w:val="18"/>
          <w:szCs w:val="18"/>
        </w:rPr>
      </w:pPr>
      <w:r w:rsidRPr="00183CE1">
        <w:rPr>
          <w:rFonts w:ascii="Arial" w:hAnsi="Arial" w:cs="Arial"/>
          <w:sz w:val="18"/>
          <w:szCs w:val="18"/>
        </w:rPr>
        <w:lastRenderedPageBreak/>
        <w:t xml:space="preserve">O diagnóstico da DT é produzido com suporte nos achados clínicos, exame físico e exames complementares como eletrocardiograma (sugestivo de sobrecarga de câmaras direitas, </w:t>
      </w:r>
    </w:p>
    <w:p w:rsidR="008A48D1" w:rsidRDefault="00183CE1" w:rsidP="008A3DD4">
      <w:pPr>
        <w:jc w:val="both"/>
        <w:rPr>
          <w:rFonts w:ascii="Arial" w:hAnsi="Arial" w:cs="Arial"/>
          <w:sz w:val="18"/>
          <w:szCs w:val="18"/>
        </w:rPr>
      </w:pPr>
      <w:r w:rsidRPr="00183CE1">
        <w:rPr>
          <w:rFonts w:ascii="Arial" w:hAnsi="Arial" w:cs="Arial"/>
          <w:sz w:val="18"/>
          <w:szCs w:val="18"/>
        </w:rPr>
        <w:t>arritmias atriais, como fibrilação atrial e taquicardia atrial, complexo QRS fenestrados), radiografia torácica (padrão “D invertido”, aumento de átrio e ventrículo direito, distensão de veia cava caudal e efusão pleural) e ecodopplercardiograma (maciça dilatação cardíaca, anomalia do dispositivo valvar como folhetos espessados ou imóveis e anomalia de Ebste</w:t>
      </w:r>
      <w:r>
        <w:rPr>
          <w:rFonts w:ascii="Arial" w:hAnsi="Arial" w:cs="Arial"/>
          <w:sz w:val="18"/>
          <w:szCs w:val="18"/>
        </w:rPr>
        <w:t>in)</w:t>
      </w:r>
      <w:r w:rsidR="00EF7B65">
        <w:rPr>
          <w:rFonts w:ascii="Arial" w:hAnsi="Arial" w:cs="Arial"/>
          <w:sz w:val="18"/>
          <w:szCs w:val="18"/>
          <w:vertAlign w:val="superscript"/>
        </w:rPr>
        <w:t>5</w:t>
      </w:r>
      <w:r>
        <w:rPr>
          <w:rFonts w:ascii="Arial" w:hAnsi="Arial" w:cs="Arial"/>
          <w:sz w:val="18"/>
          <w:szCs w:val="18"/>
        </w:rPr>
        <w:t>.</w:t>
      </w:r>
    </w:p>
    <w:p w:rsidR="00183CE1" w:rsidRDefault="00183CE1" w:rsidP="00183CE1">
      <w:pPr>
        <w:jc w:val="both"/>
        <w:rPr>
          <w:rFonts w:ascii="Arial" w:hAnsi="Arial" w:cs="Arial"/>
          <w:sz w:val="18"/>
          <w:szCs w:val="18"/>
        </w:rPr>
      </w:pPr>
      <w:r w:rsidRPr="00183CE1">
        <w:rPr>
          <w:rFonts w:ascii="Arial" w:hAnsi="Arial" w:cs="Arial"/>
          <w:sz w:val="18"/>
          <w:szCs w:val="18"/>
        </w:rPr>
        <w:t>O tratamento farmacológico baseia-se na terapia da insuficiência cardíaca congestiva</w:t>
      </w:r>
      <w:r w:rsidR="00A46981">
        <w:rPr>
          <w:rFonts w:ascii="Arial" w:hAnsi="Arial" w:cs="Arial"/>
          <w:sz w:val="18"/>
          <w:szCs w:val="18"/>
        </w:rPr>
        <w:t>, com o objetivo de melhorar a qualidade de vida do animal</w:t>
      </w:r>
      <w:r w:rsidR="00BC062A">
        <w:rPr>
          <w:rFonts w:ascii="Arial" w:hAnsi="Arial" w:cs="Arial"/>
          <w:sz w:val="18"/>
          <w:szCs w:val="18"/>
        </w:rPr>
        <w:t>, desacelerar o iní</w:t>
      </w:r>
      <w:r w:rsidR="00A46981">
        <w:rPr>
          <w:rFonts w:ascii="Arial" w:hAnsi="Arial" w:cs="Arial"/>
          <w:sz w:val="18"/>
          <w:szCs w:val="18"/>
        </w:rPr>
        <w:t>cio da insuficiência cardíaca congestiva e controlar o acúmulo de fluidos</w:t>
      </w:r>
      <w:r w:rsidR="00BC062A">
        <w:rPr>
          <w:rFonts w:ascii="Arial" w:hAnsi="Arial" w:cs="Arial"/>
          <w:sz w:val="18"/>
          <w:szCs w:val="18"/>
        </w:rPr>
        <w:t>. A terapia utiliza</w:t>
      </w:r>
      <w:r w:rsidRPr="00183CE1">
        <w:rPr>
          <w:rFonts w:ascii="Arial" w:hAnsi="Arial" w:cs="Arial"/>
          <w:sz w:val="18"/>
          <w:szCs w:val="18"/>
        </w:rPr>
        <w:t xml:space="preserve"> medicações </w:t>
      </w:r>
      <w:r w:rsidR="00BC062A" w:rsidRPr="00183CE1">
        <w:rPr>
          <w:rFonts w:ascii="Arial" w:hAnsi="Arial" w:cs="Arial"/>
          <w:sz w:val="18"/>
          <w:szCs w:val="18"/>
        </w:rPr>
        <w:t>antiarrítmicas</w:t>
      </w:r>
      <w:r w:rsidRPr="00183CE1">
        <w:rPr>
          <w:rFonts w:ascii="Arial" w:hAnsi="Arial" w:cs="Arial"/>
          <w:sz w:val="18"/>
          <w:szCs w:val="18"/>
        </w:rPr>
        <w:t xml:space="preserve"> (em caso de arritmias), toracocentese, paracentese (em caso de efusões) e cirurgias de reconstrução valvar, porém dependendo da seriedade da enfermidade seu prognóstico pode ser </w:t>
      </w:r>
      <w:r w:rsidR="00A46981" w:rsidRPr="00183CE1">
        <w:rPr>
          <w:rFonts w:ascii="Arial" w:hAnsi="Arial" w:cs="Arial"/>
          <w:sz w:val="18"/>
          <w:szCs w:val="18"/>
        </w:rPr>
        <w:t>desfavorável</w:t>
      </w:r>
      <w:r w:rsidR="00A46981">
        <w:rPr>
          <w:rFonts w:ascii="Arial" w:hAnsi="Arial" w:cs="Arial"/>
          <w:sz w:val="18"/>
          <w:szCs w:val="18"/>
          <w:vertAlign w:val="superscript"/>
        </w:rPr>
        <w:t>3,</w:t>
      </w:r>
      <w:r w:rsidR="00EF7B65">
        <w:rPr>
          <w:rFonts w:ascii="Arial" w:hAnsi="Arial" w:cs="Arial"/>
          <w:sz w:val="18"/>
          <w:szCs w:val="18"/>
          <w:vertAlign w:val="superscript"/>
        </w:rPr>
        <w:t>5</w:t>
      </w:r>
      <w:r>
        <w:rPr>
          <w:rFonts w:ascii="Arial" w:hAnsi="Arial" w:cs="Arial"/>
          <w:sz w:val="18"/>
          <w:szCs w:val="18"/>
        </w:rPr>
        <w:t>.</w:t>
      </w:r>
      <w:r w:rsidR="00A46981">
        <w:rPr>
          <w:rFonts w:ascii="Arial" w:hAnsi="Arial" w:cs="Arial"/>
          <w:sz w:val="18"/>
          <w:szCs w:val="18"/>
        </w:rPr>
        <w:t xml:space="preserve"> Porem, a terapia não é recomendada ate aparecer sinais de aumento do lado direito do coração</w:t>
      </w:r>
      <w:r w:rsidR="00BA49E7">
        <w:rPr>
          <w:rFonts w:ascii="Arial" w:hAnsi="Arial" w:cs="Arial"/>
          <w:sz w:val="18"/>
          <w:szCs w:val="18"/>
          <w:vertAlign w:val="superscript"/>
        </w:rPr>
        <w:t>1</w:t>
      </w:r>
      <w:r w:rsidR="00BA49E7">
        <w:rPr>
          <w:rFonts w:ascii="Arial" w:hAnsi="Arial" w:cs="Arial"/>
          <w:sz w:val="18"/>
          <w:szCs w:val="18"/>
        </w:rPr>
        <w:t>.</w:t>
      </w:r>
    </w:p>
    <w:p w:rsidR="0092017F" w:rsidRPr="00BA49E7" w:rsidRDefault="0092017F" w:rsidP="0092017F">
      <w:pPr>
        <w:jc w:val="both"/>
        <w:rPr>
          <w:rFonts w:ascii="Arial" w:hAnsi="Arial" w:cs="Arial"/>
          <w:sz w:val="18"/>
          <w:szCs w:val="18"/>
        </w:rPr>
      </w:pPr>
    </w:p>
    <w:p w:rsidR="00707BCB" w:rsidRPr="00707BCB" w:rsidRDefault="003844DA" w:rsidP="0092017F">
      <w:pPr>
        <w:rPr>
          <w:rFonts w:ascii="Arial" w:hAnsi="Arial" w:cs="Arial"/>
          <w:b/>
          <w:sz w:val="18"/>
          <w:szCs w:val="18"/>
        </w:rPr>
      </w:pPr>
      <w:r>
        <w:rPr>
          <w:rFonts w:ascii="Arial" w:hAnsi="Arial" w:cs="Arial"/>
          <w:b/>
          <w:sz w:val="18"/>
          <w:szCs w:val="18"/>
        </w:rPr>
        <w:t xml:space="preserve">   ECOCARDIOGRÁFIA DE INSUFICIÊNCIA DE TRICÚSPIDE </w:t>
      </w:r>
    </w:p>
    <w:p w:rsidR="003844DA" w:rsidRDefault="0092017F" w:rsidP="00AC7939">
      <w:pPr>
        <w:jc w:val="both"/>
        <w:rPr>
          <w:rFonts w:ascii="Arial" w:hAnsi="Arial" w:cs="Arial"/>
          <w:sz w:val="18"/>
          <w:szCs w:val="18"/>
        </w:rPr>
      </w:pPr>
      <w:r>
        <w:rPr>
          <w:rFonts w:ascii="Arial" w:hAnsi="Arial" w:cs="Arial"/>
          <w:noProof/>
          <w:sz w:val="18"/>
          <w:szCs w:val="18"/>
        </w:rPr>
        <w:drawing>
          <wp:inline distT="0" distB="0" distL="0" distR="0">
            <wp:extent cx="3140015" cy="1975449"/>
            <wp:effectExtent l="0" t="0" r="381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cuspide.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40015" cy="1975449"/>
                    </a:xfrm>
                    <a:prstGeom prst="rect">
                      <a:avLst/>
                    </a:prstGeom>
                  </pic:spPr>
                </pic:pic>
              </a:graphicData>
            </a:graphic>
          </wp:inline>
        </w:drawing>
      </w:r>
    </w:p>
    <w:p w:rsidR="00707BCB" w:rsidRDefault="00707BCB" w:rsidP="00AC7939">
      <w:pPr>
        <w:jc w:val="both"/>
        <w:rPr>
          <w:rFonts w:ascii="Arial" w:hAnsi="Arial" w:cs="Arial"/>
          <w:sz w:val="18"/>
          <w:szCs w:val="18"/>
        </w:rPr>
      </w:pPr>
      <w:r>
        <w:rPr>
          <w:rFonts w:ascii="Arial" w:hAnsi="Arial" w:cs="Arial"/>
          <w:b/>
          <w:sz w:val="18"/>
          <w:szCs w:val="18"/>
        </w:rPr>
        <w:t xml:space="preserve">Figura 1. </w:t>
      </w:r>
      <w:r w:rsidR="003844DA" w:rsidRPr="003844DA">
        <w:rPr>
          <w:rFonts w:ascii="Arial" w:hAnsi="Arial" w:cs="Arial"/>
          <w:sz w:val="18"/>
          <w:szCs w:val="18"/>
        </w:rPr>
        <w:t>Imagem ecocardiográfica de cão com insuficiência de tricúspide moderada a grave. Nota-se dilatação do átrio direito quando se compara com átrio esquerdo. RV = ventrículo direito, LV = ventrículo esquerdo, RA = átrio direito, LA = átrio esquerdo.</w:t>
      </w:r>
    </w:p>
    <w:p w:rsidR="00E53EAA" w:rsidRDefault="00E53EAA" w:rsidP="003D6782">
      <w:pPr>
        <w:pStyle w:val="Corpodetexto2"/>
        <w:pBdr>
          <w:bottom w:val="single" w:sz="4" w:space="1" w:color="auto"/>
        </w:pBdr>
        <w:jc w:val="both"/>
        <w:rPr>
          <w:b/>
          <w:bCs/>
        </w:rPr>
      </w:pPr>
    </w:p>
    <w:p w:rsidR="00E53EAA" w:rsidRDefault="00E53EAA" w:rsidP="003D6782">
      <w:pPr>
        <w:pStyle w:val="Corpodetexto2"/>
        <w:pBdr>
          <w:bottom w:val="single" w:sz="4" w:space="1" w:color="auto"/>
        </w:pBdr>
        <w:jc w:val="both"/>
        <w:rPr>
          <w:b/>
          <w:bCs/>
        </w:rPr>
      </w:pPr>
    </w:p>
    <w:p w:rsidR="003D6782" w:rsidRPr="003D6782" w:rsidRDefault="003D6782" w:rsidP="003D6782">
      <w:pPr>
        <w:pStyle w:val="Corpodetexto2"/>
        <w:pBdr>
          <w:bottom w:val="single" w:sz="4" w:space="1" w:color="auto"/>
        </w:pBdr>
        <w:jc w:val="both"/>
        <w:rPr>
          <w:b/>
          <w:bCs/>
        </w:rPr>
      </w:pPr>
      <w:r w:rsidRPr="003D6782">
        <w:rPr>
          <w:b/>
          <w:bCs/>
        </w:rPr>
        <w:t>CON</w:t>
      </w:r>
      <w:r w:rsidR="00073A0F">
        <w:rPr>
          <w:b/>
          <w:bCs/>
        </w:rPr>
        <w:t>SIDERAÇÕES FINAIS</w:t>
      </w:r>
    </w:p>
    <w:p w:rsidR="00986F21" w:rsidRPr="00986F21" w:rsidRDefault="00986F21" w:rsidP="00986F21">
      <w:pPr>
        <w:jc w:val="both"/>
        <w:rPr>
          <w:rFonts w:ascii="Arial" w:hAnsi="Arial" w:cs="Arial"/>
          <w:sz w:val="18"/>
          <w:szCs w:val="18"/>
        </w:rPr>
      </w:pPr>
      <w:r w:rsidRPr="00986F21">
        <w:rPr>
          <w:rFonts w:ascii="Arial" w:hAnsi="Arial" w:cs="Arial"/>
          <w:sz w:val="18"/>
          <w:szCs w:val="18"/>
        </w:rPr>
        <w:t xml:space="preserve">A displasia de tricúspide, apesar de ser uma disfunção cardíaca congênita é incomum na rotina da cardiologia veterinária. A DT deve ser investigada, mediante a utilização de exame clínico e exames complementares. Embora, o sucesso da terapia nos casos da enfermidade ainda que sintomática, refere-se  diretamente a rapidez no diagnóstico e associação no tratamento adequado, projetando  o retardo no avanço da insuficiência cardíaca congestiva e um melhor prognóstico da doença. </w:t>
      </w:r>
    </w:p>
    <w:p w:rsidR="00085640" w:rsidRDefault="00085640" w:rsidP="003D6782">
      <w:pPr>
        <w:pStyle w:val="Corpodetexto2"/>
        <w:pBdr>
          <w:bottom w:val="single" w:sz="4" w:space="1" w:color="auto"/>
        </w:pBdr>
        <w:jc w:val="both"/>
        <w:rPr>
          <w:b/>
          <w:bCs/>
        </w:rPr>
      </w:pPr>
    </w:p>
    <w:p w:rsidR="003D6782" w:rsidRPr="003D6782" w:rsidRDefault="00E53EAA" w:rsidP="003D6782">
      <w:pPr>
        <w:pStyle w:val="Corpodetexto2"/>
        <w:pBdr>
          <w:bottom w:val="single" w:sz="4" w:space="1" w:color="auto"/>
        </w:pBdr>
        <w:jc w:val="both"/>
        <w:rPr>
          <w:b/>
          <w:bCs/>
        </w:rPr>
      </w:pPr>
      <w:r>
        <w:rPr>
          <w:b/>
          <w:bCs/>
        </w:rPr>
        <w:t xml:space="preserve">APOIO: </w:t>
      </w:r>
    </w:p>
    <w:p w:rsidR="00183CE1" w:rsidRDefault="00183CE1" w:rsidP="004367DB">
      <w:pPr>
        <w:rPr>
          <w:rFonts w:ascii="Arial" w:hAnsi="Arial" w:cs="Arial"/>
          <w:b/>
          <w:sz w:val="14"/>
        </w:rPr>
      </w:pPr>
    </w:p>
    <w:p w:rsidR="00183CE1" w:rsidRDefault="00183CE1" w:rsidP="003D6782">
      <w:pPr>
        <w:jc w:val="center"/>
        <w:rPr>
          <w:rFonts w:ascii="Arial" w:hAnsi="Arial" w:cs="Arial"/>
          <w:b/>
          <w:sz w:val="14"/>
        </w:rPr>
      </w:pPr>
    </w:p>
    <w:p w:rsidR="00183CE1" w:rsidRDefault="00183CE1" w:rsidP="003D6782">
      <w:pPr>
        <w:jc w:val="center"/>
        <w:rPr>
          <w:rFonts w:ascii="Arial" w:hAnsi="Arial" w:cs="Arial"/>
          <w:b/>
          <w:sz w:val="14"/>
        </w:rPr>
      </w:pPr>
    </w:p>
    <w:p w:rsidR="00183CE1" w:rsidRDefault="00E552CA" w:rsidP="003D6782">
      <w:pPr>
        <w:jc w:val="center"/>
        <w:rPr>
          <w:rFonts w:ascii="Arial" w:hAnsi="Arial" w:cs="Arial"/>
          <w:b/>
          <w:sz w:val="14"/>
        </w:rPr>
      </w:pPr>
      <w:r>
        <w:rPr>
          <w:rFonts w:ascii="Arial" w:hAnsi="Arial" w:cs="Arial"/>
          <w:b/>
          <w:noProof/>
          <w:sz w:val="14"/>
        </w:rPr>
        <w:drawing>
          <wp:inline distT="0" distB="0" distL="0" distR="0">
            <wp:extent cx="879895" cy="773534"/>
            <wp:effectExtent l="0" t="0" r="0" b="7620"/>
            <wp:docPr id="1" name="Imagem 1" descr="6e0703a4-3549-454f-9e43-eaf68125e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e0703a4-3549-454f-9e43-eaf68125e734"/>
                    <pic:cNvPicPr>
                      <a:picLocks/>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1406" cy="774862"/>
                    </a:xfrm>
                    <a:prstGeom prst="rect">
                      <a:avLst/>
                    </a:prstGeom>
                    <a:noFill/>
                    <a:ln>
                      <a:noFill/>
                    </a:ln>
                  </pic:spPr>
                </pic:pic>
              </a:graphicData>
            </a:graphic>
          </wp:inline>
        </w:drawing>
      </w:r>
    </w:p>
    <w:p w:rsidR="00183CE1" w:rsidRPr="005935AE" w:rsidRDefault="00183CE1" w:rsidP="005935AE">
      <w:pPr>
        <w:jc w:val="center"/>
        <w:rPr>
          <w:rFonts w:ascii="Arial" w:hAnsi="Arial" w:cs="Arial"/>
          <w:b/>
          <w:sz w:val="14"/>
        </w:rPr>
      </w:pPr>
    </w:p>
    <w:p w:rsidR="008A3DD4" w:rsidRPr="00626EC3" w:rsidRDefault="008A3DD4" w:rsidP="001206A3">
      <w:pPr>
        <w:rPr>
          <w:rFonts w:ascii="Arial" w:hAnsi="Arial" w:cs="Arial"/>
          <w:b/>
          <w:sz w:val="14"/>
        </w:rPr>
      </w:pPr>
    </w:p>
    <w:sectPr w:rsidR="008A3DD4" w:rsidRPr="00626EC3" w:rsidSect="00130AD3">
      <w:type w:val="continuous"/>
      <w:pgSz w:w="11906" w:h="16838"/>
      <w:pgMar w:top="720" w:right="424" w:bottom="720" w:left="426" w:header="708" w:footer="708" w:gutter="0"/>
      <w:cols w:num="2" w:space="40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E5E" w:rsidRDefault="00AF5E5E" w:rsidP="00522953">
      <w:r>
        <w:separator/>
      </w:r>
    </w:p>
  </w:endnote>
  <w:endnote w:type="continuationSeparator" w:id="1">
    <w:p w:rsidR="00AF5E5E" w:rsidRDefault="00AF5E5E" w:rsidP="00522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E5E" w:rsidRDefault="00AF5E5E" w:rsidP="00522953">
      <w:r>
        <w:separator/>
      </w:r>
    </w:p>
  </w:footnote>
  <w:footnote w:type="continuationSeparator" w:id="1">
    <w:p w:rsidR="00AF5E5E" w:rsidRDefault="00AF5E5E" w:rsidP="00522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3" w:rsidRPr="00130AD3" w:rsidRDefault="0028443E"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simplePos x="0" y="0"/>
          <wp:positionH relativeFrom="column">
            <wp:posOffset>5948045</wp:posOffset>
          </wp:positionH>
          <wp:positionV relativeFrom="paragraph">
            <wp:posOffset>-125730</wp:posOffset>
          </wp:positionV>
          <wp:extent cx="791210" cy="720090"/>
          <wp:effectExtent l="0" t="0" r="0" b="0"/>
          <wp:wrapThrough wrapText="bothSides">
            <wp:wrapPolygon edited="0">
              <wp:start x="9708" y="0"/>
              <wp:lineTo x="3120" y="6476"/>
              <wp:lineTo x="2427" y="9143"/>
              <wp:lineTo x="1387" y="16381"/>
              <wp:lineTo x="2427" y="18667"/>
              <wp:lineTo x="7281" y="20190"/>
              <wp:lineTo x="7628" y="20952"/>
              <wp:lineTo x="16989" y="20952"/>
              <wp:lineTo x="17335" y="20190"/>
              <wp:lineTo x="18722" y="12952"/>
              <wp:lineTo x="20109" y="11048"/>
              <wp:lineTo x="19762" y="8381"/>
              <wp:lineTo x="17335" y="6857"/>
              <wp:lineTo x="11095" y="0"/>
              <wp:lineTo x="9708" y="0"/>
            </wp:wrapPolygon>
          </wp:wrapThrough>
          <wp:docPr id="2" name="Imagem 1" descr="coloqui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loquilogo"/>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966" r="6281" b="19324"/>
                  <a:stretch>
                    <a:fillRect/>
                  </a:stretch>
                </pic:blipFill>
                <pic:spPr bwMode="auto">
                  <a:xfrm>
                    <a:off x="0" y="0"/>
                    <a:ext cx="791210" cy="720090"/>
                  </a:xfrm>
                  <a:prstGeom prst="rect">
                    <a:avLst/>
                  </a:prstGeom>
                  <a:noFill/>
                </pic:spPr>
              </pic:pic>
            </a:graphicData>
          </a:graphic>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I</w:t>
    </w:r>
    <w:r w:rsidR="001206A3">
      <w:rPr>
        <w:rFonts w:ascii="Arial Rounded MT Bold" w:eastAsia="Arial Unicode MS" w:hAnsi="Arial Rounded MT Bold" w:cs="Arial Unicode MS"/>
        <w:color w:val="002060"/>
        <w:sz w:val="28"/>
      </w:rPr>
      <w:t>l</w:t>
    </w:r>
    <w:r w:rsidR="00130AD3" w:rsidRPr="00130AD3">
      <w:rPr>
        <w:rFonts w:ascii="Arial Rounded MT Bold" w:eastAsia="Arial Unicode MS" w:hAnsi="Arial Rounded MT Bold" w:cs="Arial Unicode MS"/>
        <w:color w:val="002060"/>
        <w:sz w:val="28"/>
      </w:rPr>
      <w:t xml:space="preserve"> Colóquio Técnico Científico de Saúde Única, </w:t>
    </w:r>
  </w:p>
  <w:p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6D87"/>
    <w:multiLevelType w:val="hybridMultilevel"/>
    <w:tmpl w:val="098217F4"/>
    <w:lvl w:ilvl="0" w:tplc="4E6A88D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B6F3112"/>
    <w:multiLevelType w:val="hybridMultilevel"/>
    <w:tmpl w:val="64C8A432"/>
    <w:lvl w:ilvl="0" w:tplc="B7BE9F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BF343A2"/>
    <w:multiLevelType w:val="hybridMultilevel"/>
    <w:tmpl w:val="EEAAA0B6"/>
    <w:lvl w:ilvl="0" w:tplc="7A269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3D6782"/>
    <w:rsid w:val="000031F0"/>
    <w:rsid w:val="00017875"/>
    <w:rsid w:val="00046C0C"/>
    <w:rsid w:val="0007204F"/>
    <w:rsid w:val="00073A0F"/>
    <w:rsid w:val="00085640"/>
    <w:rsid w:val="000B50B8"/>
    <w:rsid w:val="000B5AC8"/>
    <w:rsid w:val="000C2759"/>
    <w:rsid w:val="000D2072"/>
    <w:rsid w:val="00117BB3"/>
    <w:rsid w:val="001206A3"/>
    <w:rsid w:val="001218EE"/>
    <w:rsid w:val="00130AD3"/>
    <w:rsid w:val="00134721"/>
    <w:rsid w:val="00134A7F"/>
    <w:rsid w:val="00167766"/>
    <w:rsid w:val="00183CE1"/>
    <w:rsid w:val="001922A0"/>
    <w:rsid w:val="001A5C84"/>
    <w:rsid w:val="001B4CE9"/>
    <w:rsid w:val="001D1C3F"/>
    <w:rsid w:val="001E4A79"/>
    <w:rsid w:val="00213069"/>
    <w:rsid w:val="002135BE"/>
    <w:rsid w:val="00220C4C"/>
    <w:rsid w:val="00232233"/>
    <w:rsid w:val="002358AB"/>
    <w:rsid w:val="0024023A"/>
    <w:rsid w:val="00242601"/>
    <w:rsid w:val="00243EEA"/>
    <w:rsid w:val="0024512E"/>
    <w:rsid w:val="00247623"/>
    <w:rsid w:val="0028443E"/>
    <w:rsid w:val="00285B52"/>
    <w:rsid w:val="0029163E"/>
    <w:rsid w:val="00295A0F"/>
    <w:rsid w:val="002A4532"/>
    <w:rsid w:val="002B5515"/>
    <w:rsid w:val="002E5DFD"/>
    <w:rsid w:val="002F1618"/>
    <w:rsid w:val="0030044B"/>
    <w:rsid w:val="00305F4B"/>
    <w:rsid w:val="00322EA3"/>
    <w:rsid w:val="00330B51"/>
    <w:rsid w:val="00335A9E"/>
    <w:rsid w:val="00343607"/>
    <w:rsid w:val="00343752"/>
    <w:rsid w:val="0035256E"/>
    <w:rsid w:val="00371AD9"/>
    <w:rsid w:val="003844DA"/>
    <w:rsid w:val="003D6782"/>
    <w:rsid w:val="003F132E"/>
    <w:rsid w:val="00411A99"/>
    <w:rsid w:val="00426503"/>
    <w:rsid w:val="004367DB"/>
    <w:rsid w:val="00441604"/>
    <w:rsid w:val="004870A1"/>
    <w:rsid w:val="004B0360"/>
    <w:rsid w:val="004B1CD9"/>
    <w:rsid w:val="004D2B3C"/>
    <w:rsid w:val="005054D8"/>
    <w:rsid w:val="00522953"/>
    <w:rsid w:val="00523EA2"/>
    <w:rsid w:val="00531554"/>
    <w:rsid w:val="00565D22"/>
    <w:rsid w:val="0057054B"/>
    <w:rsid w:val="00576AB8"/>
    <w:rsid w:val="005864D4"/>
    <w:rsid w:val="005935AE"/>
    <w:rsid w:val="005C0075"/>
    <w:rsid w:val="005D0137"/>
    <w:rsid w:val="005F13F2"/>
    <w:rsid w:val="00612A11"/>
    <w:rsid w:val="0061342A"/>
    <w:rsid w:val="00615BEE"/>
    <w:rsid w:val="00616238"/>
    <w:rsid w:val="00626C85"/>
    <w:rsid w:val="00626EC3"/>
    <w:rsid w:val="0064520C"/>
    <w:rsid w:val="006457AB"/>
    <w:rsid w:val="00650251"/>
    <w:rsid w:val="00651ED3"/>
    <w:rsid w:val="006712EC"/>
    <w:rsid w:val="0067418F"/>
    <w:rsid w:val="006A7E7C"/>
    <w:rsid w:val="00707BCB"/>
    <w:rsid w:val="00716350"/>
    <w:rsid w:val="00717CB1"/>
    <w:rsid w:val="007A1EE5"/>
    <w:rsid w:val="007A6765"/>
    <w:rsid w:val="007C3386"/>
    <w:rsid w:val="007F4630"/>
    <w:rsid w:val="00820149"/>
    <w:rsid w:val="0084030E"/>
    <w:rsid w:val="00842425"/>
    <w:rsid w:val="00861518"/>
    <w:rsid w:val="00864588"/>
    <w:rsid w:val="008774FE"/>
    <w:rsid w:val="008A3DD4"/>
    <w:rsid w:val="008A48D1"/>
    <w:rsid w:val="008C0C06"/>
    <w:rsid w:val="008E09F6"/>
    <w:rsid w:val="008F08F1"/>
    <w:rsid w:val="008F6F19"/>
    <w:rsid w:val="00901FFE"/>
    <w:rsid w:val="00907773"/>
    <w:rsid w:val="0092017F"/>
    <w:rsid w:val="00937DFD"/>
    <w:rsid w:val="0094419D"/>
    <w:rsid w:val="00986F21"/>
    <w:rsid w:val="009B49DD"/>
    <w:rsid w:val="009E02E0"/>
    <w:rsid w:val="00A01249"/>
    <w:rsid w:val="00A24F89"/>
    <w:rsid w:val="00A46981"/>
    <w:rsid w:val="00A63DA2"/>
    <w:rsid w:val="00A646C6"/>
    <w:rsid w:val="00A650D4"/>
    <w:rsid w:val="00A7394B"/>
    <w:rsid w:val="00A945AA"/>
    <w:rsid w:val="00A95EDE"/>
    <w:rsid w:val="00AA68C8"/>
    <w:rsid w:val="00AB10E4"/>
    <w:rsid w:val="00AC02D2"/>
    <w:rsid w:val="00AC7939"/>
    <w:rsid w:val="00AF5E5E"/>
    <w:rsid w:val="00B32EAF"/>
    <w:rsid w:val="00B363CB"/>
    <w:rsid w:val="00B93B56"/>
    <w:rsid w:val="00BA4858"/>
    <w:rsid w:val="00BA49E7"/>
    <w:rsid w:val="00BB27C2"/>
    <w:rsid w:val="00BC062A"/>
    <w:rsid w:val="00BE7035"/>
    <w:rsid w:val="00C049B6"/>
    <w:rsid w:val="00C15B7B"/>
    <w:rsid w:val="00C27850"/>
    <w:rsid w:val="00C34BDC"/>
    <w:rsid w:val="00C52E0A"/>
    <w:rsid w:val="00C545FD"/>
    <w:rsid w:val="00C55E47"/>
    <w:rsid w:val="00C70450"/>
    <w:rsid w:val="00C81831"/>
    <w:rsid w:val="00C858D4"/>
    <w:rsid w:val="00CA3E6D"/>
    <w:rsid w:val="00CB2B2D"/>
    <w:rsid w:val="00CC2403"/>
    <w:rsid w:val="00CD3E24"/>
    <w:rsid w:val="00D26400"/>
    <w:rsid w:val="00D3003C"/>
    <w:rsid w:val="00D32D63"/>
    <w:rsid w:val="00D901F9"/>
    <w:rsid w:val="00DA6EA6"/>
    <w:rsid w:val="00DF569C"/>
    <w:rsid w:val="00E42DBE"/>
    <w:rsid w:val="00E53EAA"/>
    <w:rsid w:val="00E552CA"/>
    <w:rsid w:val="00E73DA6"/>
    <w:rsid w:val="00EB02E8"/>
    <w:rsid w:val="00ED7023"/>
    <w:rsid w:val="00EE1D93"/>
    <w:rsid w:val="00EF070E"/>
    <w:rsid w:val="00EF733A"/>
    <w:rsid w:val="00EF7B65"/>
    <w:rsid w:val="00F1155C"/>
    <w:rsid w:val="00F13307"/>
    <w:rsid w:val="00F23FD6"/>
    <w:rsid w:val="00F25CCA"/>
    <w:rsid w:val="00F359CF"/>
    <w:rsid w:val="00F405D2"/>
    <w:rsid w:val="00F47AFA"/>
    <w:rsid w:val="00F95082"/>
    <w:rsid w:val="00FA4213"/>
    <w:rsid w:val="00FE34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customStyle="1" w:styleId="abstract">
    <w:name w:val="abstract"/>
    <w:basedOn w:val="Normal"/>
    <w:rsid w:val="00085640"/>
    <w:pPr>
      <w:spacing w:before="100" w:beforeAutospacing="1" w:after="100" w:afterAutospacing="1"/>
    </w:pPr>
    <w:rPr>
      <w:sz w:val="24"/>
      <w:szCs w:val="24"/>
    </w:rPr>
  </w:style>
  <w:style w:type="character" w:customStyle="1" w:styleId="hidden-abstract">
    <w:name w:val="hidden-abstract"/>
    <w:basedOn w:val="Fontepargpadro"/>
    <w:rsid w:val="00085640"/>
  </w:style>
  <w:style w:type="character" w:styleId="Hyperlink">
    <w:name w:val="Hyperlink"/>
    <w:basedOn w:val="Fontepargpadro"/>
    <w:uiPriority w:val="99"/>
    <w:unhideWhenUsed/>
    <w:rsid w:val="00085640"/>
    <w:rPr>
      <w:color w:val="0000FF"/>
      <w:u w:val="single"/>
    </w:rPr>
  </w:style>
  <w:style w:type="paragraph" w:styleId="PargrafodaLista">
    <w:name w:val="List Paragraph"/>
    <w:basedOn w:val="Normal"/>
    <w:uiPriority w:val="34"/>
    <w:qFormat/>
    <w:rsid w:val="001E4A79"/>
    <w:pPr>
      <w:ind w:left="720"/>
      <w:contextualSpacing/>
    </w:pPr>
  </w:style>
</w:styles>
</file>

<file path=word/webSettings.xml><?xml version="1.0" encoding="utf-8"?>
<w:webSettings xmlns:r="http://schemas.openxmlformats.org/officeDocument/2006/relationships" xmlns:w="http://schemas.openxmlformats.org/wordprocessingml/2006/main">
  <w:divs>
    <w:div w:id="17509301">
      <w:bodyDiv w:val="1"/>
      <w:marLeft w:val="0"/>
      <w:marRight w:val="0"/>
      <w:marTop w:val="0"/>
      <w:marBottom w:val="0"/>
      <w:divBdr>
        <w:top w:val="none" w:sz="0" w:space="0" w:color="auto"/>
        <w:left w:val="none" w:sz="0" w:space="0" w:color="auto"/>
        <w:bottom w:val="none" w:sz="0" w:space="0" w:color="auto"/>
        <w:right w:val="none" w:sz="0" w:space="0" w:color="auto"/>
      </w:divBdr>
    </w:div>
    <w:div w:id="99419668">
      <w:bodyDiv w:val="1"/>
      <w:marLeft w:val="0"/>
      <w:marRight w:val="0"/>
      <w:marTop w:val="0"/>
      <w:marBottom w:val="0"/>
      <w:divBdr>
        <w:top w:val="none" w:sz="0" w:space="0" w:color="auto"/>
        <w:left w:val="none" w:sz="0" w:space="0" w:color="auto"/>
        <w:bottom w:val="none" w:sz="0" w:space="0" w:color="auto"/>
        <w:right w:val="none" w:sz="0" w:space="0" w:color="auto"/>
      </w:divBdr>
      <w:divsChild>
        <w:div w:id="454639149">
          <w:marLeft w:val="0"/>
          <w:marRight w:val="0"/>
          <w:marTop w:val="0"/>
          <w:marBottom w:val="221"/>
          <w:divBdr>
            <w:top w:val="none" w:sz="0" w:space="0" w:color="auto"/>
            <w:left w:val="none" w:sz="0" w:space="0" w:color="auto"/>
            <w:bottom w:val="none" w:sz="0" w:space="0" w:color="auto"/>
            <w:right w:val="none" w:sz="0" w:space="0" w:color="auto"/>
          </w:divBdr>
          <w:divsChild>
            <w:div w:id="1122190798">
              <w:marLeft w:val="0"/>
              <w:marRight w:val="0"/>
              <w:marTop w:val="0"/>
              <w:marBottom w:val="0"/>
              <w:divBdr>
                <w:top w:val="none" w:sz="0" w:space="0" w:color="auto"/>
                <w:left w:val="none" w:sz="0" w:space="0" w:color="auto"/>
                <w:bottom w:val="none" w:sz="0" w:space="0" w:color="auto"/>
                <w:right w:val="none" w:sz="0" w:space="0" w:color="auto"/>
              </w:divBdr>
            </w:div>
          </w:divsChild>
        </w:div>
        <w:div w:id="1864635654">
          <w:marLeft w:val="0"/>
          <w:marRight w:val="0"/>
          <w:marTop w:val="0"/>
          <w:marBottom w:val="221"/>
          <w:divBdr>
            <w:top w:val="none" w:sz="0" w:space="0" w:color="auto"/>
            <w:left w:val="none" w:sz="0" w:space="0" w:color="auto"/>
            <w:bottom w:val="none" w:sz="0" w:space="0" w:color="auto"/>
            <w:right w:val="none" w:sz="0" w:space="0" w:color="auto"/>
          </w:divBdr>
        </w:div>
      </w:divsChild>
    </w:div>
    <w:div w:id="869681733">
      <w:bodyDiv w:val="1"/>
      <w:marLeft w:val="0"/>
      <w:marRight w:val="0"/>
      <w:marTop w:val="0"/>
      <w:marBottom w:val="0"/>
      <w:divBdr>
        <w:top w:val="none" w:sz="0" w:space="0" w:color="auto"/>
        <w:left w:val="none" w:sz="0" w:space="0" w:color="auto"/>
        <w:bottom w:val="none" w:sz="0" w:space="0" w:color="auto"/>
        <w:right w:val="none" w:sz="0" w:space="0" w:color="auto"/>
      </w:divBdr>
    </w:div>
    <w:div w:id="1603419163">
      <w:bodyDiv w:val="1"/>
      <w:marLeft w:val="0"/>
      <w:marRight w:val="0"/>
      <w:marTop w:val="0"/>
      <w:marBottom w:val="0"/>
      <w:divBdr>
        <w:top w:val="none" w:sz="0" w:space="0" w:color="auto"/>
        <w:left w:val="none" w:sz="0" w:space="0" w:color="auto"/>
        <w:bottom w:val="none" w:sz="0" w:space="0" w:color="auto"/>
        <w:right w:val="none" w:sz="0" w:space="0" w:color="auto"/>
      </w:divBdr>
    </w:div>
    <w:div w:id="2130126937">
      <w:bodyDiv w:val="1"/>
      <w:marLeft w:val="0"/>
      <w:marRight w:val="0"/>
      <w:marTop w:val="0"/>
      <w:marBottom w:val="0"/>
      <w:divBdr>
        <w:top w:val="none" w:sz="0" w:space="0" w:color="auto"/>
        <w:left w:val="none" w:sz="0" w:space="0" w:color="auto"/>
        <w:bottom w:val="none" w:sz="0" w:space="0" w:color="auto"/>
        <w:right w:val="none" w:sz="0" w:space="0" w:color="auto"/>
      </w:divBdr>
      <w:divsChild>
        <w:div w:id="911043912">
          <w:marLeft w:val="0"/>
          <w:marRight w:val="0"/>
          <w:marTop w:val="0"/>
          <w:marBottom w:val="221"/>
          <w:divBdr>
            <w:top w:val="none" w:sz="0" w:space="0" w:color="auto"/>
            <w:left w:val="none" w:sz="0" w:space="0" w:color="auto"/>
            <w:bottom w:val="none" w:sz="0" w:space="0" w:color="auto"/>
            <w:right w:val="none" w:sz="0" w:space="0" w:color="auto"/>
          </w:divBdr>
          <w:divsChild>
            <w:div w:id="8384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978F-2B4F-41EB-A116-7A89DE17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849</Words>
  <Characters>4589</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Daniel Pires</cp:lastModifiedBy>
  <cp:revision>2</cp:revision>
  <dcterms:created xsi:type="dcterms:W3CDTF">2021-04-10T22:35:00Z</dcterms:created>
  <dcterms:modified xsi:type="dcterms:W3CDTF">2021-04-10T22:35:00Z</dcterms:modified>
</cp:coreProperties>
</file>