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76740D05" w:rsidR="004B2BD6" w:rsidRPr="004B2BD6" w:rsidRDefault="00CD5DCE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DCE">
        <w:rPr>
          <w:rFonts w:ascii="Times New Roman" w:hAnsi="Times New Roman" w:cs="Times New Roman"/>
          <w:b/>
          <w:bCs/>
          <w:sz w:val="28"/>
          <w:szCs w:val="28"/>
        </w:rPr>
        <w:t>EFICÁCIA DA BUSCA DE TRAÇOS DA PROTEÍNA BETA-AMILOIDE PARA O RASTREIO DE ALZHEIMER</w:t>
      </w:r>
    </w:p>
    <w:p w14:paraId="5EC8B84B" w14:textId="716E74CA" w:rsidR="00E9749F" w:rsidRP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545E80" w:rsidRPr="00545E80">
        <w:rPr>
          <w:rFonts w:ascii="Times New Roman" w:hAnsi="Times New Roman" w:cs="Times New Roman"/>
          <w:sz w:val="24"/>
          <w:szCs w:val="24"/>
        </w:rPr>
        <w:t xml:space="preserve">A doença de Alzheimer (DA), gera custos altíssimos, visto que não há perspectiva para a cura. Portanto, tendo em vista melhor qualidade de vida ao paciente, melhor prognóstico e o gerenciamento da doença para uma faixa de custo acessível, o objetivo passa a ser o diagnóstico e manejo precoce. A principal forma de diagnóstico precoce se dá pelo rastreio de traços da proteína beta-amiloide. Essa é a principal constituinte das placas de amiloide observadas no cérebro de pacientes com DA. As placas são formadas nos cérebros de indivíduos idosos, na tentativa </w:t>
      </w:r>
      <w:proofErr w:type="gramStart"/>
      <w:r w:rsidR="00545E80" w:rsidRPr="00545E80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="00545E80" w:rsidRPr="00545E80">
        <w:rPr>
          <w:rFonts w:ascii="Times New Roman" w:hAnsi="Times New Roman" w:cs="Times New Roman"/>
          <w:sz w:val="24"/>
          <w:szCs w:val="24"/>
        </w:rPr>
        <w:t xml:space="preserve"> sistema imunológico barrar a entrada de agentes causadores de doenças pela barreira hematoencefálica, que perde sua função ao longo dos anos, devido à membrana protetora do sistema nervoso central se tornar porosa com a idade avançada. Assim, a mesma proteína que protege o cérebro de indivíduos idosos é a que está relacionada à DA.</w:t>
      </w:r>
      <w:r w:rsidR="00545E80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545E80" w:rsidRPr="00545E80">
        <w:rPr>
          <w:rFonts w:ascii="Times New Roman" w:hAnsi="Times New Roman" w:cs="Times New Roman"/>
          <w:sz w:val="24"/>
          <w:szCs w:val="24"/>
        </w:rPr>
        <w:t>Compreender a eficácia da busca de traços da proteína beta-amiloide para o rastreio da doença de Alzheimer.</w:t>
      </w:r>
      <w:r w:rsidR="00545E80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45E80" w:rsidRPr="00545E80">
        <w:rPr>
          <w:rFonts w:ascii="Times New Roman" w:hAnsi="Times New Roman" w:cs="Times New Roman"/>
          <w:sz w:val="24"/>
          <w:szCs w:val="24"/>
        </w:rPr>
        <w:t xml:space="preserve">Trata-se de uma revisão integrativa de literatura a partir da base de dados </w:t>
      </w:r>
      <w:proofErr w:type="spellStart"/>
      <w:r w:rsidR="00545E80" w:rsidRPr="00545E80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545E80" w:rsidRPr="00545E80">
        <w:rPr>
          <w:rFonts w:ascii="Times New Roman" w:hAnsi="Times New Roman" w:cs="Times New Roman"/>
          <w:sz w:val="24"/>
          <w:szCs w:val="24"/>
        </w:rPr>
        <w:t>, realizada no dia 19 de abril de 2023, com os descritores “</w:t>
      </w:r>
      <w:proofErr w:type="spellStart"/>
      <w:r w:rsidR="00545E80" w:rsidRPr="00545E80">
        <w:rPr>
          <w:rFonts w:ascii="Times New Roman" w:hAnsi="Times New Roman" w:cs="Times New Roman"/>
          <w:sz w:val="24"/>
          <w:szCs w:val="24"/>
        </w:rPr>
        <w:t>amyloid</w:t>
      </w:r>
      <w:proofErr w:type="spellEnd"/>
      <w:r w:rsidR="00545E80" w:rsidRPr="00545E80">
        <w:rPr>
          <w:rFonts w:ascii="Times New Roman" w:hAnsi="Times New Roman" w:cs="Times New Roman"/>
          <w:sz w:val="24"/>
          <w:szCs w:val="24"/>
        </w:rPr>
        <w:t xml:space="preserve"> beta”, “Alzheimer” e “tracking”, associados ao operador booleano “AND” e com o filtro “</w:t>
      </w:r>
      <w:proofErr w:type="spellStart"/>
      <w:r w:rsidR="00545E80" w:rsidRPr="00545E80">
        <w:rPr>
          <w:rFonts w:ascii="Times New Roman" w:hAnsi="Times New Roman" w:cs="Times New Roman"/>
          <w:sz w:val="24"/>
          <w:szCs w:val="24"/>
        </w:rPr>
        <w:t>free</w:t>
      </w:r>
      <w:proofErr w:type="spellEnd"/>
      <w:r w:rsidR="00545E80" w:rsidRPr="00545E80">
        <w:rPr>
          <w:rFonts w:ascii="Times New Roman" w:hAnsi="Times New Roman" w:cs="Times New Roman"/>
          <w:sz w:val="24"/>
          <w:szCs w:val="24"/>
        </w:rPr>
        <w:t xml:space="preserve"> full </w:t>
      </w:r>
      <w:proofErr w:type="spellStart"/>
      <w:r w:rsidR="00545E80" w:rsidRPr="00545E80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="00545E80" w:rsidRPr="00545E80">
        <w:rPr>
          <w:rFonts w:ascii="Times New Roman" w:hAnsi="Times New Roman" w:cs="Times New Roman"/>
          <w:sz w:val="24"/>
          <w:szCs w:val="24"/>
        </w:rPr>
        <w:t xml:space="preserve">” e “in </w:t>
      </w:r>
      <w:proofErr w:type="spellStart"/>
      <w:r w:rsidR="00545E80" w:rsidRPr="00545E8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45E80" w:rsidRPr="00545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5E80" w:rsidRPr="00545E80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="00545E80" w:rsidRPr="00545E8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545E80" w:rsidRPr="00545E80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="00545E80" w:rsidRPr="00545E80">
        <w:rPr>
          <w:rFonts w:ascii="Times New Roman" w:hAnsi="Times New Roman" w:cs="Times New Roman"/>
          <w:sz w:val="24"/>
          <w:szCs w:val="24"/>
        </w:rPr>
        <w:t>”. Foram identificados 15 artigos, dos quais todos foram selecionados para a leitura do texto completo com base nos critérios PRISMA de literatura.</w:t>
      </w:r>
      <w:r w:rsidR="00545E80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45E80" w:rsidRPr="00545E80">
        <w:rPr>
          <w:rFonts w:ascii="Times New Roman" w:hAnsi="Times New Roman" w:cs="Times New Roman"/>
          <w:sz w:val="24"/>
          <w:szCs w:val="24"/>
        </w:rPr>
        <w:t xml:space="preserve">Dez dos artigos selecionados indicaram que a detecção da proteína beta-amiloide é eficaz para o rastreio da </w:t>
      </w:r>
      <w:proofErr w:type="spellStart"/>
      <w:r w:rsidR="00545E80" w:rsidRPr="00545E80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="00545E80" w:rsidRPr="00545E80">
        <w:rPr>
          <w:rFonts w:ascii="Times New Roman" w:hAnsi="Times New Roman" w:cs="Times New Roman"/>
          <w:sz w:val="24"/>
          <w:szCs w:val="24"/>
        </w:rPr>
        <w:t xml:space="preserve">. Esses estudos apontam que a presença de beta-amiloide é um marcador precoce da doença e, consequentemente, permite um manejo mais eficaz e melhores resultados clínicos. Além disso, a detecção da proteína pode ser utilizada como um biomarcador para avaliar a eficácia de tratamentos para a DA. Os outros cinco artigos apontaram que a presença de beta-amiloide nem sempre é um indicador preciso da doença e que outros fatores podem estar envolvidos no desenvolvimento, como a inflamação, os emaranhados </w:t>
      </w:r>
      <w:proofErr w:type="spellStart"/>
      <w:r w:rsidR="00545E80" w:rsidRPr="00545E80">
        <w:rPr>
          <w:rFonts w:ascii="Times New Roman" w:hAnsi="Times New Roman" w:cs="Times New Roman"/>
          <w:sz w:val="24"/>
          <w:szCs w:val="24"/>
        </w:rPr>
        <w:t>neurofibrilares</w:t>
      </w:r>
      <w:proofErr w:type="spellEnd"/>
      <w:r w:rsidR="00545E80" w:rsidRPr="00545E80">
        <w:rPr>
          <w:rFonts w:ascii="Times New Roman" w:hAnsi="Times New Roman" w:cs="Times New Roman"/>
          <w:sz w:val="24"/>
          <w:szCs w:val="24"/>
        </w:rPr>
        <w:t xml:space="preserve"> e outros tipos de proteínas anormais.</w:t>
      </w:r>
      <w:r w:rsidR="00545E80">
        <w:rPr>
          <w:rFonts w:ascii="Times New Roman" w:hAnsi="Times New Roman" w:cs="Times New Roman"/>
          <w:sz w:val="24"/>
          <w:szCs w:val="24"/>
        </w:rPr>
        <w:t xml:space="preserve"> </w:t>
      </w:r>
      <w:r w:rsidR="00545E80" w:rsidRPr="00545E80">
        <w:rPr>
          <w:rFonts w:ascii="Times New Roman" w:hAnsi="Times New Roman" w:cs="Times New Roman"/>
          <w:sz w:val="24"/>
          <w:szCs w:val="24"/>
        </w:rPr>
        <w:t>Ademais, há algumas limitações técnicas associadas à detecção da beta-amiloide. Os exames de imagem são relativamente caros e podem ser invasivos. Já os exames de sangue e líquido cefalorraquidiano ainda estão em fase de desenvolvimento e podem levar algum tempo para se tornarem rotineiramente disponíveis.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45E80" w:rsidRPr="00545E80">
        <w:rPr>
          <w:rFonts w:ascii="Times New Roman" w:hAnsi="Times New Roman" w:cs="Times New Roman"/>
          <w:sz w:val="24"/>
          <w:szCs w:val="24"/>
        </w:rPr>
        <w:t>Pode-se concluir que a busca de traços da proteína beta-amiloide é eficaz para o rastreio da doença de Alzheimer. No entanto, é importante considerar que a presença de beta-amiloide nem sempre é um indicador preciso da doença e que outros fatores podem estar envolvidos no desenvolvimento. Portanto, essa detecção deve ser utilizada em conjunto com outras avaliações clínicas e exames para o rastreio e manejo eficaz da doença.</w:t>
      </w:r>
    </w:p>
    <w:p w14:paraId="2D285F77" w14:textId="5D246204" w:rsidR="004B2BD6" w:rsidRPr="004B2BD6" w:rsidRDefault="00C45D74" w:rsidP="00CD5D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45E80">
        <w:rPr>
          <w:rFonts w:ascii="Times New Roman" w:hAnsi="Times New Roman" w:cs="Times New Roman"/>
          <w:sz w:val="24"/>
          <w:szCs w:val="24"/>
        </w:rPr>
        <w:t>Proteína beta amiloide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545E80">
        <w:rPr>
          <w:rFonts w:ascii="Times New Roman" w:hAnsi="Times New Roman" w:cs="Times New Roman"/>
          <w:sz w:val="24"/>
          <w:szCs w:val="24"/>
        </w:rPr>
        <w:t>Doença de Alzheimer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545E80">
        <w:rPr>
          <w:rFonts w:ascii="Times New Roman" w:hAnsi="Times New Roman" w:cs="Times New Roman"/>
          <w:sz w:val="24"/>
          <w:szCs w:val="24"/>
        </w:rPr>
        <w:t>Técnicas de Diagnóstico Neurológico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16ED4" w14:textId="77777777" w:rsidR="00FA4077" w:rsidRDefault="00FA4077" w:rsidP="007218E2">
      <w:pPr>
        <w:spacing w:after="0" w:line="240" w:lineRule="auto"/>
      </w:pPr>
      <w:r>
        <w:separator/>
      </w:r>
    </w:p>
  </w:endnote>
  <w:endnote w:type="continuationSeparator" w:id="0">
    <w:p w14:paraId="4649470B" w14:textId="77777777" w:rsidR="00FA4077" w:rsidRDefault="00FA4077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958C5" w14:textId="77777777" w:rsidR="00FA4077" w:rsidRDefault="00FA4077" w:rsidP="007218E2">
      <w:pPr>
        <w:spacing w:after="0" w:line="240" w:lineRule="auto"/>
      </w:pPr>
      <w:r>
        <w:separator/>
      </w:r>
    </w:p>
  </w:footnote>
  <w:footnote w:type="continuationSeparator" w:id="0">
    <w:p w14:paraId="001E5AA0" w14:textId="77777777" w:rsidR="00FA4077" w:rsidRDefault="00FA4077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45E80"/>
    <w:rsid w:val="005966D2"/>
    <w:rsid w:val="0063107C"/>
    <w:rsid w:val="007218E2"/>
    <w:rsid w:val="009D62B9"/>
    <w:rsid w:val="00B27934"/>
    <w:rsid w:val="00BD6D9B"/>
    <w:rsid w:val="00C45D74"/>
    <w:rsid w:val="00CD5DCE"/>
    <w:rsid w:val="00E9749F"/>
    <w:rsid w:val="00F30932"/>
    <w:rsid w:val="00FA4077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480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Vitoria Carrijo</cp:lastModifiedBy>
  <cp:revision>3</cp:revision>
  <dcterms:created xsi:type="dcterms:W3CDTF">2023-05-06T19:47:00Z</dcterms:created>
  <dcterms:modified xsi:type="dcterms:W3CDTF">2023-05-06T19:51:00Z</dcterms:modified>
</cp:coreProperties>
</file>