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58050" w14:textId="6D6A2E04" w:rsidR="4CBE95E9" w:rsidRDefault="4CBE95E9" w:rsidP="4CBE95E9">
      <w:pPr>
        <w:pStyle w:val="03AuthorAffiliation"/>
        <w:rPr>
          <w:b/>
          <w:bCs/>
          <w:sz w:val="24"/>
          <w:szCs w:val="24"/>
        </w:rPr>
      </w:pPr>
    </w:p>
    <w:p w14:paraId="2F54D8CC" w14:textId="0E75A2F8" w:rsidR="605BD442" w:rsidRPr="00F45652" w:rsidRDefault="7DFB420A" w:rsidP="65E342F1">
      <w:pPr>
        <w:pStyle w:val="03AuthorAffiliation"/>
        <w:rPr>
          <w:b/>
          <w:bCs/>
          <w:color w:val="FF0000"/>
          <w:sz w:val="24"/>
          <w:szCs w:val="24"/>
        </w:rPr>
      </w:pPr>
      <w:r w:rsidRPr="00F45652">
        <w:rPr>
          <w:b/>
          <w:bCs/>
          <w:color w:val="FF0000"/>
          <w:sz w:val="24"/>
          <w:szCs w:val="24"/>
        </w:rPr>
        <w:t xml:space="preserve">Reducing the carbon footprint in the production of biofuels from vegetable oils: a technological </w:t>
      </w:r>
      <w:bookmarkStart w:id="0" w:name="_Int_IKmBktnY"/>
      <w:r w:rsidRPr="00F45652">
        <w:rPr>
          <w:b/>
          <w:bCs/>
          <w:color w:val="FF0000"/>
          <w:sz w:val="24"/>
          <w:szCs w:val="24"/>
        </w:rPr>
        <w:t>prospection</w:t>
      </w:r>
      <w:bookmarkEnd w:id="0"/>
    </w:p>
    <w:p w14:paraId="0A37501D" w14:textId="77777777" w:rsidR="00CC75E9" w:rsidRPr="00EB5592" w:rsidRDefault="00CC75E9" w:rsidP="4CBE95E9">
      <w:pPr>
        <w:pStyle w:val="02Author"/>
        <w:spacing w:before="0" w:after="0"/>
      </w:pPr>
    </w:p>
    <w:p w14:paraId="6FEABEF3" w14:textId="1355F3E8" w:rsidR="00FE40B5" w:rsidRPr="00EB5592" w:rsidRDefault="009F7AC2" w:rsidP="4CBE95E9">
      <w:pPr>
        <w:pStyle w:val="02Author"/>
        <w:spacing w:before="0" w:after="0"/>
        <w:rPr>
          <w:vertAlign w:val="superscript"/>
          <w:lang w:val="x-none"/>
        </w:rPr>
      </w:pPr>
      <w:r w:rsidRPr="00EB5592">
        <w:rPr>
          <w:lang w:val="pt-BR"/>
        </w:rPr>
        <w:t xml:space="preserve">Marcos Vinicius Lima dos Santos </w:t>
      </w:r>
      <w:r w:rsidRPr="00EB5592">
        <w:rPr>
          <w:vertAlign w:val="superscript"/>
          <w:lang w:val="pt-BR"/>
        </w:rPr>
        <w:t>1</w:t>
      </w:r>
      <w:r w:rsidR="005A43E9">
        <w:rPr>
          <w:vertAlign w:val="superscript"/>
          <w:lang w:val="pt-BR"/>
        </w:rPr>
        <w:t>*</w:t>
      </w:r>
      <w:r w:rsidR="00365A11">
        <w:rPr>
          <w:lang w:val="pt-BR"/>
        </w:rPr>
        <w:t>,</w:t>
      </w:r>
      <w:r w:rsidR="008C7EF3">
        <w:rPr>
          <w:lang w:val="pt-BR"/>
        </w:rPr>
        <w:t xml:space="preserve"> </w:t>
      </w:r>
      <w:proofErr w:type="spellStart"/>
      <w:r w:rsidR="4C50F90F" w:rsidRPr="00EB5592">
        <w:rPr>
          <w:lang w:val="pt-BR"/>
        </w:rPr>
        <w:t>Solciaray</w:t>
      </w:r>
      <w:proofErr w:type="spellEnd"/>
      <w:r w:rsidR="4C50F90F" w:rsidRPr="00EB5592">
        <w:rPr>
          <w:lang w:val="pt-BR"/>
        </w:rPr>
        <w:t xml:space="preserve"> Cardoso Soares Estefan de Paula</w:t>
      </w:r>
      <w:r w:rsidR="0033583F" w:rsidRPr="00EB5592">
        <w:rPr>
          <w:vertAlign w:val="superscript"/>
          <w:lang w:val="pt-BR"/>
        </w:rPr>
        <w:t>2</w:t>
      </w:r>
      <w:r w:rsidR="0033583F" w:rsidRPr="00EB5592">
        <w:rPr>
          <w:lang w:val="pt-BR"/>
        </w:rPr>
        <w:t>,</w:t>
      </w:r>
      <w:r w:rsidR="00210D2B" w:rsidRPr="00EB5592">
        <w:rPr>
          <w:lang w:val="pt-BR"/>
        </w:rPr>
        <w:t xml:space="preserve"> </w:t>
      </w:r>
      <w:r w:rsidR="008C1FE1" w:rsidRPr="00EB5592">
        <w:rPr>
          <w:lang w:val="pt-BR"/>
        </w:rPr>
        <w:t xml:space="preserve">Sofia Laura Valverde Alves de </w:t>
      </w:r>
      <w:r w:rsidR="00737C3D">
        <w:rPr>
          <w:lang w:val="pt-BR"/>
        </w:rPr>
        <w:t>M</w:t>
      </w:r>
      <w:r w:rsidR="008C1FE1" w:rsidRPr="00EB5592">
        <w:rPr>
          <w:lang w:val="pt-BR"/>
        </w:rPr>
        <w:t xml:space="preserve">eneses </w:t>
      </w:r>
      <w:r w:rsidR="008C1FE1" w:rsidRPr="00EB5592">
        <w:rPr>
          <w:vertAlign w:val="superscript"/>
          <w:lang w:val="pt-BR"/>
        </w:rPr>
        <w:t>1</w:t>
      </w:r>
      <w:r w:rsidR="008C1FE1" w:rsidRPr="00EB5592">
        <w:rPr>
          <w:lang w:val="pt-BR"/>
        </w:rPr>
        <w:t xml:space="preserve">, Agnes Sophia Braga Alves </w:t>
      </w:r>
      <w:r w:rsidR="008C1FE1" w:rsidRPr="00EB5592">
        <w:rPr>
          <w:vertAlign w:val="superscript"/>
          <w:lang w:val="pt-BR"/>
        </w:rPr>
        <w:t>1</w:t>
      </w:r>
      <w:r w:rsidR="008C1FE1" w:rsidRPr="00EB5592">
        <w:rPr>
          <w:lang w:val="pt-BR"/>
        </w:rPr>
        <w:t xml:space="preserve">, Thalia Catherine Sacramento Ferreira </w:t>
      </w:r>
      <w:r w:rsidR="008C1FE1" w:rsidRPr="00EB5592">
        <w:rPr>
          <w:vertAlign w:val="superscript"/>
          <w:lang w:val="pt-BR"/>
        </w:rPr>
        <w:t>1</w:t>
      </w:r>
      <w:r w:rsidR="00836BB3">
        <w:rPr>
          <w:lang w:val="pt-BR"/>
        </w:rPr>
        <w:t>,</w:t>
      </w:r>
      <w:r w:rsidR="008C1FE1" w:rsidRPr="00EB5592">
        <w:rPr>
          <w:lang w:val="pt-BR"/>
        </w:rPr>
        <w:t xml:space="preserve"> André Feitosa Brito</w:t>
      </w:r>
      <w:r w:rsidR="008C1FE1" w:rsidRPr="00EB5592">
        <w:rPr>
          <w:vertAlign w:val="superscript"/>
          <w:lang w:val="pt-BR"/>
        </w:rPr>
        <w:t>1</w:t>
      </w:r>
      <w:r w:rsidR="005A43E9">
        <w:rPr>
          <w:lang w:val="pt-BR"/>
        </w:rPr>
        <w:t xml:space="preserve">, </w:t>
      </w:r>
      <w:proofErr w:type="spellStart"/>
      <w:r w:rsidR="005A43E9">
        <w:rPr>
          <w:lang w:val="pt-BR"/>
        </w:rPr>
        <w:t>T</w:t>
      </w:r>
      <w:r w:rsidR="005A43E9" w:rsidRPr="00EB5592">
        <w:rPr>
          <w:lang w:val="pt-BR"/>
        </w:rPr>
        <w:t>h</w:t>
      </w:r>
      <w:r w:rsidR="005A43E9">
        <w:rPr>
          <w:lang w:val="pt-BR"/>
        </w:rPr>
        <w:t>â</w:t>
      </w:r>
      <w:r w:rsidR="005A43E9" w:rsidRPr="00EB5592">
        <w:rPr>
          <w:lang w:val="pt-BR"/>
        </w:rPr>
        <w:t>milla</w:t>
      </w:r>
      <w:proofErr w:type="spellEnd"/>
      <w:r w:rsidR="005A43E9" w:rsidRPr="00EB5592">
        <w:rPr>
          <w:lang w:val="pt-BR"/>
        </w:rPr>
        <w:t xml:space="preserve"> </w:t>
      </w:r>
      <w:proofErr w:type="spellStart"/>
      <w:r w:rsidR="005A43E9" w:rsidRPr="00EB5592">
        <w:rPr>
          <w:lang w:val="pt-BR"/>
        </w:rPr>
        <w:t>Thalline</w:t>
      </w:r>
      <w:proofErr w:type="spellEnd"/>
      <w:r w:rsidR="005A43E9" w:rsidRPr="00EB5592">
        <w:rPr>
          <w:lang w:val="pt-BR"/>
        </w:rPr>
        <w:t xml:space="preserve"> Batista de Oliveira </w:t>
      </w:r>
      <w:r w:rsidR="005A43E9" w:rsidRPr="00EB5592">
        <w:rPr>
          <w:vertAlign w:val="superscript"/>
          <w:lang w:val="pt-BR"/>
        </w:rPr>
        <w:t>1</w:t>
      </w:r>
    </w:p>
    <w:p w14:paraId="77FAB5D3" w14:textId="55EF5ABB" w:rsidR="002B7B99" w:rsidRPr="00EB5592" w:rsidRDefault="002B7B99" w:rsidP="23DF91F3">
      <w:pPr>
        <w:pStyle w:val="03AuthorAffiliation"/>
        <w:spacing w:line="240" w:lineRule="auto"/>
        <w:rPr>
          <w:i/>
          <w:iCs/>
          <w:sz w:val="20"/>
          <w:szCs w:val="20"/>
          <w:lang w:val="pt-BR"/>
        </w:rPr>
      </w:pPr>
      <w:r w:rsidRPr="00EB5592">
        <w:rPr>
          <w:sz w:val="20"/>
          <w:szCs w:val="20"/>
          <w:vertAlign w:val="superscript"/>
          <w:lang w:val="pt-BR"/>
        </w:rPr>
        <w:t>1</w:t>
      </w:r>
      <w:r w:rsidR="00CC3C86" w:rsidRPr="00EB5592">
        <w:rPr>
          <w:sz w:val="20"/>
          <w:szCs w:val="20"/>
          <w:lang w:val="pt-BR"/>
        </w:rPr>
        <w:t xml:space="preserve"> </w:t>
      </w:r>
      <w:r w:rsidR="488388E6" w:rsidRPr="00EB5592">
        <w:rPr>
          <w:i/>
          <w:iCs/>
          <w:sz w:val="20"/>
          <w:szCs w:val="20"/>
          <w:lang w:val="pt-BR"/>
        </w:rPr>
        <w:t>SENAI CIMATEC</w:t>
      </w:r>
      <w:r w:rsidR="00CC3C86" w:rsidRPr="00EB5592">
        <w:rPr>
          <w:i/>
          <w:iCs/>
          <w:sz w:val="20"/>
          <w:szCs w:val="20"/>
          <w:lang w:val="pt-BR"/>
        </w:rPr>
        <w:t xml:space="preserve">, </w:t>
      </w:r>
      <w:proofErr w:type="spellStart"/>
      <w:r w:rsidRPr="00EB5592">
        <w:rPr>
          <w:i/>
          <w:iCs/>
          <w:sz w:val="20"/>
          <w:szCs w:val="20"/>
          <w:lang w:val="pt-BR"/>
        </w:rPr>
        <w:t>Department</w:t>
      </w:r>
      <w:proofErr w:type="spellEnd"/>
      <w:r w:rsidRPr="00EB5592">
        <w:rPr>
          <w:i/>
          <w:iCs/>
          <w:sz w:val="20"/>
          <w:szCs w:val="20"/>
          <w:lang w:val="pt-BR"/>
        </w:rPr>
        <w:t xml:space="preserve"> </w:t>
      </w:r>
      <w:r w:rsidR="579868DC" w:rsidRPr="00EB5592">
        <w:rPr>
          <w:i/>
          <w:iCs/>
          <w:sz w:val="20"/>
          <w:szCs w:val="20"/>
          <w:lang w:val="pt-BR"/>
        </w:rPr>
        <w:t>Microbiologia Industrial</w:t>
      </w:r>
      <w:r w:rsidRPr="00EB5592">
        <w:rPr>
          <w:i/>
          <w:iCs/>
          <w:sz w:val="20"/>
          <w:szCs w:val="20"/>
          <w:lang w:val="pt-BR"/>
        </w:rPr>
        <w:t xml:space="preserve">, </w:t>
      </w:r>
      <w:r w:rsidR="548CB36B" w:rsidRPr="00EB5592">
        <w:rPr>
          <w:i/>
          <w:iCs/>
          <w:sz w:val="20"/>
          <w:szCs w:val="20"/>
          <w:lang w:val="pt-BR"/>
        </w:rPr>
        <w:t>Salvador</w:t>
      </w:r>
      <w:r w:rsidRPr="00EB5592">
        <w:rPr>
          <w:i/>
          <w:iCs/>
          <w:sz w:val="20"/>
          <w:szCs w:val="20"/>
          <w:lang w:val="pt-BR"/>
        </w:rPr>
        <w:t>,</w:t>
      </w:r>
      <w:r w:rsidR="00CC3C86" w:rsidRPr="00EB5592">
        <w:rPr>
          <w:i/>
          <w:iCs/>
          <w:sz w:val="20"/>
          <w:szCs w:val="20"/>
          <w:lang w:val="pt-BR"/>
        </w:rPr>
        <w:t xml:space="preserve"> </w:t>
      </w:r>
      <w:r w:rsidR="1082FF76" w:rsidRPr="00EB5592">
        <w:rPr>
          <w:i/>
          <w:iCs/>
          <w:sz w:val="20"/>
          <w:szCs w:val="20"/>
          <w:lang w:val="pt-BR"/>
        </w:rPr>
        <w:t>Bah</w:t>
      </w:r>
      <w:r w:rsidR="470C413C" w:rsidRPr="00EB5592">
        <w:rPr>
          <w:i/>
          <w:iCs/>
          <w:sz w:val="20"/>
          <w:szCs w:val="20"/>
          <w:lang w:val="pt-BR"/>
        </w:rPr>
        <w:t>i</w:t>
      </w:r>
      <w:r w:rsidR="1082FF76" w:rsidRPr="00EB5592">
        <w:rPr>
          <w:i/>
          <w:iCs/>
          <w:sz w:val="20"/>
          <w:szCs w:val="20"/>
          <w:lang w:val="pt-BR"/>
        </w:rPr>
        <w:t>a, Brazil</w:t>
      </w:r>
    </w:p>
    <w:p w14:paraId="6C519F81" w14:textId="4B4048CC" w:rsidR="00CC3C86" w:rsidRPr="00EB5592" w:rsidRDefault="002B7B99" w:rsidP="23DF91F3">
      <w:pPr>
        <w:pStyle w:val="03AuthorAffiliation"/>
        <w:spacing w:line="240" w:lineRule="auto"/>
        <w:rPr>
          <w:i/>
          <w:iCs/>
          <w:sz w:val="20"/>
          <w:szCs w:val="20"/>
          <w:lang w:val="pt-BR"/>
        </w:rPr>
      </w:pPr>
      <w:r w:rsidRPr="00EB5592">
        <w:rPr>
          <w:i/>
          <w:iCs/>
          <w:sz w:val="20"/>
          <w:szCs w:val="20"/>
          <w:vertAlign w:val="superscript"/>
          <w:lang w:val="pt-BR"/>
        </w:rPr>
        <w:t>2</w:t>
      </w:r>
      <w:r w:rsidR="00CC3C86" w:rsidRPr="00EB5592">
        <w:rPr>
          <w:i/>
          <w:iCs/>
          <w:sz w:val="20"/>
          <w:szCs w:val="20"/>
          <w:lang w:val="pt-BR"/>
        </w:rPr>
        <w:t xml:space="preserve"> </w:t>
      </w:r>
      <w:r w:rsidR="794589E8" w:rsidRPr="00EB5592">
        <w:rPr>
          <w:i/>
          <w:iCs/>
          <w:sz w:val="20"/>
          <w:szCs w:val="20"/>
          <w:lang w:val="pt-BR"/>
        </w:rPr>
        <w:t>SENAI CIMATEC</w:t>
      </w:r>
      <w:r w:rsidR="00CC3C86" w:rsidRPr="00EB5592">
        <w:rPr>
          <w:i/>
          <w:iCs/>
          <w:sz w:val="20"/>
          <w:szCs w:val="20"/>
          <w:lang w:val="pt-BR"/>
        </w:rPr>
        <w:t xml:space="preserve">, </w:t>
      </w:r>
      <w:proofErr w:type="spellStart"/>
      <w:r w:rsidR="00CC3C86" w:rsidRPr="00EB5592">
        <w:rPr>
          <w:i/>
          <w:iCs/>
          <w:sz w:val="20"/>
          <w:szCs w:val="20"/>
          <w:lang w:val="pt-BR"/>
        </w:rPr>
        <w:t>Department</w:t>
      </w:r>
      <w:proofErr w:type="spellEnd"/>
      <w:r w:rsidR="00CC3C86" w:rsidRPr="00EB5592">
        <w:rPr>
          <w:i/>
          <w:iCs/>
          <w:sz w:val="20"/>
          <w:szCs w:val="20"/>
          <w:lang w:val="pt-BR"/>
        </w:rPr>
        <w:t xml:space="preserve"> </w:t>
      </w:r>
      <w:r w:rsidR="21DF7245" w:rsidRPr="00EB5592">
        <w:rPr>
          <w:i/>
          <w:iCs/>
          <w:sz w:val="20"/>
          <w:szCs w:val="20"/>
          <w:lang w:val="pt-BR"/>
        </w:rPr>
        <w:t>Agroindústria,</w:t>
      </w:r>
      <w:r w:rsidR="00CC3C86" w:rsidRPr="00EB5592">
        <w:rPr>
          <w:i/>
          <w:iCs/>
          <w:sz w:val="20"/>
          <w:szCs w:val="20"/>
          <w:lang w:val="pt-BR"/>
        </w:rPr>
        <w:t xml:space="preserve"> </w:t>
      </w:r>
      <w:r w:rsidR="43ECBB37" w:rsidRPr="00EB5592">
        <w:rPr>
          <w:i/>
          <w:iCs/>
          <w:sz w:val="20"/>
          <w:szCs w:val="20"/>
          <w:lang w:val="pt-BR"/>
        </w:rPr>
        <w:t xml:space="preserve">Salvador, </w:t>
      </w:r>
      <w:r w:rsidR="2DF16675" w:rsidRPr="00EB5592">
        <w:rPr>
          <w:i/>
          <w:iCs/>
          <w:sz w:val="20"/>
          <w:szCs w:val="20"/>
          <w:lang w:val="pt-BR"/>
        </w:rPr>
        <w:t>Bahia</w:t>
      </w:r>
      <w:r w:rsidR="43ECBB37" w:rsidRPr="00EB5592">
        <w:rPr>
          <w:i/>
          <w:iCs/>
          <w:sz w:val="20"/>
          <w:szCs w:val="20"/>
          <w:lang w:val="pt-BR"/>
        </w:rPr>
        <w:t>, Brazil</w:t>
      </w:r>
    </w:p>
    <w:p w14:paraId="3F6A9045" w14:textId="009D17BB" w:rsidR="00FE40B5" w:rsidRPr="00EB5592" w:rsidRDefault="00FE40B5" w:rsidP="4CBE95E9">
      <w:pPr>
        <w:pStyle w:val="03AuthorAffiliation"/>
        <w:rPr>
          <w:i/>
          <w:iCs/>
          <w:sz w:val="20"/>
          <w:szCs w:val="20"/>
          <w:lang w:eastAsia="zh-CN"/>
        </w:rPr>
      </w:pPr>
      <w:r w:rsidRPr="00EB5592">
        <w:rPr>
          <w:i/>
          <w:iCs/>
          <w:sz w:val="20"/>
          <w:szCs w:val="20"/>
        </w:rPr>
        <w:t xml:space="preserve">*Corresponding author: </w:t>
      </w:r>
      <w:r w:rsidR="2C8C205D" w:rsidRPr="00EB5592">
        <w:rPr>
          <w:i/>
          <w:iCs/>
          <w:sz w:val="20"/>
          <w:szCs w:val="20"/>
        </w:rPr>
        <w:t>SENAI CIMATEC</w:t>
      </w:r>
      <w:r w:rsidR="00CC3C86" w:rsidRPr="00EB5592">
        <w:rPr>
          <w:i/>
          <w:iCs/>
          <w:sz w:val="20"/>
          <w:szCs w:val="20"/>
        </w:rPr>
        <w:t xml:space="preserve">; addresses; </w:t>
      </w:r>
      <w:r w:rsidR="005A43E9">
        <w:rPr>
          <w:i/>
          <w:iCs/>
          <w:sz w:val="20"/>
          <w:szCs w:val="20"/>
        </w:rPr>
        <w:t>marcos.lima</w:t>
      </w:r>
      <w:r w:rsidR="00EB5592" w:rsidRPr="00EB5592">
        <w:rPr>
          <w:i/>
          <w:iCs/>
          <w:sz w:val="20"/>
          <w:szCs w:val="20"/>
        </w:rPr>
        <w:t>@fb</w:t>
      </w:r>
      <w:r w:rsidR="005A43E9">
        <w:rPr>
          <w:i/>
          <w:iCs/>
          <w:sz w:val="20"/>
          <w:szCs w:val="20"/>
        </w:rPr>
        <w:t>ter</w:t>
      </w:r>
      <w:r w:rsidR="00EB5592" w:rsidRPr="00EB5592">
        <w:rPr>
          <w:i/>
          <w:iCs/>
          <w:sz w:val="20"/>
          <w:szCs w:val="20"/>
        </w:rPr>
        <w:t>.org.br</w:t>
      </w:r>
    </w:p>
    <w:p w14:paraId="5DAB6C7B" w14:textId="77777777" w:rsidR="00BA14A7" w:rsidRDefault="00BA14A7" w:rsidP="00CF1FCC">
      <w:pPr>
        <w:pStyle w:val="06Abstract"/>
        <w:spacing w:line="240" w:lineRule="auto"/>
        <w:rPr>
          <w:b/>
          <w:szCs w:val="20"/>
          <w:lang w:eastAsia="zh-CN"/>
        </w:rPr>
      </w:pPr>
    </w:p>
    <w:p w14:paraId="7B2E013D" w14:textId="64E29932" w:rsidR="24778F1E" w:rsidRPr="00F45652" w:rsidRDefault="00625996" w:rsidP="0AA2FE07">
      <w:pPr>
        <w:pStyle w:val="06Abstract"/>
        <w:rPr>
          <w:szCs w:val="20"/>
        </w:rPr>
      </w:pPr>
      <w:r w:rsidRPr="65E342F1">
        <w:rPr>
          <w:b/>
          <w:bCs/>
          <w:lang w:eastAsia="zh-CN"/>
        </w:rPr>
        <w:t>Abstract</w:t>
      </w:r>
      <w:r w:rsidR="00B972A6" w:rsidRPr="65E342F1">
        <w:rPr>
          <w:b/>
          <w:bCs/>
          <w:lang w:eastAsia="zh-CN"/>
        </w:rPr>
        <w:t>:</w:t>
      </w:r>
      <w:r w:rsidRPr="65E342F1">
        <w:rPr>
          <w:b/>
          <w:bCs/>
          <w:lang w:eastAsia="zh-CN"/>
        </w:rPr>
        <w:t xml:space="preserve"> </w:t>
      </w:r>
      <w:r w:rsidR="24778F1E" w:rsidRPr="65E342F1">
        <w:rPr>
          <w:szCs w:val="20"/>
        </w:rPr>
        <w:t xml:space="preserve">Biofuels have a smaller carbon footprint than fossil fuels, but this depends on how they are produced. </w:t>
      </w:r>
      <w:r w:rsidR="29A51F13" w:rsidRPr="65E342F1">
        <w:rPr>
          <w:szCs w:val="20"/>
        </w:rPr>
        <w:t>Therefore, i</w:t>
      </w:r>
      <w:r w:rsidR="24778F1E" w:rsidRPr="65E342F1">
        <w:rPr>
          <w:szCs w:val="20"/>
        </w:rPr>
        <w:t xml:space="preserve">t is essential to </w:t>
      </w:r>
      <w:r w:rsidR="5A158FC3" w:rsidRPr="65E342F1">
        <w:rPr>
          <w:szCs w:val="20"/>
        </w:rPr>
        <w:t>ascertain</w:t>
      </w:r>
      <w:r w:rsidR="24778F1E" w:rsidRPr="65E342F1">
        <w:rPr>
          <w:szCs w:val="20"/>
        </w:rPr>
        <w:t xml:space="preserve"> the entire production chain, from the raw materials to the ext</w:t>
      </w:r>
      <w:bookmarkStart w:id="1" w:name="_Int_F4VO4vNu"/>
      <w:r w:rsidR="24778F1E" w:rsidRPr="65E342F1">
        <w:rPr>
          <w:szCs w:val="20"/>
        </w:rPr>
        <w:t>raction</w:t>
      </w:r>
      <w:bookmarkEnd w:id="1"/>
      <w:r w:rsidR="24778F1E" w:rsidRPr="65E342F1">
        <w:rPr>
          <w:szCs w:val="20"/>
        </w:rPr>
        <w:t xml:space="preserve"> process and other strategies to ensure effective CO</w:t>
      </w:r>
      <w:r w:rsidR="24778F1E" w:rsidRPr="65E342F1">
        <w:rPr>
          <w:szCs w:val="20"/>
          <w:vertAlign w:val="subscript"/>
        </w:rPr>
        <w:t>2</w:t>
      </w:r>
      <w:r w:rsidR="24778F1E" w:rsidRPr="65E342F1">
        <w:rPr>
          <w:szCs w:val="20"/>
        </w:rPr>
        <w:t xml:space="preserve"> reduction. The aim of this study was to prospect for technologies aimed at producing biofuels from oilseeds, with an emphasis on reducing the carbon footprint. A structured search using combinations of keywords, filters and restriction criteria was carried out in the consolidated patent/application databases: Espacenet, The Lens and Derwent Innovation. After screening and eliminating duplicates between the platforms, 11 documents were counted, dating back to 2017, with the highest concentration of filings in 2024. Countries such as the USA, Brazil, China and Indonesia are the main depositors of intellectual property relating to the production of biofuels from oilseeds, mainly exploiting the species: soy, palm and macauba. The most commonly used extraction methods are physical, such as centrifugation and pressing, followed by chemical conversions such as transesterification, pyrolysis, catalytic alkylation or the Fischer-Tropsch process. As a strategy for reducing the carbon footprint of this process, the results point to the practice of energy self-sufficiency through the reuse of residual vegetable oil extraction cake for energy cogeneration. The capture of CO</w:t>
      </w:r>
      <w:r w:rsidR="24778F1E" w:rsidRPr="65E342F1">
        <w:rPr>
          <w:szCs w:val="20"/>
          <w:vertAlign w:val="subscript"/>
        </w:rPr>
        <w:t>2</w:t>
      </w:r>
      <w:r w:rsidR="24778F1E" w:rsidRPr="65E342F1">
        <w:rPr>
          <w:szCs w:val="20"/>
        </w:rPr>
        <w:t xml:space="preserve"> by microorganisms and membranes, as well as the production of biochar, are other promising and widespread strategies for mitigating GHG emissions. In addition to the advances reported, the survey carried out was essential for verifying gaps, such as technological maturity, optimization of operating costs, specific regulations and integration of agro-ecological practices, and also serves to foster future research that will make it possible to scale up oilseeds for biofuel production.</w:t>
      </w:r>
    </w:p>
    <w:p w14:paraId="1F6B8232" w14:textId="128C7DF1" w:rsidR="0AA2FE07" w:rsidRDefault="0AA2FE07" w:rsidP="0AA2FE07">
      <w:pPr>
        <w:pStyle w:val="07KeyWords"/>
        <w:spacing w:before="0" w:after="0"/>
        <w:ind w:left="0"/>
        <w:rPr>
          <w:b/>
          <w:bCs/>
          <w:i w:val="0"/>
        </w:rPr>
      </w:pPr>
    </w:p>
    <w:p w14:paraId="447D014B" w14:textId="4E3BDF0D" w:rsidR="0AA2FE07" w:rsidRDefault="00625996" w:rsidP="65E342F1">
      <w:pPr>
        <w:pStyle w:val="07KeyWords"/>
        <w:spacing w:before="0" w:after="0"/>
        <w:ind w:left="180" w:firstLine="90"/>
        <w:rPr>
          <w:b/>
          <w:bCs/>
          <w:i w:val="0"/>
        </w:rPr>
      </w:pPr>
      <w:r w:rsidRPr="65E342F1">
        <w:rPr>
          <w:b/>
          <w:bCs/>
          <w:i w:val="0"/>
        </w:rPr>
        <w:t xml:space="preserve">Keywords: </w:t>
      </w:r>
      <w:r w:rsidR="72F135E9" w:rsidRPr="65E342F1">
        <w:rPr>
          <w:b/>
          <w:bCs/>
          <w:i w:val="0"/>
        </w:rPr>
        <w:t>decarbonization; intellectual property; oilseeds; bioeconomy.</w:t>
      </w:r>
    </w:p>
    <w:p w14:paraId="4AE34A09" w14:textId="261B63D1" w:rsidR="65E342F1" w:rsidRPr="00F45652" w:rsidRDefault="65E342F1" w:rsidP="65E342F1">
      <w:pPr>
        <w:pStyle w:val="09BodyIndent"/>
        <w:rPr>
          <w:lang w:val="en-US"/>
        </w:rPr>
      </w:pPr>
    </w:p>
    <w:p w14:paraId="5A39BBE3" w14:textId="7675A565" w:rsidR="00920A8B" w:rsidRPr="00920A8B" w:rsidRDefault="00920A8B" w:rsidP="2A90092D">
      <w:pPr>
        <w:pStyle w:val="09BodyIndent"/>
        <w:rPr>
          <w:b/>
          <w:bCs/>
          <w:lang w:eastAsia="zh-CN"/>
        </w:rPr>
        <w:sectPr w:rsidR="00920A8B" w:rsidRPr="00920A8B" w:rsidSect="00DB0A02">
          <w:headerReference w:type="default" r:id="rId10"/>
          <w:footerReference w:type="default" r:id="rId11"/>
          <w:pgSz w:w="11907" w:h="16839" w:code="9"/>
          <w:pgMar w:top="851" w:right="992" w:bottom="851" w:left="1134" w:header="720" w:footer="720" w:gutter="0"/>
          <w:cols w:space="720"/>
          <w:docGrid w:linePitch="360"/>
        </w:sectPr>
      </w:pPr>
    </w:p>
    <w:p w14:paraId="6EEC7D8D" w14:textId="7B152C0B" w:rsidR="00E156AD" w:rsidRPr="009F4E61" w:rsidRDefault="5A536ABD" w:rsidP="2A90092D">
      <w:pPr>
        <w:spacing w:after="0"/>
        <w:rPr>
          <w:b/>
          <w:bCs/>
        </w:rPr>
      </w:pPr>
      <w:r w:rsidRPr="65E342F1">
        <w:rPr>
          <w:rFonts w:ascii="Times New Roman" w:eastAsia="Malgun Gothic" w:hAnsi="Times New Roman"/>
          <w:b/>
          <w:bCs/>
          <w:sz w:val="24"/>
          <w:szCs w:val="24"/>
        </w:rPr>
        <w:t>1. Introduction</w:t>
      </w:r>
    </w:p>
    <w:p w14:paraId="797A5490" w14:textId="7C491895" w:rsidR="08B18B06" w:rsidRDefault="08B18B06" w:rsidP="65E342F1">
      <w:pPr>
        <w:spacing w:after="0" w:line="360" w:lineRule="auto"/>
        <w:ind w:firstLine="720"/>
        <w:jc w:val="both"/>
        <w:rPr>
          <w:rFonts w:ascii="Times New Roman" w:eastAsia="Times New Roman" w:hAnsi="Times New Roman"/>
          <w:color w:val="000000" w:themeColor="text1"/>
          <w:sz w:val="24"/>
          <w:szCs w:val="24"/>
        </w:rPr>
      </w:pPr>
      <w:r w:rsidRPr="65E342F1">
        <w:rPr>
          <w:rFonts w:ascii="Times New Roman" w:eastAsia="Times New Roman" w:hAnsi="Times New Roman"/>
          <w:color w:val="000000" w:themeColor="text1"/>
          <w:sz w:val="24"/>
          <w:szCs w:val="24"/>
        </w:rPr>
        <w:t>The use of oilseeds for biofuel production plays a key role in minimizing environmental impacts, especially in relation to greenhouse gas (GHG) emissions and climate change. This is because their combustion emits lower levels of pollutants compared to fossil fuels, contributing to better air quality, sustainability, and the fight against the global energy crisis [1].</w:t>
      </w:r>
    </w:p>
    <w:p w14:paraId="2DEC4F9D" w14:textId="09F6DAA0" w:rsidR="00E156AD" w:rsidRPr="009F4E61" w:rsidRDefault="08B18B06" w:rsidP="65E342F1">
      <w:pPr>
        <w:spacing w:after="0" w:line="360" w:lineRule="auto"/>
        <w:ind w:firstLine="720"/>
        <w:jc w:val="both"/>
        <w:rPr>
          <w:rFonts w:ascii="Times New Roman" w:eastAsia="Times New Roman" w:hAnsi="Times New Roman"/>
          <w:color w:val="000000" w:themeColor="text1"/>
          <w:sz w:val="24"/>
          <w:szCs w:val="24"/>
        </w:rPr>
      </w:pPr>
      <w:r w:rsidRPr="65E342F1">
        <w:rPr>
          <w:rFonts w:ascii="Times New Roman" w:eastAsia="Times New Roman" w:hAnsi="Times New Roman"/>
          <w:color w:val="000000" w:themeColor="text1"/>
          <w:sz w:val="24"/>
          <w:szCs w:val="24"/>
        </w:rPr>
        <w:t xml:space="preserve">The carbon footprint refers to the quantification of GHG emissions based on an assessment of the entire production chain and life cycle, in this case, in grams of CO₂ equivalent per megajoule of biofuel produced (gCO₂-eq/MJ). Although they are widely promoted as a sustainable alternative, several aspects of biofuel </w:t>
      </w:r>
      <w:r w:rsidRPr="65E342F1">
        <w:rPr>
          <w:rFonts w:ascii="Times New Roman" w:eastAsia="Times New Roman" w:hAnsi="Times New Roman"/>
          <w:color w:val="000000" w:themeColor="text1"/>
          <w:sz w:val="24"/>
          <w:szCs w:val="24"/>
        </w:rPr>
        <w:t>production can increase CO₂ emissions, making them contradictory [2].</w:t>
      </w:r>
      <w:r w:rsidR="5A536ABD" w:rsidRPr="65E342F1">
        <w:rPr>
          <w:rFonts w:ascii="Times New Roman" w:eastAsia="Times New Roman" w:hAnsi="Times New Roman"/>
          <w:color w:val="000000" w:themeColor="text1"/>
          <w:sz w:val="24"/>
          <w:szCs w:val="24"/>
        </w:rPr>
        <w:t xml:space="preserve"> </w:t>
      </w:r>
    </w:p>
    <w:p w14:paraId="53C8B5DA" w14:textId="60CE1001" w:rsidR="5337A859" w:rsidRDefault="5337A859" w:rsidP="65E342F1">
      <w:pPr>
        <w:spacing w:after="0" w:line="360" w:lineRule="auto"/>
        <w:ind w:firstLine="720"/>
        <w:jc w:val="both"/>
        <w:rPr>
          <w:rFonts w:ascii="Times New Roman" w:eastAsia="Times New Roman" w:hAnsi="Times New Roman"/>
          <w:color w:val="000000" w:themeColor="text1"/>
          <w:sz w:val="24"/>
          <w:szCs w:val="24"/>
        </w:rPr>
      </w:pPr>
      <w:r w:rsidRPr="65E342F1">
        <w:rPr>
          <w:rFonts w:ascii="Times New Roman" w:eastAsia="Times New Roman" w:hAnsi="Times New Roman"/>
          <w:color w:val="000000" w:themeColor="text1"/>
          <w:sz w:val="24"/>
          <w:szCs w:val="24"/>
        </w:rPr>
        <w:t>Among other aspects, deforestation associated with the cultivation of plant species -mainly through burning, the use of fertilizers and changes in soil, the use of agricultural equipment and transport vehicles powered by fossil fuels, among others - are sources of GHG emissions in the biofuel production chain [3].</w:t>
      </w:r>
    </w:p>
    <w:p w14:paraId="651278F4" w14:textId="15C06758" w:rsidR="31C3146C" w:rsidRDefault="31C3146C" w:rsidP="65E342F1">
      <w:pPr>
        <w:spacing w:after="0" w:line="360" w:lineRule="auto"/>
        <w:ind w:firstLine="720"/>
        <w:jc w:val="both"/>
        <w:rPr>
          <w:rFonts w:ascii="Times New Roman" w:eastAsia="Times New Roman" w:hAnsi="Times New Roman"/>
          <w:color w:val="000000" w:themeColor="text1"/>
          <w:sz w:val="24"/>
          <w:szCs w:val="24"/>
        </w:rPr>
      </w:pPr>
      <w:r w:rsidRPr="65E342F1">
        <w:rPr>
          <w:rFonts w:ascii="Times New Roman" w:eastAsia="Times New Roman" w:hAnsi="Times New Roman"/>
          <w:color w:val="000000" w:themeColor="text1"/>
          <w:sz w:val="24"/>
          <w:szCs w:val="24"/>
        </w:rPr>
        <w:t xml:space="preserve">Based on these factors, innovative solutions have been explored and developed to achieve negative emissions. Carbon capture technologies, more sustainable agricultural practices, and the use of renewable energy in the process are examples that are being adopted. However, optimizations commonly require investments and, in this case, supportive policy </w:t>
      </w:r>
      <w:r w:rsidRPr="65E342F1">
        <w:rPr>
          <w:rFonts w:ascii="Times New Roman" w:eastAsia="Times New Roman" w:hAnsi="Times New Roman"/>
          <w:color w:val="000000" w:themeColor="text1"/>
          <w:sz w:val="24"/>
          <w:szCs w:val="24"/>
        </w:rPr>
        <w:lastRenderedPageBreak/>
        <w:t>frameworks and applicable decarbonization verification procedures are also necessary. Therefore, it is of great importance to explore alternatives and partnerships [2].</w:t>
      </w:r>
    </w:p>
    <w:p w14:paraId="67950A7E" w14:textId="16139CEA" w:rsidR="31C3146C" w:rsidRPr="00F45652" w:rsidRDefault="31C3146C" w:rsidP="65E342F1">
      <w:pPr>
        <w:spacing w:after="0" w:line="360" w:lineRule="auto"/>
        <w:ind w:firstLine="720"/>
        <w:jc w:val="both"/>
        <w:rPr>
          <w:rFonts w:ascii="Times New Roman" w:eastAsia="Times New Roman" w:hAnsi="Times New Roman"/>
          <w:color w:val="000000" w:themeColor="text1"/>
          <w:sz w:val="24"/>
          <w:szCs w:val="24"/>
        </w:rPr>
      </w:pPr>
      <w:r w:rsidRPr="65E342F1">
        <w:rPr>
          <w:rFonts w:ascii="Times New Roman" w:eastAsia="Times New Roman" w:hAnsi="Times New Roman"/>
          <w:color w:val="000000" w:themeColor="text1"/>
          <w:sz w:val="24"/>
          <w:szCs w:val="24"/>
        </w:rPr>
        <w:t xml:space="preserve">Thus, the objective of this study was to explore technologies aimed at producing biofuels from oilseeds, with an emphasis on reducing the carbon footprint, based on a technological survey, </w:t>
      </w:r>
      <w:r w:rsidR="12CBD2DE" w:rsidRPr="65E342F1">
        <w:rPr>
          <w:rFonts w:ascii="Times New Roman" w:eastAsia="Times New Roman" w:hAnsi="Times New Roman"/>
          <w:color w:val="000000" w:themeColor="text1"/>
          <w:sz w:val="24"/>
          <w:szCs w:val="24"/>
        </w:rPr>
        <w:t>and thereby identify strategies and scenarios for integrated use and scenarios for application in agroforestry systems and the regional bioeconomy.</w:t>
      </w:r>
    </w:p>
    <w:p w14:paraId="77B6EF78" w14:textId="54F49293" w:rsidR="00E156AD" w:rsidRPr="00F45652" w:rsidRDefault="00E156AD" w:rsidP="2A90092D">
      <w:pPr>
        <w:spacing w:after="0" w:line="360" w:lineRule="auto"/>
        <w:ind w:firstLine="720"/>
        <w:jc w:val="both"/>
        <w:rPr>
          <w:rFonts w:ascii="Times New Roman" w:eastAsia="Times New Roman" w:hAnsi="Times New Roman"/>
          <w:color w:val="000000" w:themeColor="text1"/>
          <w:sz w:val="24"/>
          <w:szCs w:val="24"/>
        </w:rPr>
      </w:pPr>
    </w:p>
    <w:p w14:paraId="4B99056E" w14:textId="58270002" w:rsidR="00E156AD" w:rsidRPr="009F4E61" w:rsidRDefault="18E52F01" w:rsidP="7FF13C20">
      <w:pPr>
        <w:pStyle w:val="09BodyIndent"/>
        <w:rPr>
          <w:b/>
          <w:bCs/>
        </w:rPr>
      </w:pPr>
      <w:r w:rsidRPr="65E342F1">
        <w:rPr>
          <w:b/>
          <w:bCs/>
        </w:rPr>
        <w:t>2</w:t>
      </w:r>
      <w:r w:rsidR="5C7A308B" w:rsidRPr="65E342F1">
        <w:rPr>
          <w:b/>
          <w:bCs/>
        </w:rPr>
        <w:t xml:space="preserve">. </w:t>
      </w:r>
      <w:r w:rsidR="2482C0E3" w:rsidRPr="65E342F1">
        <w:rPr>
          <w:b/>
          <w:bCs/>
        </w:rPr>
        <w:t xml:space="preserve">Material </w:t>
      </w:r>
      <w:proofErr w:type="spellStart"/>
      <w:r w:rsidR="2482C0E3" w:rsidRPr="65E342F1">
        <w:rPr>
          <w:b/>
          <w:bCs/>
        </w:rPr>
        <w:t>and</w:t>
      </w:r>
      <w:proofErr w:type="spellEnd"/>
      <w:r w:rsidR="2482C0E3" w:rsidRPr="65E342F1">
        <w:rPr>
          <w:b/>
          <w:bCs/>
        </w:rPr>
        <w:t xml:space="preserve"> </w:t>
      </w:r>
      <w:proofErr w:type="spellStart"/>
      <w:r w:rsidR="2482C0E3" w:rsidRPr="65E342F1">
        <w:rPr>
          <w:b/>
          <w:bCs/>
        </w:rPr>
        <w:t>Methods</w:t>
      </w:r>
      <w:proofErr w:type="spellEnd"/>
    </w:p>
    <w:p w14:paraId="72313BB8" w14:textId="2B266DB2" w:rsidR="3EB3F747" w:rsidRPr="00F45652" w:rsidRDefault="3EB3F747" w:rsidP="65E342F1">
      <w:pPr>
        <w:spacing w:after="0" w:line="360" w:lineRule="auto"/>
        <w:ind w:firstLine="720"/>
        <w:jc w:val="both"/>
        <w:rPr>
          <w:rFonts w:ascii="Times New Roman" w:eastAsia="Times New Roman" w:hAnsi="Times New Roman"/>
          <w:color w:val="000000" w:themeColor="text1"/>
          <w:sz w:val="24"/>
          <w:szCs w:val="24"/>
        </w:rPr>
      </w:pPr>
      <w:r w:rsidRPr="65E342F1">
        <w:rPr>
          <w:rFonts w:ascii="Times New Roman" w:eastAsia="Times New Roman" w:hAnsi="Times New Roman"/>
          <w:color w:val="000000" w:themeColor="text1"/>
          <w:sz w:val="24"/>
          <w:szCs w:val="24"/>
        </w:rPr>
        <w:t>In order to assess the technological landscape for the production of biofuels from vegetable oils, with an emphasis on reducing the carbon footprint, a technological survey was conducted using international patent databases. The platforms consulted—The Lens, Espacenet, and Derwent Innovation—were chosen due to their broad geographic coverage, continuous updating, and ability to index technical documents with specific descriptors related to the field of biofuels.</w:t>
      </w:r>
    </w:p>
    <w:p w14:paraId="46AD98F0" w14:textId="407E707A" w:rsidR="67B742D7" w:rsidRDefault="67B742D7" w:rsidP="65E342F1">
      <w:pPr>
        <w:spacing w:after="0" w:line="360" w:lineRule="auto"/>
        <w:ind w:firstLine="720"/>
        <w:jc w:val="both"/>
      </w:pPr>
      <w:r w:rsidRPr="65E342F1">
        <w:rPr>
          <w:rFonts w:ascii="Times New Roman" w:eastAsia="Times New Roman" w:hAnsi="Times New Roman"/>
          <w:sz w:val="24"/>
          <w:szCs w:val="24"/>
        </w:rPr>
        <w:t xml:space="preserve">The search was structured based on a combination of keywords, Boolean operators (AND and OR) and truncation (asterisk), in addition to filtering by the C10L code of the International Patent Classification (IPC), which encompasses patents related to processes involving fuels and their additives. </w:t>
      </w:r>
    </w:p>
    <w:p w14:paraId="2D65455F" w14:textId="3BFE69F8" w:rsidR="67B742D7" w:rsidRDefault="67B742D7" w:rsidP="65E342F1">
      <w:pPr>
        <w:spacing w:after="0" w:line="360" w:lineRule="auto"/>
        <w:ind w:firstLine="720"/>
        <w:jc w:val="both"/>
      </w:pPr>
      <w:r w:rsidRPr="00F45652">
        <w:rPr>
          <w:rFonts w:ascii="Times New Roman" w:eastAsia="Times New Roman" w:hAnsi="Times New Roman"/>
          <w:sz w:val="24"/>
          <w:szCs w:val="24"/>
        </w:rPr>
        <w:t xml:space="preserve">Thus, the expression (vegetable* OR fruit* OR seed) AND (oil* OR lipid* OR fatty* acid*) AND (biofuel* OR fuel*) AND (“carbon </w:t>
      </w:r>
      <w:r w:rsidRPr="00F45652">
        <w:rPr>
          <w:rFonts w:ascii="Times New Roman" w:eastAsia="Times New Roman" w:hAnsi="Times New Roman"/>
          <w:sz w:val="24"/>
          <w:szCs w:val="24"/>
        </w:rPr>
        <w:t>footprint”) was searched for in the “Title, Abstract, and Claims” fields of the platforms mentioned above, with the search period restricted to 2015–2025.</w:t>
      </w:r>
    </w:p>
    <w:p w14:paraId="58B7DA8D" w14:textId="12400784" w:rsidR="0AA2FE07" w:rsidRDefault="01311AE4" w:rsidP="65E342F1">
      <w:pPr>
        <w:spacing w:after="0" w:line="360" w:lineRule="auto"/>
        <w:ind w:firstLine="720"/>
        <w:jc w:val="both"/>
        <w:rPr>
          <w:rFonts w:ascii="Times New Roman" w:eastAsia="Times New Roman" w:hAnsi="Times New Roman"/>
          <w:color w:val="000000" w:themeColor="text1"/>
          <w:sz w:val="24"/>
          <w:szCs w:val="24"/>
        </w:rPr>
      </w:pPr>
      <w:r w:rsidRPr="65E342F1">
        <w:rPr>
          <w:rFonts w:ascii="Times New Roman" w:eastAsia="Times New Roman" w:hAnsi="Times New Roman"/>
          <w:color w:val="000000" w:themeColor="text1"/>
          <w:sz w:val="24"/>
          <w:szCs w:val="24"/>
        </w:rPr>
        <w:t>As exclusion criteria, results were not considered if there was no specification of the raw material used, if there were duplicate records, or if there was no correlation with biofuel production or carbon footprint mitigation strategies. The results in line with the objective underwent a refinement process, conducted through careful analysis of the abstracts and main claims, with priority given to documents that detailed the biomass used, the technological methods involved, and the direct relationship with the reduction of greenhouse gas emissions.</w:t>
      </w:r>
      <w:r w:rsidR="07AF5A11" w:rsidRPr="65E342F1">
        <w:rPr>
          <w:rFonts w:ascii="Times New Roman" w:eastAsia="Times New Roman" w:hAnsi="Times New Roman"/>
          <w:color w:val="000000" w:themeColor="text1"/>
          <w:sz w:val="24"/>
          <w:szCs w:val="24"/>
        </w:rPr>
        <w:t xml:space="preserve"> </w:t>
      </w:r>
    </w:p>
    <w:p w14:paraId="01B40BC6" w14:textId="003D42E5" w:rsidR="009C4F5C" w:rsidRPr="00F45652" w:rsidRDefault="009C4F5C" w:rsidP="65E342F1">
      <w:pPr>
        <w:spacing w:after="0" w:line="360" w:lineRule="auto"/>
        <w:ind w:firstLine="720"/>
        <w:jc w:val="both"/>
        <w:rPr>
          <w:rFonts w:ascii="Times New Roman" w:eastAsia="Times New Roman" w:hAnsi="Times New Roman"/>
          <w:color w:val="000000" w:themeColor="text1"/>
          <w:sz w:val="24"/>
          <w:szCs w:val="24"/>
        </w:rPr>
      </w:pPr>
      <w:r w:rsidRPr="00F45652">
        <w:rPr>
          <w:rFonts w:ascii="Times New Roman" w:eastAsia="Times New Roman" w:hAnsi="Times New Roman"/>
          <w:color w:val="000000" w:themeColor="text1"/>
          <w:sz w:val="24"/>
          <w:szCs w:val="24"/>
        </w:rPr>
        <w:t>Finally, the following information was collected from the included results: code, original title, publication date, country, oilseed species used, oil source (root, stem, seed, pulp, or leaf), extraction technology, conversion method, type of biofuel generated, integration with SAFs, and document status, organized in a spreadsheet for data processing and inferences.</w:t>
      </w:r>
    </w:p>
    <w:p w14:paraId="1FB7EBF0" w14:textId="7ACAE6B9" w:rsidR="65E342F1" w:rsidRPr="00F45652" w:rsidRDefault="65E342F1" w:rsidP="65E342F1">
      <w:pPr>
        <w:spacing w:after="0" w:line="360" w:lineRule="auto"/>
        <w:ind w:firstLine="720"/>
        <w:jc w:val="both"/>
        <w:rPr>
          <w:rFonts w:ascii="Times New Roman" w:eastAsia="Times New Roman" w:hAnsi="Times New Roman"/>
          <w:color w:val="000000" w:themeColor="text1"/>
          <w:sz w:val="24"/>
          <w:szCs w:val="24"/>
        </w:rPr>
      </w:pPr>
    </w:p>
    <w:p w14:paraId="5ABB0CE2" w14:textId="2DD4F728" w:rsidR="65E342F1" w:rsidRPr="00F45652" w:rsidRDefault="65E342F1" w:rsidP="65E342F1">
      <w:pPr>
        <w:spacing w:after="0" w:line="360" w:lineRule="auto"/>
        <w:ind w:firstLine="720"/>
        <w:jc w:val="both"/>
        <w:rPr>
          <w:rFonts w:ascii="Times New Roman" w:eastAsia="Times New Roman" w:hAnsi="Times New Roman"/>
          <w:color w:val="000000" w:themeColor="text1"/>
          <w:sz w:val="24"/>
          <w:szCs w:val="24"/>
        </w:rPr>
      </w:pPr>
    </w:p>
    <w:p w14:paraId="5F78AC4A" w14:textId="22D4E098" w:rsidR="00854234" w:rsidRPr="00854234" w:rsidRDefault="0A521A1B" w:rsidP="7FF13C20">
      <w:pPr>
        <w:pStyle w:val="22Heading3"/>
        <w:spacing w:before="0" w:after="0" w:line="360" w:lineRule="auto"/>
      </w:pPr>
      <w:r>
        <w:t xml:space="preserve">3. </w:t>
      </w:r>
      <w:proofErr w:type="spellStart"/>
      <w:r>
        <w:t>Results</w:t>
      </w:r>
      <w:proofErr w:type="spellEnd"/>
      <w:r>
        <w:t xml:space="preserve"> </w:t>
      </w:r>
      <w:proofErr w:type="spellStart"/>
      <w:r>
        <w:t>and</w:t>
      </w:r>
      <w:proofErr w:type="spellEnd"/>
      <w:r>
        <w:t xml:space="preserve"> </w:t>
      </w:r>
      <w:proofErr w:type="spellStart"/>
      <w:r w:rsidR="5163D555">
        <w:t>D</w:t>
      </w:r>
      <w:r>
        <w:t>iscussion</w:t>
      </w:r>
      <w:proofErr w:type="spellEnd"/>
    </w:p>
    <w:p w14:paraId="20C458A4" w14:textId="4F589108" w:rsidR="0CB94864" w:rsidRPr="00F45652" w:rsidRDefault="0CB94864" w:rsidP="65E342F1">
      <w:pPr>
        <w:pStyle w:val="22Heading3"/>
        <w:spacing w:before="0" w:after="0" w:line="360" w:lineRule="auto"/>
        <w:ind w:firstLine="720"/>
        <w:rPr>
          <w:rFonts w:eastAsia="Times New Roman"/>
          <w:b w:val="0"/>
          <w:color w:val="000000" w:themeColor="text1"/>
          <w:lang w:val="en-US"/>
        </w:rPr>
      </w:pPr>
      <w:r w:rsidRPr="00F45652">
        <w:rPr>
          <w:b w:val="0"/>
          <w:lang w:val="en-US"/>
        </w:rPr>
        <w:t xml:space="preserve">The search yielded 79 relevant documents in the databases consulted—1 in The Lens, 23 in Espacenet, and 55 in Derwent Innovation. After screening and eliminating duplicates between platforms, 11 documents were selected for detailed analysis. These belong to the main jurisdictions: USA (3), WO (3), Brazil (2), China </w:t>
      </w:r>
      <w:r w:rsidRPr="00F45652">
        <w:rPr>
          <w:b w:val="0"/>
          <w:lang w:val="en-US"/>
        </w:rPr>
        <w:lastRenderedPageBreak/>
        <w:t>(2), and Indonesia (1), reflecting global interest in low-carbon technologies.</w:t>
      </w:r>
    </w:p>
    <w:p w14:paraId="066DE4CB" w14:textId="682A5C99" w:rsidR="0CB94864" w:rsidRDefault="0CB94864" w:rsidP="65E342F1">
      <w:pPr>
        <w:pStyle w:val="22Heading3"/>
        <w:spacing w:before="0" w:after="0" w:line="360" w:lineRule="auto"/>
        <w:ind w:firstLine="720"/>
      </w:pPr>
      <w:r w:rsidRPr="00F45652">
        <w:rPr>
          <w:b w:val="0"/>
          <w:lang w:val="en-US"/>
        </w:rPr>
        <w:t xml:space="preserve"> During the period analyzed, it was possible to see a higher concentration of filings in the year 2024 (7), as shown in Figure 1.</w:t>
      </w:r>
    </w:p>
    <w:p w14:paraId="52151033" w14:textId="61F17F3F" w:rsidR="65E342F1" w:rsidRPr="00F45652" w:rsidRDefault="65E342F1" w:rsidP="65E342F1">
      <w:pPr>
        <w:pStyle w:val="22Heading3"/>
        <w:spacing w:before="0" w:after="0" w:line="360" w:lineRule="auto"/>
        <w:ind w:firstLine="720"/>
        <w:rPr>
          <w:b w:val="0"/>
          <w:lang w:val="en-US"/>
        </w:rPr>
      </w:pPr>
    </w:p>
    <w:p w14:paraId="48416F02" w14:textId="656E1E25" w:rsidR="07F2AA0C" w:rsidRPr="00F45652" w:rsidRDefault="375B558D" w:rsidP="65E342F1">
      <w:pPr>
        <w:pStyle w:val="22Heading3"/>
        <w:spacing w:before="0" w:after="0" w:line="360" w:lineRule="auto"/>
        <w:rPr>
          <w:rFonts w:eastAsia="Times New Roman"/>
          <w:b w:val="0"/>
          <w:color w:val="000000" w:themeColor="text1"/>
          <w:lang w:val="en-US"/>
        </w:rPr>
      </w:pPr>
      <w:r w:rsidRPr="00F45652">
        <w:rPr>
          <w:rFonts w:eastAsia="Times New Roman"/>
          <w:bCs/>
          <w:color w:val="000000" w:themeColor="text1"/>
          <w:lang w:val="en-US"/>
        </w:rPr>
        <w:t>Figure 1.</w:t>
      </w:r>
      <w:r w:rsidRPr="00F45652">
        <w:rPr>
          <w:rFonts w:eastAsia="Times New Roman"/>
          <w:b w:val="0"/>
          <w:color w:val="000000" w:themeColor="text1"/>
          <w:lang w:val="en-US"/>
        </w:rPr>
        <w:t xml:space="preserve"> </w:t>
      </w:r>
      <w:r w:rsidR="32A2368D" w:rsidRPr="00F45652">
        <w:rPr>
          <w:rFonts w:eastAsia="Times New Roman"/>
          <w:b w:val="0"/>
          <w:color w:val="000000" w:themeColor="text1"/>
          <w:lang w:val="en-US"/>
        </w:rPr>
        <w:t>Number of technological documents per year during the period considered.</w:t>
      </w:r>
    </w:p>
    <w:p w14:paraId="0FABFECF" w14:textId="4443F6C7" w:rsidR="07F2AA0C" w:rsidRDefault="15B17771" w:rsidP="2FFB2A8E">
      <w:pPr>
        <w:spacing w:after="0" w:line="360" w:lineRule="auto"/>
        <w:jc w:val="center"/>
      </w:pPr>
      <w:r>
        <w:rPr>
          <w:noProof/>
        </w:rPr>
        <w:drawing>
          <wp:inline distT="0" distB="0" distL="0" distR="0" wp14:anchorId="0B8A21E3" wp14:editId="16789E88">
            <wp:extent cx="2800350" cy="2990850"/>
            <wp:effectExtent l="0" t="0" r="0" b="0"/>
            <wp:docPr id="21322643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64361" name=""/>
                    <pic:cNvPicPr/>
                  </pic:nvPicPr>
                  <pic:blipFill>
                    <a:blip r:embed="rId12">
                      <a:extLst>
                        <a:ext uri="{28A0092B-C50C-407E-A947-70E740481C1C}">
                          <a14:useLocalDpi xmlns:a14="http://schemas.microsoft.com/office/drawing/2010/main" val="0"/>
                        </a:ext>
                      </a:extLst>
                    </a:blip>
                    <a:stretch>
                      <a:fillRect/>
                    </a:stretch>
                  </pic:blipFill>
                  <pic:spPr>
                    <a:xfrm>
                      <a:off x="0" y="0"/>
                      <a:ext cx="2800350" cy="2990850"/>
                    </a:xfrm>
                    <a:prstGeom prst="rect">
                      <a:avLst/>
                    </a:prstGeom>
                  </pic:spPr>
                </pic:pic>
              </a:graphicData>
            </a:graphic>
          </wp:inline>
        </w:drawing>
      </w:r>
    </w:p>
    <w:p w14:paraId="030A7952" w14:textId="7D5E888F" w:rsidR="12FDC187" w:rsidRPr="00F45652" w:rsidRDefault="12FDC187" w:rsidP="65E342F1">
      <w:pPr>
        <w:pStyle w:val="22Heading3"/>
        <w:spacing w:after="0" w:line="360" w:lineRule="auto"/>
        <w:ind w:firstLine="720"/>
        <w:rPr>
          <w:b w:val="0"/>
          <w:lang w:val="en-US"/>
        </w:rPr>
      </w:pPr>
      <w:r w:rsidRPr="65E342F1">
        <w:rPr>
          <w:b w:val="0"/>
          <w:lang w:val="en-US"/>
        </w:rPr>
        <w:t>Despite the quantities achieved and their distribution over the years, the results reflect the recent concern with decarbonization in biofuel production over the last 10 years. In this scenario, the most exploited species were soybeans (</w:t>
      </w:r>
      <w:r w:rsidRPr="65E342F1">
        <w:rPr>
          <w:b w:val="0"/>
          <w:i/>
          <w:iCs/>
          <w:lang w:val="en-US"/>
        </w:rPr>
        <w:t>Glycine max</w:t>
      </w:r>
      <w:r w:rsidRPr="65E342F1">
        <w:rPr>
          <w:b w:val="0"/>
          <w:lang w:val="en-US"/>
        </w:rPr>
        <w:t>), palm (</w:t>
      </w:r>
      <w:r w:rsidRPr="65E342F1">
        <w:rPr>
          <w:b w:val="0"/>
          <w:i/>
          <w:iCs/>
          <w:lang w:val="en-US"/>
        </w:rPr>
        <w:t>Elaeis guineensis</w:t>
      </w:r>
      <w:r w:rsidRPr="65E342F1">
        <w:rPr>
          <w:b w:val="0"/>
          <w:lang w:val="en-US"/>
        </w:rPr>
        <w:t>), and macauba (</w:t>
      </w:r>
      <w:r w:rsidRPr="65E342F1">
        <w:rPr>
          <w:b w:val="0"/>
          <w:i/>
          <w:iCs/>
          <w:lang w:val="en-US"/>
        </w:rPr>
        <w:t>Acrocomia aculeata</w:t>
      </w:r>
      <w:r w:rsidRPr="65E342F1">
        <w:rPr>
          <w:b w:val="0"/>
          <w:lang w:val="en-US"/>
        </w:rPr>
        <w:t>), shown in Figure 2.</w:t>
      </w:r>
    </w:p>
    <w:p w14:paraId="070BF856" w14:textId="69C5C730" w:rsidR="07F2AA0C" w:rsidRPr="00F45652" w:rsidRDefault="07F2AA0C" w:rsidP="2FFB2A8E">
      <w:pPr>
        <w:spacing w:after="0" w:line="360" w:lineRule="auto"/>
        <w:jc w:val="both"/>
        <w:rPr>
          <w:rFonts w:ascii="Times New Roman" w:eastAsia="Times New Roman" w:hAnsi="Times New Roman"/>
          <w:b/>
          <w:bCs/>
          <w:color w:val="000000" w:themeColor="text1"/>
          <w:sz w:val="24"/>
          <w:szCs w:val="24"/>
        </w:rPr>
      </w:pPr>
    </w:p>
    <w:p w14:paraId="31AB62A6" w14:textId="2EAADC06" w:rsidR="07F2AA0C" w:rsidRPr="00F45652" w:rsidRDefault="2E2205C2" w:rsidP="65E342F1">
      <w:pPr>
        <w:spacing w:after="0" w:line="360" w:lineRule="auto"/>
        <w:jc w:val="both"/>
        <w:rPr>
          <w:rFonts w:ascii="Times New Roman" w:eastAsia="Times New Roman" w:hAnsi="Times New Roman"/>
          <w:color w:val="000000" w:themeColor="text1"/>
          <w:sz w:val="24"/>
          <w:szCs w:val="24"/>
        </w:rPr>
      </w:pPr>
      <w:r w:rsidRPr="65E342F1">
        <w:rPr>
          <w:rFonts w:ascii="Times New Roman" w:eastAsia="Times New Roman" w:hAnsi="Times New Roman"/>
          <w:b/>
          <w:bCs/>
          <w:color w:val="000000" w:themeColor="text1"/>
          <w:sz w:val="24"/>
          <w:szCs w:val="24"/>
        </w:rPr>
        <w:t>Figure 2.</w:t>
      </w:r>
      <w:r w:rsidRPr="65E342F1">
        <w:rPr>
          <w:rFonts w:ascii="Times New Roman" w:eastAsia="Times New Roman" w:hAnsi="Times New Roman"/>
          <w:color w:val="000000" w:themeColor="text1"/>
          <w:sz w:val="24"/>
          <w:szCs w:val="24"/>
        </w:rPr>
        <w:t xml:space="preserve"> </w:t>
      </w:r>
      <w:r w:rsidR="29572BD4" w:rsidRPr="65E342F1">
        <w:rPr>
          <w:rFonts w:ascii="Times New Roman" w:eastAsia="Times New Roman" w:hAnsi="Times New Roman"/>
          <w:color w:val="000000" w:themeColor="text1"/>
          <w:sz w:val="24"/>
          <w:szCs w:val="24"/>
        </w:rPr>
        <w:t>Most used oilseeds according to survey.</w:t>
      </w:r>
    </w:p>
    <w:p w14:paraId="5148FC9B" w14:textId="5CD5DF89" w:rsidR="07F2AA0C" w:rsidRDefault="07196085" w:rsidP="2A90092D">
      <w:pPr>
        <w:spacing w:after="0"/>
        <w:jc w:val="center"/>
      </w:pPr>
      <w:r>
        <w:rPr>
          <w:noProof/>
        </w:rPr>
        <w:drawing>
          <wp:inline distT="0" distB="0" distL="0" distR="0" wp14:anchorId="42D3BC04" wp14:editId="2B3E5E34">
            <wp:extent cx="2990850" cy="1376372"/>
            <wp:effectExtent l="0" t="0" r="0" b="0"/>
            <wp:docPr id="8637197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19708" name=""/>
                    <pic:cNvPicPr/>
                  </pic:nvPicPr>
                  <pic:blipFill>
                    <a:blip r:embed="rId13">
                      <a:extLst>
                        <a:ext uri="{28A0092B-C50C-407E-A947-70E740481C1C}">
                          <a14:useLocalDpi xmlns:a14="http://schemas.microsoft.com/office/drawing/2010/main"/>
                        </a:ext>
                      </a:extLst>
                    </a:blip>
                    <a:stretch>
                      <a:fillRect/>
                    </a:stretch>
                  </pic:blipFill>
                  <pic:spPr>
                    <a:xfrm>
                      <a:off x="0" y="0"/>
                      <a:ext cx="2990850" cy="1376372"/>
                    </a:xfrm>
                    <a:prstGeom prst="rect">
                      <a:avLst/>
                    </a:prstGeom>
                  </pic:spPr>
                </pic:pic>
              </a:graphicData>
            </a:graphic>
          </wp:inline>
        </w:drawing>
      </w:r>
    </w:p>
    <w:p w14:paraId="7E2D375D" w14:textId="5C110731" w:rsidR="5A20E411" w:rsidRPr="00F45652" w:rsidRDefault="5A20E411" w:rsidP="65E342F1">
      <w:pPr>
        <w:spacing w:after="0" w:line="360" w:lineRule="auto"/>
        <w:ind w:firstLine="720"/>
        <w:jc w:val="both"/>
        <w:rPr>
          <w:rFonts w:ascii="Times New Roman" w:eastAsia="Times New Roman" w:hAnsi="Times New Roman"/>
          <w:sz w:val="24"/>
          <w:szCs w:val="24"/>
        </w:rPr>
      </w:pPr>
      <w:r w:rsidRPr="65E342F1">
        <w:rPr>
          <w:rFonts w:ascii="Times New Roman" w:eastAsia="Times New Roman" w:hAnsi="Times New Roman"/>
          <w:sz w:val="24"/>
          <w:szCs w:val="24"/>
        </w:rPr>
        <w:t>The oil produced by these species shares characteristics relevant to biofuel production, especially related to carbon footprint, making it an environmentally friendly alternative and a promising replacement for fossil fuels. Among the options, macauba stands out, with a bioenergy productivity of around 6.2 tons per hectare, surpassing soybeans and equaling palm oil [4].</w:t>
      </w:r>
    </w:p>
    <w:p w14:paraId="2E31CAC8" w14:textId="746D2DA4" w:rsidR="702B26DC" w:rsidRPr="00F45652" w:rsidRDefault="702B26DC" w:rsidP="65E342F1">
      <w:pPr>
        <w:spacing w:after="0" w:line="360" w:lineRule="auto"/>
        <w:ind w:firstLine="720"/>
        <w:jc w:val="both"/>
        <w:rPr>
          <w:rFonts w:ascii="Times New Roman" w:eastAsia="Times New Roman" w:hAnsi="Times New Roman"/>
          <w:sz w:val="24"/>
          <w:szCs w:val="24"/>
        </w:rPr>
      </w:pPr>
      <w:r w:rsidRPr="65E342F1">
        <w:rPr>
          <w:rFonts w:ascii="Times New Roman" w:eastAsia="Times New Roman" w:hAnsi="Times New Roman"/>
          <w:sz w:val="24"/>
          <w:szCs w:val="24"/>
        </w:rPr>
        <w:t>The seeds are the most commonly used parts of the fruit. According to the survey, oil is extracted from the seeds mainly by physical methods, particularly centrifugation and pressing. These methods have a relatively lower carbon footprint compared to extraction with chemical solvents, which produces thermal, toxic, and polluting waste [5]. The oil is then subjected to chemical and/or thermal conversion, such as transesterification, pyrolysis, catalytic alkylation, or the Fischer-Tropsch process, to be converted into biofuel. Each of the conversion methods has different degrees of decarbonization, so there is a need to establish strategies to offset the carbon emissions inherent in the biofuel production process.</w:t>
      </w:r>
    </w:p>
    <w:p w14:paraId="2FD4BB6E" w14:textId="5CD1664C" w:rsidR="702B26DC" w:rsidRPr="00F45652" w:rsidRDefault="702B26DC" w:rsidP="65E342F1">
      <w:pPr>
        <w:spacing w:after="0" w:line="360" w:lineRule="auto"/>
        <w:ind w:firstLine="720"/>
        <w:jc w:val="both"/>
        <w:rPr>
          <w:rFonts w:ascii="Times New Roman" w:eastAsia="Times New Roman" w:hAnsi="Times New Roman"/>
          <w:sz w:val="24"/>
          <w:szCs w:val="24"/>
        </w:rPr>
      </w:pPr>
      <w:r w:rsidRPr="65E342F1">
        <w:rPr>
          <w:rFonts w:ascii="Times New Roman" w:eastAsia="Times New Roman" w:hAnsi="Times New Roman"/>
          <w:sz w:val="24"/>
          <w:szCs w:val="24"/>
        </w:rPr>
        <w:t xml:space="preserve">The carbon footprint reduction strategies observed in the documents analyzed can be summarized as follows: burning oil extraction waste for energy integration and biochar production through pyrolysis, and CO₂ capture </w:t>
      </w:r>
      <w:r w:rsidRPr="65E342F1">
        <w:rPr>
          <w:rFonts w:ascii="Times New Roman" w:eastAsia="Times New Roman" w:hAnsi="Times New Roman"/>
          <w:sz w:val="24"/>
          <w:szCs w:val="24"/>
        </w:rPr>
        <w:lastRenderedPageBreak/>
        <w:t>using membranes or microorganisms, as illustrated in Figure 3.</w:t>
      </w:r>
    </w:p>
    <w:p w14:paraId="44FABB44" w14:textId="2C5A93A3" w:rsidR="07F2AA0C" w:rsidRPr="00F45652" w:rsidRDefault="07F2AA0C" w:rsidP="2A90092D">
      <w:pPr>
        <w:spacing w:after="0" w:line="360" w:lineRule="auto"/>
        <w:jc w:val="both"/>
        <w:rPr>
          <w:rFonts w:ascii="Times New Roman" w:eastAsia="Times New Roman" w:hAnsi="Times New Roman"/>
          <w:b/>
          <w:bCs/>
          <w:color w:val="000000" w:themeColor="text1"/>
          <w:sz w:val="24"/>
          <w:szCs w:val="24"/>
        </w:rPr>
      </w:pPr>
    </w:p>
    <w:p w14:paraId="60A7EA5C" w14:textId="5E87183E" w:rsidR="07F2AA0C" w:rsidRPr="00F45652" w:rsidRDefault="0E62333A" w:rsidP="65E342F1">
      <w:pPr>
        <w:spacing w:after="0" w:line="360" w:lineRule="auto"/>
        <w:jc w:val="both"/>
        <w:rPr>
          <w:rFonts w:ascii="Times New Roman" w:eastAsia="Times New Roman" w:hAnsi="Times New Roman"/>
          <w:color w:val="000000" w:themeColor="text1"/>
          <w:sz w:val="24"/>
          <w:szCs w:val="24"/>
        </w:rPr>
      </w:pPr>
      <w:r w:rsidRPr="00F45652">
        <w:rPr>
          <w:rFonts w:ascii="Times New Roman" w:eastAsia="Times New Roman" w:hAnsi="Times New Roman"/>
          <w:b/>
          <w:bCs/>
          <w:color w:val="000000" w:themeColor="text1"/>
          <w:sz w:val="24"/>
          <w:szCs w:val="24"/>
        </w:rPr>
        <w:t>Figure 3.</w:t>
      </w:r>
      <w:r w:rsidRPr="00F45652">
        <w:rPr>
          <w:rFonts w:ascii="Times New Roman" w:eastAsia="Times New Roman" w:hAnsi="Times New Roman"/>
          <w:color w:val="000000" w:themeColor="text1"/>
          <w:sz w:val="24"/>
          <w:szCs w:val="24"/>
        </w:rPr>
        <w:t xml:space="preserve"> </w:t>
      </w:r>
      <w:r w:rsidR="4F96AE62" w:rsidRPr="00F45652">
        <w:rPr>
          <w:rFonts w:ascii="Times New Roman" w:eastAsia="Times New Roman" w:hAnsi="Times New Roman"/>
          <w:color w:val="000000" w:themeColor="text1"/>
          <w:sz w:val="24"/>
          <w:szCs w:val="24"/>
        </w:rPr>
        <w:t>Strategies to reduce carbon footprint.</w:t>
      </w:r>
    </w:p>
    <w:p w14:paraId="28072097" w14:textId="374D88E1" w:rsidR="38CE3943" w:rsidRDefault="27D75C38" w:rsidP="2FFB2A8E">
      <w:pPr>
        <w:spacing w:after="0"/>
        <w:jc w:val="center"/>
      </w:pPr>
      <w:r>
        <w:rPr>
          <w:noProof/>
        </w:rPr>
        <w:drawing>
          <wp:inline distT="0" distB="0" distL="0" distR="0" wp14:anchorId="161CBEE6" wp14:editId="0ADABEB3">
            <wp:extent cx="2740476" cy="3003444"/>
            <wp:effectExtent l="0" t="0" r="0" b="0"/>
            <wp:docPr id="2970482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48202" name=""/>
                    <pic:cNvPicPr/>
                  </pic:nvPicPr>
                  <pic:blipFill>
                    <a:blip r:embed="rId14">
                      <a:extLst>
                        <a:ext uri="{28A0092B-C50C-407E-A947-70E740481C1C}">
                          <a14:useLocalDpi xmlns:a14="http://schemas.microsoft.com/office/drawing/2010/main"/>
                        </a:ext>
                      </a:extLst>
                    </a:blip>
                    <a:stretch>
                      <a:fillRect/>
                    </a:stretch>
                  </pic:blipFill>
                  <pic:spPr>
                    <a:xfrm>
                      <a:off x="0" y="0"/>
                      <a:ext cx="2740476" cy="3003444"/>
                    </a:xfrm>
                    <a:prstGeom prst="rect">
                      <a:avLst/>
                    </a:prstGeom>
                  </pic:spPr>
                </pic:pic>
              </a:graphicData>
            </a:graphic>
          </wp:inline>
        </w:drawing>
      </w:r>
    </w:p>
    <w:p w14:paraId="524830F9" w14:textId="5D76DE88" w:rsidR="07F2AA0C" w:rsidRDefault="07F2AA0C" w:rsidP="07F2AA0C">
      <w:pPr>
        <w:pStyle w:val="22Heading3"/>
        <w:spacing w:before="0" w:after="0" w:line="360" w:lineRule="auto"/>
      </w:pPr>
    </w:p>
    <w:p w14:paraId="788D74A2" w14:textId="708DCA84" w:rsidR="126069A3" w:rsidRPr="00F45652" w:rsidRDefault="126069A3" w:rsidP="65E342F1">
      <w:pPr>
        <w:pStyle w:val="22Heading3"/>
        <w:spacing w:before="0" w:after="0" w:line="360" w:lineRule="auto"/>
        <w:ind w:firstLine="720"/>
        <w:rPr>
          <w:b w:val="0"/>
          <w:lang w:val="en-US"/>
        </w:rPr>
      </w:pPr>
      <w:r>
        <w:rPr>
          <w:b w:val="0"/>
        </w:rPr>
        <w:t xml:space="preserve">The </w:t>
      </w:r>
      <w:proofErr w:type="spellStart"/>
      <w:r>
        <w:rPr>
          <w:b w:val="0"/>
        </w:rPr>
        <w:t>integration</w:t>
      </w:r>
      <w:proofErr w:type="spellEnd"/>
      <w:r>
        <w:rPr>
          <w:b w:val="0"/>
        </w:rPr>
        <w:t xml:space="preserve"> </w:t>
      </w:r>
      <w:proofErr w:type="spellStart"/>
      <w:r>
        <w:rPr>
          <w:b w:val="0"/>
        </w:rPr>
        <w:t>of</w:t>
      </w:r>
      <w:proofErr w:type="spellEnd"/>
      <w:r>
        <w:rPr>
          <w:b w:val="0"/>
        </w:rPr>
        <w:t xml:space="preserve"> </w:t>
      </w:r>
      <w:proofErr w:type="spellStart"/>
      <w:r>
        <w:rPr>
          <w:b w:val="0"/>
        </w:rPr>
        <w:t>energy</w:t>
      </w:r>
      <w:proofErr w:type="spellEnd"/>
      <w:r>
        <w:rPr>
          <w:b w:val="0"/>
        </w:rPr>
        <w:t xml:space="preserve"> in </w:t>
      </w:r>
      <w:proofErr w:type="spellStart"/>
      <w:r>
        <w:rPr>
          <w:b w:val="0"/>
        </w:rPr>
        <w:t>patent</w:t>
      </w:r>
      <w:proofErr w:type="spellEnd"/>
      <w:r>
        <w:rPr>
          <w:b w:val="0"/>
        </w:rPr>
        <w:t xml:space="preserve"> </w:t>
      </w:r>
      <w:proofErr w:type="spellStart"/>
      <w:r>
        <w:rPr>
          <w:b w:val="0"/>
        </w:rPr>
        <w:t>document</w:t>
      </w:r>
      <w:proofErr w:type="spellEnd"/>
      <w:r>
        <w:rPr>
          <w:b w:val="0"/>
        </w:rPr>
        <w:t xml:space="preserve"> ID202407036A </w:t>
      </w:r>
      <w:proofErr w:type="spellStart"/>
      <w:r>
        <w:rPr>
          <w:b w:val="0"/>
        </w:rPr>
        <w:t>was</w:t>
      </w:r>
      <w:proofErr w:type="spellEnd"/>
      <w:r>
        <w:rPr>
          <w:b w:val="0"/>
        </w:rPr>
        <w:t xml:space="preserve"> </w:t>
      </w:r>
      <w:proofErr w:type="spellStart"/>
      <w:r>
        <w:rPr>
          <w:b w:val="0"/>
        </w:rPr>
        <w:t>achieved</w:t>
      </w:r>
      <w:proofErr w:type="spellEnd"/>
      <w:r>
        <w:rPr>
          <w:b w:val="0"/>
        </w:rPr>
        <w:t xml:space="preserve"> </w:t>
      </w:r>
      <w:proofErr w:type="spellStart"/>
      <w:r>
        <w:rPr>
          <w:b w:val="0"/>
        </w:rPr>
        <w:t>by</w:t>
      </w:r>
      <w:proofErr w:type="spellEnd"/>
      <w:r>
        <w:rPr>
          <w:b w:val="0"/>
        </w:rPr>
        <w:t xml:space="preserve"> </w:t>
      </w:r>
      <w:proofErr w:type="spellStart"/>
      <w:r>
        <w:rPr>
          <w:b w:val="0"/>
        </w:rPr>
        <w:t>feeding</w:t>
      </w:r>
      <w:proofErr w:type="spellEnd"/>
      <w:r>
        <w:rPr>
          <w:b w:val="0"/>
        </w:rPr>
        <w:t xml:space="preserve"> residual </w:t>
      </w:r>
      <w:proofErr w:type="spellStart"/>
      <w:r>
        <w:rPr>
          <w:b w:val="0"/>
        </w:rPr>
        <w:t>biomass</w:t>
      </w:r>
      <w:proofErr w:type="spellEnd"/>
      <w:r>
        <w:rPr>
          <w:b w:val="0"/>
        </w:rPr>
        <w:t xml:space="preserve"> </w:t>
      </w:r>
      <w:proofErr w:type="spellStart"/>
      <w:r>
        <w:rPr>
          <w:b w:val="0"/>
        </w:rPr>
        <w:t>from</w:t>
      </w:r>
      <w:proofErr w:type="spellEnd"/>
      <w:r>
        <w:rPr>
          <w:b w:val="0"/>
        </w:rPr>
        <w:t xml:space="preserve"> </w:t>
      </w:r>
      <w:proofErr w:type="spellStart"/>
      <w:r>
        <w:rPr>
          <w:b w:val="0"/>
        </w:rPr>
        <w:t>palm</w:t>
      </w:r>
      <w:proofErr w:type="spellEnd"/>
      <w:r>
        <w:rPr>
          <w:b w:val="0"/>
        </w:rPr>
        <w:t xml:space="preserve"> </w:t>
      </w:r>
      <w:proofErr w:type="spellStart"/>
      <w:r>
        <w:rPr>
          <w:b w:val="0"/>
        </w:rPr>
        <w:t>vegetable</w:t>
      </w:r>
      <w:proofErr w:type="spellEnd"/>
      <w:r>
        <w:rPr>
          <w:b w:val="0"/>
        </w:rPr>
        <w:t xml:space="preserve"> </w:t>
      </w:r>
      <w:proofErr w:type="spellStart"/>
      <w:r>
        <w:rPr>
          <w:b w:val="0"/>
        </w:rPr>
        <w:t>oil</w:t>
      </w:r>
      <w:proofErr w:type="spellEnd"/>
      <w:r>
        <w:rPr>
          <w:b w:val="0"/>
        </w:rPr>
        <w:t xml:space="preserve"> </w:t>
      </w:r>
      <w:proofErr w:type="spellStart"/>
      <w:r>
        <w:rPr>
          <w:b w:val="0"/>
        </w:rPr>
        <w:t>processing</w:t>
      </w:r>
      <w:proofErr w:type="spellEnd"/>
      <w:r>
        <w:rPr>
          <w:b w:val="0"/>
        </w:rPr>
        <w:t xml:space="preserve"> </w:t>
      </w:r>
      <w:proofErr w:type="spellStart"/>
      <w:r>
        <w:rPr>
          <w:b w:val="0"/>
        </w:rPr>
        <w:t>into</w:t>
      </w:r>
      <w:proofErr w:type="spellEnd"/>
      <w:r>
        <w:rPr>
          <w:b w:val="0"/>
        </w:rPr>
        <w:t xml:space="preserve"> a </w:t>
      </w:r>
      <w:proofErr w:type="spellStart"/>
      <w:r>
        <w:rPr>
          <w:b w:val="0"/>
        </w:rPr>
        <w:t>steam</w:t>
      </w:r>
      <w:proofErr w:type="spellEnd"/>
      <w:r>
        <w:rPr>
          <w:b w:val="0"/>
        </w:rPr>
        <w:t xml:space="preserve"> </w:t>
      </w:r>
      <w:proofErr w:type="spellStart"/>
      <w:r>
        <w:rPr>
          <w:b w:val="0"/>
        </w:rPr>
        <w:t>cogeneration</w:t>
      </w:r>
      <w:proofErr w:type="spellEnd"/>
      <w:r>
        <w:rPr>
          <w:b w:val="0"/>
        </w:rPr>
        <w:t xml:space="preserve"> system, </w:t>
      </w:r>
      <w:proofErr w:type="spellStart"/>
      <w:r>
        <w:rPr>
          <w:b w:val="0"/>
        </w:rPr>
        <w:t>consisting</w:t>
      </w:r>
      <w:proofErr w:type="spellEnd"/>
      <w:r>
        <w:rPr>
          <w:b w:val="0"/>
        </w:rPr>
        <w:t xml:space="preserve"> </w:t>
      </w:r>
      <w:proofErr w:type="spellStart"/>
      <w:r>
        <w:rPr>
          <w:b w:val="0"/>
        </w:rPr>
        <w:t>of</w:t>
      </w:r>
      <w:proofErr w:type="spellEnd"/>
      <w:r>
        <w:rPr>
          <w:b w:val="0"/>
        </w:rPr>
        <w:t xml:space="preserve"> turbines </w:t>
      </w:r>
      <w:proofErr w:type="spellStart"/>
      <w:r>
        <w:rPr>
          <w:b w:val="0"/>
        </w:rPr>
        <w:t>and</w:t>
      </w:r>
      <w:proofErr w:type="spellEnd"/>
      <w:r>
        <w:rPr>
          <w:b w:val="0"/>
        </w:rPr>
        <w:t xml:space="preserve"> boilers, </w:t>
      </w:r>
      <w:proofErr w:type="spellStart"/>
      <w:r>
        <w:rPr>
          <w:b w:val="0"/>
        </w:rPr>
        <w:t>to</w:t>
      </w:r>
      <w:proofErr w:type="spellEnd"/>
      <w:r>
        <w:rPr>
          <w:b w:val="0"/>
        </w:rPr>
        <w:t xml:space="preserve"> </w:t>
      </w:r>
      <w:proofErr w:type="spellStart"/>
      <w:r>
        <w:rPr>
          <w:b w:val="0"/>
        </w:rPr>
        <w:t>generate</w:t>
      </w:r>
      <w:proofErr w:type="spellEnd"/>
      <w:r>
        <w:rPr>
          <w:b w:val="0"/>
        </w:rPr>
        <w:t xml:space="preserve"> </w:t>
      </w:r>
      <w:proofErr w:type="spellStart"/>
      <w:r>
        <w:rPr>
          <w:b w:val="0"/>
        </w:rPr>
        <w:t>biofuel</w:t>
      </w:r>
      <w:proofErr w:type="spellEnd"/>
      <w:r>
        <w:rPr>
          <w:b w:val="0"/>
        </w:rPr>
        <w:t xml:space="preserve">. </w:t>
      </w:r>
      <w:proofErr w:type="spellStart"/>
      <w:r>
        <w:rPr>
          <w:b w:val="0"/>
        </w:rPr>
        <w:t>Thus</w:t>
      </w:r>
      <w:proofErr w:type="spellEnd"/>
      <w:r>
        <w:rPr>
          <w:b w:val="0"/>
        </w:rPr>
        <w:t xml:space="preserve">, </w:t>
      </w:r>
      <w:proofErr w:type="spellStart"/>
      <w:r>
        <w:rPr>
          <w:b w:val="0"/>
        </w:rPr>
        <w:t>the</w:t>
      </w:r>
      <w:proofErr w:type="spellEnd"/>
      <w:r>
        <w:rPr>
          <w:b w:val="0"/>
        </w:rPr>
        <w:t xml:space="preserve"> </w:t>
      </w:r>
      <w:proofErr w:type="spellStart"/>
      <w:r>
        <w:rPr>
          <w:b w:val="0"/>
        </w:rPr>
        <w:t>burning</w:t>
      </w:r>
      <w:proofErr w:type="spellEnd"/>
      <w:r>
        <w:rPr>
          <w:b w:val="0"/>
        </w:rPr>
        <w:t xml:space="preserve"> </w:t>
      </w:r>
      <w:proofErr w:type="spellStart"/>
      <w:r>
        <w:rPr>
          <w:b w:val="0"/>
        </w:rPr>
        <w:t>of</w:t>
      </w:r>
      <w:proofErr w:type="spellEnd"/>
      <w:r>
        <w:rPr>
          <w:b w:val="0"/>
        </w:rPr>
        <w:t xml:space="preserve"> residual </w:t>
      </w:r>
      <w:proofErr w:type="spellStart"/>
      <w:r>
        <w:rPr>
          <w:b w:val="0"/>
        </w:rPr>
        <w:t>cake</w:t>
      </w:r>
      <w:proofErr w:type="spellEnd"/>
      <w:r>
        <w:rPr>
          <w:b w:val="0"/>
        </w:rPr>
        <w:t xml:space="preserve"> </w:t>
      </w:r>
      <w:proofErr w:type="spellStart"/>
      <w:r>
        <w:rPr>
          <w:b w:val="0"/>
        </w:rPr>
        <w:t>from</w:t>
      </w:r>
      <w:proofErr w:type="spellEnd"/>
      <w:r>
        <w:rPr>
          <w:b w:val="0"/>
        </w:rPr>
        <w:t xml:space="preserve"> </w:t>
      </w:r>
      <w:proofErr w:type="spellStart"/>
      <w:r>
        <w:rPr>
          <w:b w:val="0"/>
        </w:rPr>
        <w:t>extraction</w:t>
      </w:r>
      <w:proofErr w:type="spellEnd"/>
      <w:r>
        <w:rPr>
          <w:b w:val="0"/>
        </w:rPr>
        <w:t xml:space="preserve"> </w:t>
      </w:r>
      <w:proofErr w:type="spellStart"/>
      <w:r>
        <w:rPr>
          <w:b w:val="0"/>
        </w:rPr>
        <w:t>is</w:t>
      </w:r>
      <w:proofErr w:type="spellEnd"/>
      <w:r>
        <w:rPr>
          <w:b w:val="0"/>
        </w:rPr>
        <w:t xml:space="preserve"> </w:t>
      </w:r>
      <w:proofErr w:type="spellStart"/>
      <w:r>
        <w:rPr>
          <w:b w:val="0"/>
        </w:rPr>
        <w:t>used</w:t>
      </w:r>
      <w:proofErr w:type="spellEnd"/>
      <w:r>
        <w:rPr>
          <w:b w:val="0"/>
        </w:rPr>
        <w:t xml:space="preserve"> </w:t>
      </w:r>
      <w:proofErr w:type="spellStart"/>
      <w:r>
        <w:rPr>
          <w:b w:val="0"/>
        </w:rPr>
        <w:t>to</w:t>
      </w:r>
      <w:proofErr w:type="spellEnd"/>
      <w:r>
        <w:rPr>
          <w:b w:val="0"/>
        </w:rPr>
        <w:t xml:space="preserve"> </w:t>
      </w:r>
      <w:proofErr w:type="spellStart"/>
      <w:r>
        <w:rPr>
          <w:b w:val="0"/>
        </w:rPr>
        <w:t>generate</w:t>
      </w:r>
      <w:proofErr w:type="spellEnd"/>
      <w:r>
        <w:rPr>
          <w:b w:val="0"/>
        </w:rPr>
        <w:t xml:space="preserve"> </w:t>
      </w:r>
      <w:proofErr w:type="spellStart"/>
      <w:r>
        <w:rPr>
          <w:b w:val="0"/>
        </w:rPr>
        <w:t>steam</w:t>
      </w:r>
      <w:proofErr w:type="spellEnd"/>
      <w:r>
        <w:rPr>
          <w:b w:val="0"/>
        </w:rPr>
        <w:t xml:space="preserve"> </w:t>
      </w:r>
      <w:proofErr w:type="spellStart"/>
      <w:r>
        <w:rPr>
          <w:b w:val="0"/>
        </w:rPr>
        <w:t>and</w:t>
      </w:r>
      <w:proofErr w:type="spellEnd"/>
      <w:r>
        <w:rPr>
          <w:b w:val="0"/>
        </w:rPr>
        <w:t xml:space="preserve"> feed </w:t>
      </w:r>
      <w:proofErr w:type="spellStart"/>
      <w:r>
        <w:rPr>
          <w:b w:val="0"/>
        </w:rPr>
        <w:t>the</w:t>
      </w:r>
      <w:proofErr w:type="spellEnd"/>
      <w:r>
        <w:rPr>
          <w:b w:val="0"/>
        </w:rPr>
        <w:t xml:space="preserve"> </w:t>
      </w:r>
      <w:proofErr w:type="spellStart"/>
      <w:r>
        <w:rPr>
          <w:b w:val="0"/>
        </w:rPr>
        <w:t>biorefinery</w:t>
      </w:r>
      <w:proofErr w:type="spellEnd"/>
      <w:r>
        <w:rPr>
          <w:b w:val="0"/>
        </w:rPr>
        <w:t xml:space="preserve"> [6]. </w:t>
      </w:r>
      <w:proofErr w:type="spellStart"/>
      <w:r>
        <w:rPr>
          <w:b w:val="0"/>
        </w:rPr>
        <w:t>By</w:t>
      </w:r>
      <w:proofErr w:type="spellEnd"/>
      <w:r>
        <w:rPr>
          <w:b w:val="0"/>
        </w:rPr>
        <w:t xml:space="preserve"> </w:t>
      </w:r>
      <w:proofErr w:type="spellStart"/>
      <w:r>
        <w:rPr>
          <w:b w:val="0"/>
        </w:rPr>
        <w:t>generating</w:t>
      </w:r>
      <w:proofErr w:type="spellEnd"/>
      <w:r>
        <w:rPr>
          <w:b w:val="0"/>
        </w:rPr>
        <w:t xml:space="preserve"> </w:t>
      </w:r>
      <w:proofErr w:type="spellStart"/>
      <w:r>
        <w:rPr>
          <w:b w:val="0"/>
        </w:rPr>
        <w:t>the</w:t>
      </w:r>
      <w:proofErr w:type="spellEnd"/>
      <w:r>
        <w:rPr>
          <w:b w:val="0"/>
        </w:rPr>
        <w:t xml:space="preserve"> </w:t>
      </w:r>
      <w:proofErr w:type="spellStart"/>
      <w:r>
        <w:rPr>
          <w:b w:val="0"/>
        </w:rPr>
        <w:t>electricity</w:t>
      </w:r>
      <w:proofErr w:type="spellEnd"/>
      <w:r>
        <w:rPr>
          <w:b w:val="0"/>
        </w:rPr>
        <w:t xml:space="preserve"> </w:t>
      </w:r>
      <w:proofErr w:type="spellStart"/>
      <w:r>
        <w:rPr>
          <w:b w:val="0"/>
        </w:rPr>
        <w:t>and</w:t>
      </w:r>
      <w:proofErr w:type="spellEnd"/>
      <w:r>
        <w:rPr>
          <w:b w:val="0"/>
        </w:rPr>
        <w:t xml:space="preserve"> </w:t>
      </w:r>
      <w:proofErr w:type="spellStart"/>
      <w:r>
        <w:rPr>
          <w:b w:val="0"/>
        </w:rPr>
        <w:t>steam</w:t>
      </w:r>
      <w:proofErr w:type="spellEnd"/>
      <w:r>
        <w:rPr>
          <w:b w:val="0"/>
        </w:rPr>
        <w:t xml:space="preserve"> </w:t>
      </w:r>
      <w:proofErr w:type="spellStart"/>
      <w:r>
        <w:rPr>
          <w:b w:val="0"/>
        </w:rPr>
        <w:t>needed</w:t>
      </w:r>
      <w:proofErr w:type="spellEnd"/>
      <w:r>
        <w:rPr>
          <w:b w:val="0"/>
        </w:rPr>
        <w:t xml:space="preserve"> for industrial </w:t>
      </w:r>
      <w:proofErr w:type="spellStart"/>
      <w:r>
        <w:rPr>
          <w:b w:val="0"/>
        </w:rPr>
        <w:t>operations</w:t>
      </w:r>
      <w:proofErr w:type="spellEnd"/>
      <w:r>
        <w:rPr>
          <w:b w:val="0"/>
        </w:rPr>
        <w:t xml:space="preserve"> </w:t>
      </w:r>
      <w:proofErr w:type="spellStart"/>
      <w:r>
        <w:rPr>
          <w:b w:val="0"/>
        </w:rPr>
        <w:t>internally</w:t>
      </w:r>
      <w:proofErr w:type="spellEnd"/>
      <w:r>
        <w:rPr>
          <w:b w:val="0"/>
        </w:rPr>
        <w:t xml:space="preserve">, </w:t>
      </w:r>
      <w:r w:rsidR="5087C64D">
        <w:rPr>
          <w:b w:val="0"/>
        </w:rPr>
        <w:t>G</w:t>
      </w:r>
      <w:r>
        <w:rPr>
          <w:b w:val="0"/>
        </w:rPr>
        <w:t xml:space="preserve">HG </w:t>
      </w:r>
      <w:proofErr w:type="spellStart"/>
      <w:r>
        <w:rPr>
          <w:b w:val="0"/>
        </w:rPr>
        <w:t>emissions</w:t>
      </w:r>
      <w:proofErr w:type="spellEnd"/>
      <w:r>
        <w:rPr>
          <w:b w:val="0"/>
        </w:rPr>
        <w:t xml:space="preserve"> </w:t>
      </w:r>
      <w:proofErr w:type="spellStart"/>
      <w:r>
        <w:rPr>
          <w:b w:val="0"/>
        </w:rPr>
        <w:t>associated</w:t>
      </w:r>
      <w:proofErr w:type="spellEnd"/>
      <w:r>
        <w:rPr>
          <w:b w:val="0"/>
        </w:rPr>
        <w:t xml:space="preserve"> </w:t>
      </w:r>
      <w:proofErr w:type="spellStart"/>
      <w:r>
        <w:rPr>
          <w:b w:val="0"/>
        </w:rPr>
        <w:t>with</w:t>
      </w:r>
      <w:proofErr w:type="spellEnd"/>
      <w:r>
        <w:rPr>
          <w:b w:val="0"/>
        </w:rPr>
        <w:t xml:space="preserve"> </w:t>
      </w:r>
      <w:proofErr w:type="spellStart"/>
      <w:r>
        <w:rPr>
          <w:b w:val="0"/>
        </w:rPr>
        <w:t>the</w:t>
      </w:r>
      <w:proofErr w:type="spellEnd"/>
      <w:r>
        <w:rPr>
          <w:b w:val="0"/>
        </w:rPr>
        <w:t xml:space="preserve"> use </w:t>
      </w:r>
      <w:proofErr w:type="spellStart"/>
      <w:r>
        <w:rPr>
          <w:b w:val="0"/>
        </w:rPr>
        <w:t>of</w:t>
      </w:r>
      <w:proofErr w:type="spellEnd"/>
      <w:r>
        <w:rPr>
          <w:b w:val="0"/>
        </w:rPr>
        <w:t xml:space="preserve"> </w:t>
      </w:r>
      <w:proofErr w:type="spellStart"/>
      <w:r>
        <w:rPr>
          <w:b w:val="0"/>
        </w:rPr>
        <w:t>conventional</w:t>
      </w:r>
      <w:proofErr w:type="spellEnd"/>
      <w:r>
        <w:rPr>
          <w:b w:val="0"/>
        </w:rPr>
        <w:t xml:space="preserve"> grid </w:t>
      </w:r>
      <w:proofErr w:type="spellStart"/>
      <w:r>
        <w:rPr>
          <w:b w:val="0"/>
        </w:rPr>
        <w:t>electricity</w:t>
      </w:r>
      <w:proofErr w:type="spellEnd"/>
      <w:r>
        <w:rPr>
          <w:b w:val="0"/>
        </w:rPr>
        <w:t xml:space="preserve"> </w:t>
      </w:r>
      <w:proofErr w:type="spellStart"/>
      <w:r>
        <w:rPr>
          <w:b w:val="0"/>
        </w:rPr>
        <w:t>or</w:t>
      </w:r>
      <w:proofErr w:type="spellEnd"/>
      <w:r>
        <w:rPr>
          <w:b w:val="0"/>
        </w:rPr>
        <w:t xml:space="preserve"> </w:t>
      </w:r>
      <w:proofErr w:type="spellStart"/>
      <w:r>
        <w:rPr>
          <w:b w:val="0"/>
        </w:rPr>
        <w:t>fossil</w:t>
      </w:r>
      <w:proofErr w:type="spellEnd"/>
      <w:r>
        <w:rPr>
          <w:b w:val="0"/>
        </w:rPr>
        <w:t xml:space="preserve"> </w:t>
      </w:r>
      <w:proofErr w:type="spellStart"/>
      <w:r>
        <w:rPr>
          <w:b w:val="0"/>
        </w:rPr>
        <w:t>fuels</w:t>
      </w:r>
      <w:proofErr w:type="spellEnd"/>
      <w:r>
        <w:rPr>
          <w:b w:val="0"/>
        </w:rPr>
        <w:t xml:space="preserve"> are </w:t>
      </w:r>
      <w:proofErr w:type="spellStart"/>
      <w:r>
        <w:rPr>
          <w:b w:val="0"/>
        </w:rPr>
        <w:t>avoided</w:t>
      </w:r>
      <w:proofErr w:type="spellEnd"/>
      <w:r>
        <w:rPr>
          <w:b w:val="0"/>
        </w:rPr>
        <w:t xml:space="preserve"> [7]. </w:t>
      </w:r>
      <w:proofErr w:type="spellStart"/>
      <w:r>
        <w:rPr>
          <w:b w:val="0"/>
        </w:rPr>
        <w:t>This</w:t>
      </w:r>
      <w:proofErr w:type="spellEnd"/>
      <w:r>
        <w:rPr>
          <w:b w:val="0"/>
        </w:rPr>
        <w:t xml:space="preserve"> </w:t>
      </w:r>
      <w:proofErr w:type="spellStart"/>
      <w:r>
        <w:rPr>
          <w:b w:val="0"/>
        </w:rPr>
        <w:t>energy</w:t>
      </w:r>
      <w:proofErr w:type="spellEnd"/>
      <w:r>
        <w:rPr>
          <w:b w:val="0"/>
        </w:rPr>
        <w:t xml:space="preserve"> </w:t>
      </w:r>
      <w:proofErr w:type="spellStart"/>
      <w:r>
        <w:rPr>
          <w:b w:val="0"/>
        </w:rPr>
        <w:t>integration</w:t>
      </w:r>
      <w:proofErr w:type="spellEnd"/>
      <w:r>
        <w:rPr>
          <w:b w:val="0"/>
        </w:rPr>
        <w:t xml:space="preserve"> </w:t>
      </w:r>
      <w:proofErr w:type="spellStart"/>
      <w:r>
        <w:rPr>
          <w:b w:val="0"/>
        </w:rPr>
        <w:t>not</w:t>
      </w:r>
      <w:proofErr w:type="spellEnd"/>
      <w:r>
        <w:rPr>
          <w:b w:val="0"/>
        </w:rPr>
        <w:t xml:space="preserve"> </w:t>
      </w:r>
      <w:proofErr w:type="spellStart"/>
      <w:r>
        <w:rPr>
          <w:b w:val="0"/>
        </w:rPr>
        <w:t>only</w:t>
      </w:r>
      <w:proofErr w:type="spellEnd"/>
      <w:r>
        <w:rPr>
          <w:b w:val="0"/>
        </w:rPr>
        <w:t xml:space="preserve"> </w:t>
      </w:r>
      <w:proofErr w:type="spellStart"/>
      <w:r>
        <w:rPr>
          <w:b w:val="0"/>
        </w:rPr>
        <w:t>reduces</w:t>
      </w:r>
      <w:proofErr w:type="spellEnd"/>
      <w:r>
        <w:rPr>
          <w:b w:val="0"/>
        </w:rPr>
        <w:t xml:space="preserve"> </w:t>
      </w:r>
      <w:proofErr w:type="spellStart"/>
      <w:r>
        <w:rPr>
          <w:b w:val="0"/>
        </w:rPr>
        <w:t>the</w:t>
      </w:r>
      <w:proofErr w:type="spellEnd"/>
      <w:r>
        <w:rPr>
          <w:b w:val="0"/>
        </w:rPr>
        <w:t xml:space="preserve"> </w:t>
      </w:r>
      <w:proofErr w:type="spellStart"/>
      <w:r>
        <w:rPr>
          <w:b w:val="0"/>
        </w:rPr>
        <w:t>carbon</w:t>
      </w:r>
      <w:proofErr w:type="spellEnd"/>
      <w:r>
        <w:rPr>
          <w:b w:val="0"/>
        </w:rPr>
        <w:t xml:space="preserve"> </w:t>
      </w:r>
      <w:proofErr w:type="spellStart"/>
      <w:r>
        <w:rPr>
          <w:b w:val="0"/>
        </w:rPr>
        <w:t>footprint</w:t>
      </w:r>
      <w:proofErr w:type="spellEnd"/>
      <w:r>
        <w:rPr>
          <w:b w:val="0"/>
        </w:rPr>
        <w:t xml:space="preserve"> </w:t>
      </w:r>
      <w:proofErr w:type="spellStart"/>
      <w:r>
        <w:rPr>
          <w:b w:val="0"/>
        </w:rPr>
        <w:t>of</w:t>
      </w:r>
      <w:proofErr w:type="spellEnd"/>
      <w:r>
        <w:rPr>
          <w:b w:val="0"/>
        </w:rPr>
        <w:t xml:space="preserve"> </w:t>
      </w:r>
      <w:proofErr w:type="spellStart"/>
      <w:r>
        <w:rPr>
          <w:b w:val="0"/>
        </w:rPr>
        <w:t>biofuel</w:t>
      </w:r>
      <w:proofErr w:type="spellEnd"/>
      <w:r>
        <w:rPr>
          <w:b w:val="0"/>
        </w:rPr>
        <w:t xml:space="preserve"> </w:t>
      </w:r>
      <w:proofErr w:type="spellStart"/>
      <w:r>
        <w:rPr>
          <w:b w:val="0"/>
        </w:rPr>
        <w:t>but</w:t>
      </w:r>
      <w:proofErr w:type="spellEnd"/>
      <w:r>
        <w:rPr>
          <w:b w:val="0"/>
        </w:rPr>
        <w:t xml:space="preserve"> </w:t>
      </w:r>
      <w:proofErr w:type="spellStart"/>
      <w:r>
        <w:rPr>
          <w:b w:val="0"/>
        </w:rPr>
        <w:t>also</w:t>
      </w:r>
      <w:proofErr w:type="spellEnd"/>
      <w:r>
        <w:rPr>
          <w:b w:val="0"/>
        </w:rPr>
        <w:t xml:space="preserve"> </w:t>
      </w:r>
      <w:proofErr w:type="spellStart"/>
      <w:r>
        <w:rPr>
          <w:b w:val="0"/>
        </w:rPr>
        <w:t>enables</w:t>
      </w:r>
      <w:proofErr w:type="spellEnd"/>
      <w:r>
        <w:rPr>
          <w:b w:val="0"/>
        </w:rPr>
        <w:t xml:space="preserve"> </w:t>
      </w:r>
      <w:proofErr w:type="spellStart"/>
      <w:r>
        <w:rPr>
          <w:b w:val="0"/>
        </w:rPr>
        <w:t>the</w:t>
      </w:r>
      <w:proofErr w:type="spellEnd"/>
      <w:r>
        <w:rPr>
          <w:b w:val="0"/>
        </w:rPr>
        <w:t xml:space="preserve"> </w:t>
      </w:r>
      <w:proofErr w:type="spellStart"/>
      <w:r>
        <w:rPr>
          <w:b w:val="0"/>
        </w:rPr>
        <w:t>generation</w:t>
      </w:r>
      <w:proofErr w:type="spellEnd"/>
      <w:r>
        <w:rPr>
          <w:b w:val="0"/>
        </w:rPr>
        <w:t xml:space="preserve"> </w:t>
      </w:r>
      <w:proofErr w:type="spellStart"/>
      <w:r>
        <w:rPr>
          <w:b w:val="0"/>
        </w:rPr>
        <w:t>of</w:t>
      </w:r>
      <w:proofErr w:type="spellEnd"/>
      <w:r>
        <w:rPr>
          <w:b w:val="0"/>
        </w:rPr>
        <w:t xml:space="preserve"> </w:t>
      </w:r>
      <w:proofErr w:type="spellStart"/>
      <w:r>
        <w:rPr>
          <w:b w:val="0"/>
        </w:rPr>
        <w:t>carbon</w:t>
      </w:r>
      <w:proofErr w:type="spellEnd"/>
      <w:r>
        <w:rPr>
          <w:b w:val="0"/>
        </w:rPr>
        <w:t xml:space="preserve"> </w:t>
      </w:r>
      <w:proofErr w:type="spellStart"/>
      <w:r>
        <w:rPr>
          <w:b w:val="0"/>
        </w:rPr>
        <w:t>credits</w:t>
      </w:r>
      <w:proofErr w:type="spellEnd"/>
      <w:r>
        <w:rPr>
          <w:b w:val="0"/>
        </w:rPr>
        <w:t xml:space="preserve"> </w:t>
      </w:r>
      <w:proofErr w:type="spellStart"/>
      <w:r>
        <w:rPr>
          <w:b w:val="0"/>
        </w:rPr>
        <w:t>when</w:t>
      </w:r>
      <w:proofErr w:type="spellEnd"/>
      <w:r>
        <w:rPr>
          <w:b w:val="0"/>
        </w:rPr>
        <w:t xml:space="preserve"> </w:t>
      </w:r>
      <w:proofErr w:type="spellStart"/>
      <w:r>
        <w:rPr>
          <w:b w:val="0"/>
        </w:rPr>
        <w:t>there</w:t>
      </w:r>
      <w:proofErr w:type="spellEnd"/>
      <w:r>
        <w:rPr>
          <w:b w:val="0"/>
        </w:rPr>
        <w:t xml:space="preserve"> </w:t>
      </w:r>
      <w:proofErr w:type="spellStart"/>
      <w:r>
        <w:rPr>
          <w:b w:val="0"/>
        </w:rPr>
        <w:t>is</w:t>
      </w:r>
      <w:proofErr w:type="spellEnd"/>
      <w:r>
        <w:rPr>
          <w:b w:val="0"/>
        </w:rPr>
        <w:t xml:space="preserve"> </w:t>
      </w:r>
      <w:proofErr w:type="spellStart"/>
      <w:r>
        <w:rPr>
          <w:b w:val="0"/>
        </w:rPr>
        <w:t>surplus</w:t>
      </w:r>
      <w:proofErr w:type="spellEnd"/>
      <w:r>
        <w:rPr>
          <w:b w:val="0"/>
        </w:rPr>
        <w:t xml:space="preserve"> </w:t>
      </w:r>
      <w:proofErr w:type="spellStart"/>
      <w:r>
        <w:rPr>
          <w:b w:val="0"/>
        </w:rPr>
        <w:t>energy</w:t>
      </w:r>
      <w:proofErr w:type="spellEnd"/>
      <w:r>
        <w:rPr>
          <w:b w:val="0"/>
        </w:rPr>
        <w:t xml:space="preserve"> </w:t>
      </w:r>
      <w:proofErr w:type="spellStart"/>
      <w:r>
        <w:rPr>
          <w:b w:val="0"/>
        </w:rPr>
        <w:t>exported</w:t>
      </w:r>
      <w:proofErr w:type="spellEnd"/>
      <w:r>
        <w:rPr>
          <w:b w:val="0"/>
        </w:rPr>
        <w:t xml:space="preserve"> </w:t>
      </w:r>
      <w:proofErr w:type="spellStart"/>
      <w:r>
        <w:rPr>
          <w:b w:val="0"/>
        </w:rPr>
        <w:t>to</w:t>
      </w:r>
      <w:proofErr w:type="spellEnd"/>
      <w:r>
        <w:rPr>
          <w:b w:val="0"/>
        </w:rPr>
        <w:t xml:space="preserve"> </w:t>
      </w:r>
      <w:proofErr w:type="spellStart"/>
      <w:r>
        <w:rPr>
          <w:b w:val="0"/>
        </w:rPr>
        <w:t>the</w:t>
      </w:r>
      <w:proofErr w:type="spellEnd"/>
      <w:r>
        <w:rPr>
          <w:b w:val="0"/>
        </w:rPr>
        <w:t xml:space="preserve"> grid.</w:t>
      </w:r>
    </w:p>
    <w:p w14:paraId="5FEC192F" w14:textId="16A8E5F4" w:rsidR="169C9067" w:rsidRPr="00F45652" w:rsidRDefault="169C9067" w:rsidP="65E342F1">
      <w:pPr>
        <w:pStyle w:val="22Heading3"/>
        <w:spacing w:before="0" w:after="0" w:line="360" w:lineRule="auto"/>
        <w:ind w:firstLine="720"/>
        <w:rPr>
          <w:b w:val="0"/>
          <w:lang w:val="en-US"/>
        </w:rPr>
      </w:pPr>
      <w:r w:rsidRPr="65E342F1">
        <w:rPr>
          <w:b w:val="0"/>
          <w:lang w:val="en-US"/>
        </w:rPr>
        <w:t xml:space="preserve">As for biochar, in patent document WO2024076524A2, it was produced by pyrolysis of biomass residue from initial pressing and/or oil </w:t>
      </w:r>
      <w:r w:rsidRPr="65E342F1">
        <w:rPr>
          <w:b w:val="0"/>
          <w:lang w:val="en-US"/>
        </w:rPr>
        <w:t>extraction [8]. This process generates, in addition to combustible gases and oils (which can be used for energy), a carbon-rich solid material called biochar. Biochar is chemically stable and, when incorporated into the soil, retains carbon for long periods (hundreds to thousands of years), effectively sequestering it from the atmosphere [9]. In addition, biochar can improve soil fertility, increase water and nutrient retention, and reduce N₂O emissions from the soil, indirectly contributing to a lower carbon footprint for agriculture associated with the production of raw materials for biofuels [10].</w:t>
      </w:r>
    </w:p>
    <w:p w14:paraId="74F57E41" w14:textId="0D3A3B00" w:rsidR="2DF8B126" w:rsidRPr="00F45652" w:rsidRDefault="2DF8B126" w:rsidP="65E342F1">
      <w:pPr>
        <w:pStyle w:val="22Heading3"/>
        <w:spacing w:before="0" w:after="0" w:line="360" w:lineRule="auto"/>
        <w:ind w:firstLine="720"/>
        <w:rPr>
          <w:b w:val="0"/>
          <w:lang w:val="en-US"/>
        </w:rPr>
      </w:pPr>
      <w:r w:rsidRPr="65E342F1">
        <w:rPr>
          <w:b w:val="0"/>
          <w:lang w:val="en-US"/>
        </w:rPr>
        <w:t xml:space="preserve">Direct CO₂ capture mechanisms in biofuel production can be achieved through the use of microorganisms, such as bacteria and microalgae, or </w:t>
      </w:r>
      <w:r w:rsidR="4BE1503E" w:rsidRPr="65E342F1">
        <w:rPr>
          <w:b w:val="0"/>
          <w:lang w:val="en-US"/>
        </w:rPr>
        <w:t>using</w:t>
      </w:r>
      <w:r w:rsidRPr="65E342F1">
        <w:rPr>
          <w:b w:val="0"/>
          <w:lang w:val="en-US"/>
        </w:rPr>
        <w:t xml:space="preserve"> selective membranes. Both techniques can play a crucial role in reducing GHG emissions at various stages. Microalgae, for example, can perform photosynthetic biofixation of CO₂, using carbon dioxide emitted by industrial processes or present in the atmosphere as a carbon source for their growth and biomass production, which can later be converted into biofuel [11]. In addition to direct CO₂ capture, certain microorganisms can optimize fermentation processes, increasing the efficiency of biomass conversion into biofuel and reducing the formation of unwanted by-products that are GHGs, or even act in the treatment of production effluents, reducing emissions of methane (CH₄) and nitrous oxide (N₂O) emissions.</w:t>
      </w:r>
    </w:p>
    <w:p w14:paraId="4A24FF44" w14:textId="526DF1B9" w:rsidR="54D811C6" w:rsidRPr="00F45652" w:rsidRDefault="54D811C6" w:rsidP="65E342F1">
      <w:pPr>
        <w:pStyle w:val="22Heading3"/>
        <w:spacing w:before="0" w:after="0" w:line="360" w:lineRule="auto"/>
        <w:ind w:firstLine="720"/>
        <w:rPr>
          <w:b w:val="0"/>
          <w:lang w:val="en-US"/>
        </w:rPr>
      </w:pPr>
      <w:r w:rsidRPr="65E342F1">
        <w:rPr>
          <w:b w:val="0"/>
          <w:lang w:val="en-US"/>
        </w:rPr>
        <w:t xml:space="preserve">The use of membranes offers a promising approach for the separation and capture of CO₂ from industrial gas streams, including those </w:t>
      </w:r>
      <w:r w:rsidRPr="65E342F1">
        <w:rPr>
          <w:b w:val="0"/>
          <w:lang w:val="en-US"/>
        </w:rPr>
        <w:lastRenderedPageBreak/>
        <w:t>generated during the production of biofuels or the combustion of biomass. Membranes are selective barriers that allow CO₂ to pass through preferentially over other gases (such as N₂, O₂, or CH₄), concentrating it for subsequent geological storage (CCS - Carbon Capture and Storage) or use in other processes (CCU - Carbon Capture and Utilization) [12]. In patent document CN117460806A, it was possible to effectively and efficiently remove carbon dioxide effluent from the oilseed hydroprocessing stage, approximately 50% to 90% of the initial CO₂ (by volume), depending on the size of the membrane, to be used as fuel gas [13].</w:t>
      </w:r>
    </w:p>
    <w:p w14:paraId="7FD1B670" w14:textId="6EE8E9F6" w:rsidR="2FFB2A8E" w:rsidRDefault="182ECAA3" w:rsidP="65E342F1">
      <w:pPr>
        <w:pStyle w:val="22Heading3"/>
        <w:spacing w:before="0" w:after="0" w:line="360" w:lineRule="auto"/>
        <w:ind w:firstLine="720"/>
        <w:rPr>
          <w:rFonts w:eastAsia="Times New Roman"/>
          <w:b w:val="0"/>
        </w:rPr>
      </w:pPr>
      <w:proofErr w:type="spellStart"/>
      <w:r w:rsidRPr="65E342F1">
        <w:rPr>
          <w:rFonts w:eastAsia="Times New Roman"/>
          <w:b w:val="0"/>
          <w:lang w:eastAsia="en-US"/>
        </w:rPr>
        <w:t>Although</w:t>
      </w:r>
      <w:proofErr w:type="spellEnd"/>
      <w:r w:rsidRPr="65E342F1">
        <w:rPr>
          <w:rFonts w:eastAsia="Times New Roman"/>
          <w:b w:val="0"/>
          <w:lang w:eastAsia="en-US"/>
        </w:rPr>
        <w:t xml:space="preserve"> </w:t>
      </w:r>
      <w:proofErr w:type="spellStart"/>
      <w:r w:rsidRPr="65E342F1">
        <w:rPr>
          <w:rFonts w:eastAsia="Times New Roman"/>
          <w:b w:val="0"/>
          <w:lang w:eastAsia="en-US"/>
        </w:rPr>
        <w:t>the</w:t>
      </w:r>
      <w:proofErr w:type="spellEnd"/>
      <w:r w:rsidRPr="65E342F1">
        <w:rPr>
          <w:rFonts w:eastAsia="Times New Roman"/>
          <w:b w:val="0"/>
          <w:lang w:eastAsia="en-US"/>
        </w:rPr>
        <w:t xml:space="preserve"> </w:t>
      </w:r>
      <w:proofErr w:type="spellStart"/>
      <w:r w:rsidRPr="65E342F1">
        <w:rPr>
          <w:rFonts w:eastAsia="Times New Roman"/>
          <w:b w:val="0"/>
          <w:lang w:eastAsia="en-US"/>
        </w:rPr>
        <w:t>technology</w:t>
      </w:r>
      <w:proofErr w:type="spellEnd"/>
      <w:r w:rsidRPr="65E342F1">
        <w:rPr>
          <w:rFonts w:eastAsia="Times New Roman"/>
          <w:b w:val="0"/>
          <w:lang w:eastAsia="en-US"/>
        </w:rPr>
        <w:t xml:space="preserve"> still faces </w:t>
      </w:r>
      <w:proofErr w:type="spellStart"/>
      <w:r w:rsidRPr="65E342F1">
        <w:rPr>
          <w:rFonts w:eastAsia="Times New Roman"/>
          <w:b w:val="0"/>
          <w:lang w:eastAsia="en-US"/>
        </w:rPr>
        <w:t>challenges</w:t>
      </w:r>
      <w:proofErr w:type="spellEnd"/>
      <w:r w:rsidRPr="65E342F1">
        <w:rPr>
          <w:rFonts w:eastAsia="Times New Roman"/>
          <w:b w:val="0"/>
          <w:lang w:eastAsia="en-US"/>
        </w:rPr>
        <w:t xml:space="preserve"> in </w:t>
      </w:r>
      <w:proofErr w:type="spellStart"/>
      <w:r w:rsidRPr="65E342F1">
        <w:rPr>
          <w:rFonts w:eastAsia="Times New Roman"/>
          <w:b w:val="0"/>
          <w:lang w:eastAsia="en-US"/>
        </w:rPr>
        <w:t>terms</w:t>
      </w:r>
      <w:proofErr w:type="spellEnd"/>
      <w:r w:rsidRPr="65E342F1">
        <w:rPr>
          <w:rFonts w:eastAsia="Times New Roman"/>
          <w:b w:val="0"/>
          <w:lang w:eastAsia="en-US"/>
        </w:rPr>
        <w:t xml:space="preserve"> </w:t>
      </w:r>
      <w:proofErr w:type="spellStart"/>
      <w:r w:rsidRPr="65E342F1">
        <w:rPr>
          <w:rFonts w:eastAsia="Times New Roman"/>
          <w:b w:val="0"/>
          <w:lang w:eastAsia="en-US"/>
        </w:rPr>
        <w:t>of</w:t>
      </w:r>
      <w:proofErr w:type="spellEnd"/>
      <w:r w:rsidRPr="65E342F1">
        <w:rPr>
          <w:rFonts w:eastAsia="Times New Roman"/>
          <w:b w:val="0"/>
          <w:lang w:eastAsia="en-US"/>
        </w:rPr>
        <w:t xml:space="preserve"> </w:t>
      </w:r>
      <w:proofErr w:type="spellStart"/>
      <w:r w:rsidRPr="65E342F1">
        <w:rPr>
          <w:rFonts w:eastAsia="Times New Roman"/>
          <w:b w:val="0"/>
          <w:lang w:eastAsia="en-US"/>
        </w:rPr>
        <w:t>cost</w:t>
      </w:r>
      <w:proofErr w:type="spellEnd"/>
      <w:r w:rsidRPr="65E342F1">
        <w:rPr>
          <w:rFonts w:eastAsia="Times New Roman"/>
          <w:b w:val="0"/>
          <w:lang w:eastAsia="en-US"/>
        </w:rPr>
        <w:t xml:space="preserve">, </w:t>
      </w:r>
      <w:proofErr w:type="spellStart"/>
      <w:r w:rsidRPr="65E342F1">
        <w:rPr>
          <w:rFonts w:eastAsia="Times New Roman"/>
          <w:b w:val="0"/>
          <w:lang w:eastAsia="en-US"/>
        </w:rPr>
        <w:t>durability</w:t>
      </w:r>
      <w:proofErr w:type="spellEnd"/>
      <w:r w:rsidRPr="65E342F1">
        <w:rPr>
          <w:rFonts w:eastAsia="Times New Roman"/>
          <w:b w:val="0"/>
          <w:lang w:eastAsia="en-US"/>
        </w:rPr>
        <w:t xml:space="preserve">, </w:t>
      </w:r>
      <w:proofErr w:type="spellStart"/>
      <w:r w:rsidRPr="65E342F1">
        <w:rPr>
          <w:rFonts w:eastAsia="Times New Roman"/>
          <w:b w:val="0"/>
          <w:lang w:eastAsia="en-US"/>
        </w:rPr>
        <w:t>and</w:t>
      </w:r>
      <w:proofErr w:type="spellEnd"/>
      <w:r w:rsidRPr="65E342F1">
        <w:rPr>
          <w:rFonts w:eastAsia="Times New Roman"/>
          <w:b w:val="0"/>
          <w:lang w:eastAsia="en-US"/>
        </w:rPr>
        <w:t xml:space="preserve"> </w:t>
      </w:r>
      <w:proofErr w:type="spellStart"/>
      <w:r w:rsidRPr="65E342F1">
        <w:rPr>
          <w:rFonts w:eastAsia="Times New Roman"/>
          <w:b w:val="0"/>
          <w:lang w:eastAsia="en-US"/>
        </w:rPr>
        <w:t>large-scale</w:t>
      </w:r>
      <w:proofErr w:type="spellEnd"/>
      <w:r w:rsidRPr="65E342F1">
        <w:rPr>
          <w:rFonts w:eastAsia="Times New Roman"/>
          <w:b w:val="0"/>
          <w:lang w:eastAsia="en-US"/>
        </w:rPr>
        <w:t xml:space="preserve"> </w:t>
      </w:r>
      <w:proofErr w:type="spellStart"/>
      <w:r w:rsidRPr="65E342F1">
        <w:rPr>
          <w:rFonts w:eastAsia="Times New Roman"/>
          <w:b w:val="0"/>
          <w:lang w:eastAsia="en-US"/>
        </w:rPr>
        <w:t>efficiency</w:t>
      </w:r>
      <w:proofErr w:type="spellEnd"/>
      <w:r w:rsidRPr="65E342F1">
        <w:rPr>
          <w:rFonts w:eastAsia="Times New Roman"/>
          <w:b w:val="0"/>
          <w:lang w:eastAsia="en-US"/>
        </w:rPr>
        <w:t xml:space="preserve"> for some </w:t>
      </w:r>
      <w:proofErr w:type="spellStart"/>
      <w:r w:rsidRPr="65E342F1">
        <w:rPr>
          <w:rFonts w:eastAsia="Times New Roman"/>
          <w:b w:val="0"/>
          <w:lang w:eastAsia="en-US"/>
        </w:rPr>
        <w:t>specific</w:t>
      </w:r>
      <w:proofErr w:type="spellEnd"/>
      <w:r w:rsidRPr="65E342F1">
        <w:rPr>
          <w:rFonts w:eastAsia="Times New Roman"/>
          <w:b w:val="0"/>
          <w:lang w:eastAsia="en-US"/>
        </w:rPr>
        <w:t xml:space="preserve"> </w:t>
      </w:r>
      <w:proofErr w:type="spellStart"/>
      <w:r w:rsidRPr="65E342F1">
        <w:rPr>
          <w:rFonts w:eastAsia="Times New Roman"/>
          <w:b w:val="0"/>
          <w:lang w:eastAsia="en-US"/>
        </w:rPr>
        <w:t>applications</w:t>
      </w:r>
      <w:proofErr w:type="spellEnd"/>
      <w:r w:rsidRPr="65E342F1">
        <w:rPr>
          <w:rFonts w:eastAsia="Times New Roman"/>
          <w:b w:val="0"/>
          <w:lang w:eastAsia="en-US"/>
        </w:rPr>
        <w:t xml:space="preserve"> in </w:t>
      </w:r>
      <w:proofErr w:type="spellStart"/>
      <w:r w:rsidRPr="65E342F1">
        <w:rPr>
          <w:rFonts w:eastAsia="Times New Roman"/>
          <w:b w:val="0"/>
          <w:lang w:eastAsia="en-US"/>
        </w:rPr>
        <w:t>biorefineries</w:t>
      </w:r>
      <w:proofErr w:type="spellEnd"/>
      <w:r w:rsidRPr="65E342F1">
        <w:rPr>
          <w:rFonts w:eastAsia="Times New Roman"/>
          <w:b w:val="0"/>
          <w:lang w:eastAsia="en-US"/>
        </w:rPr>
        <w:t xml:space="preserve">, </w:t>
      </w:r>
      <w:proofErr w:type="spellStart"/>
      <w:r w:rsidRPr="65E342F1">
        <w:rPr>
          <w:rFonts w:eastAsia="Times New Roman"/>
          <w:b w:val="0"/>
          <w:lang w:eastAsia="en-US"/>
        </w:rPr>
        <w:t>continuous</w:t>
      </w:r>
      <w:proofErr w:type="spellEnd"/>
      <w:r w:rsidRPr="65E342F1">
        <w:rPr>
          <w:rFonts w:eastAsia="Times New Roman"/>
          <w:b w:val="0"/>
          <w:lang w:eastAsia="en-US"/>
        </w:rPr>
        <w:t xml:space="preserve"> </w:t>
      </w:r>
      <w:proofErr w:type="spellStart"/>
      <w:r w:rsidRPr="65E342F1">
        <w:rPr>
          <w:rFonts w:eastAsia="Times New Roman"/>
          <w:b w:val="0"/>
          <w:lang w:eastAsia="en-US"/>
        </w:rPr>
        <w:t>advances</w:t>
      </w:r>
      <w:proofErr w:type="spellEnd"/>
      <w:r w:rsidRPr="65E342F1">
        <w:rPr>
          <w:rFonts w:eastAsia="Times New Roman"/>
          <w:b w:val="0"/>
          <w:lang w:eastAsia="en-US"/>
        </w:rPr>
        <w:t xml:space="preserve"> in </w:t>
      </w:r>
      <w:proofErr w:type="spellStart"/>
      <w:r w:rsidRPr="65E342F1">
        <w:rPr>
          <w:rFonts w:eastAsia="Times New Roman"/>
          <w:b w:val="0"/>
          <w:lang w:eastAsia="en-US"/>
        </w:rPr>
        <w:t>membrane</w:t>
      </w:r>
      <w:proofErr w:type="spellEnd"/>
      <w:r w:rsidRPr="65E342F1">
        <w:rPr>
          <w:rFonts w:eastAsia="Times New Roman"/>
          <w:b w:val="0"/>
          <w:lang w:eastAsia="en-US"/>
        </w:rPr>
        <w:t xml:space="preserve"> </w:t>
      </w:r>
      <w:proofErr w:type="spellStart"/>
      <w:r w:rsidRPr="65E342F1">
        <w:rPr>
          <w:rFonts w:eastAsia="Times New Roman"/>
          <w:b w:val="0"/>
          <w:lang w:eastAsia="en-US"/>
        </w:rPr>
        <w:t>materials</w:t>
      </w:r>
      <w:proofErr w:type="spellEnd"/>
      <w:r w:rsidRPr="65E342F1">
        <w:rPr>
          <w:rFonts w:eastAsia="Times New Roman"/>
          <w:b w:val="0"/>
          <w:lang w:eastAsia="en-US"/>
        </w:rPr>
        <w:t xml:space="preserve"> </w:t>
      </w:r>
      <w:proofErr w:type="spellStart"/>
      <w:r w:rsidRPr="65E342F1">
        <w:rPr>
          <w:rFonts w:eastAsia="Times New Roman"/>
          <w:b w:val="0"/>
          <w:lang w:eastAsia="en-US"/>
        </w:rPr>
        <w:t>and</w:t>
      </w:r>
      <w:proofErr w:type="spellEnd"/>
      <w:r w:rsidRPr="65E342F1">
        <w:rPr>
          <w:rFonts w:eastAsia="Times New Roman"/>
          <w:b w:val="0"/>
          <w:lang w:eastAsia="en-US"/>
        </w:rPr>
        <w:t xml:space="preserve"> design are </w:t>
      </w:r>
      <w:proofErr w:type="spellStart"/>
      <w:r w:rsidRPr="65E342F1">
        <w:rPr>
          <w:rFonts w:eastAsia="Times New Roman"/>
          <w:b w:val="0"/>
          <w:lang w:eastAsia="en-US"/>
        </w:rPr>
        <w:t>promising</w:t>
      </w:r>
      <w:proofErr w:type="spellEnd"/>
      <w:r w:rsidRPr="65E342F1">
        <w:rPr>
          <w:rFonts w:eastAsia="Times New Roman"/>
          <w:b w:val="0"/>
          <w:lang w:eastAsia="en-US"/>
        </w:rPr>
        <w:t xml:space="preserve"> for </w:t>
      </w:r>
      <w:proofErr w:type="spellStart"/>
      <w:r w:rsidRPr="65E342F1">
        <w:rPr>
          <w:rFonts w:eastAsia="Times New Roman"/>
          <w:b w:val="0"/>
          <w:lang w:eastAsia="en-US"/>
        </w:rPr>
        <w:t>reducing</w:t>
      </w:r>
      <w:proofErr w:type="spellEnd"/>
      <w:r w:rsidRPr="65E342F1">
        <w:rPr>
          <w:rFonts w:eastAsia="Times New Roman"/>
          <w:b w:val="0"/>
          <w:lang w:eastAsia="en-US"/>
        </w:rPr>
        <w:t xml:space="preserve"> </w:t>
      </w:r>
      <w:proofErr w:type="spellStart"/>
      <w:r w:rsidRPr="65E342F1">
        <w:rPr>
          <w:rFonts w:eastAsia="Times New Roman"/>
          <w:b w:val="0"/>
          <w:lang w:eastAsia="en-US"/>
        </w:rPr>
        <w:t>the</w:t>
      </w:r>
      <w:proofErr w:type="spellEnd"/>
      <w:r w:rsidRPr="65E342F1">
        <w:rPr>
          <w:rFonts w:eastAsia="Times New Roman"/>
          <w:b w:val="0"/>
          <w:lang w:eastAsia="en-US"/>
        </w:rPr>
        <w:t xml:space="preserve"> </w:t>
      </w:r>
      <w:proofErr w:type="spellStart"/>
      <w:r w:rsidRPr="65E342F1">
        <w:rPr>
          <w:rFonts w:eastAsia="Times New Roman"/>
          <w:b w:val="0"/>
          <w:lang w:eastAsia="en-US"/>
        </w:rPr>
        <w:t>carbon</w:t>
      </w:r>
      <w:proofErr w:type="spellEnd"/>
      <w:r w:rsidRPr="65E342F1">
        <w:rPr>
          <w:rFonts w:eastAsia="Times New Roman"/>
          <w:b w:val="0"/>
          <w:lang w:eastAsia="en-US"/>
        </w:rPr>
        <w:t xml:space="preserve"> </w:t>
      </w:r>
      <w:proofErr w:type="spellStart"/>
      <w:r w:rsidRPr="65E342F1">
        <w:rPr>
          <w:rFonts w:eastAsia="Times New Roman"/>
          <w:b w:val="0"/>
          <w:lang w:eastAsia="en-US"/>
        </w:rPr>
        <w:t>footprint</w:t>
      </w:r>
      <w:proofErr w:type="spellEnd"/>
      <w:r w:rsidRPr="65E342F1">
        <w:rPr>
          <w:rFonts w:eastAsia="Times New Roman"/>
          <w:b w:val="0"/>
          <w:lang w:eastAsia="en-US"/>
        </w:rPr>
        <w:t xml:space="preserve"> </w:t>
      </w:r>
      <w:proofErr w:type="spellStart"/>
      <w:r w:rsidRPr="65E342F1">
        <w:rPr>
          <w:rFonts w:eastAsia="Times New Roman"/>
          <w:b w:val="0"/>
          <w:lang w:eastAsia="en-US"/>
        </w:rPr>
        <w:t>of</w:t>
      </w:r>
      <w:proofErr w:type="spellEnd"/>
      <w:r w:rsidRPr="65E342F1">
        <w:rPr>
          <w:rFonts w:eastAsia="Times New Roman"/>
          <w:b w:val="0"/>
          <w:lang w:eastAsia="en-US"/>
        </w:rPr>
        <w:t xml:space="preserve"> </w:t>
      </w:r>
      <w:proofErr w:type="spellStart"/>
      <w:r w:rsidRPr="65E342F1">
        <w:rPr>
          <w:rFonts w:eastAsia="Times New Roman"/>
          <w:b w:val="0"/>
          <w:lang w:eastAsia="en-US"/>
        </w:rPr>
        <w:t>biofuels</w:t>
      </w:r>
      <w:proofErr w:type="spellEnd"/>
      <w:r w:rsidRPr="65E342F1">
        <w:rPr>
          <w:rFonts w:eastAsia="Times New Roman"/>
          <w:b w:val="0"/>
          <w:lang w:eastAsia="en-US"/>
        </w:rPr>
        <w:t xml:space="preserve"> </w:t>
      </w:r>
      <w:proofErr w:type="spellStart"/>
      <w:r w:rsidRPr="65E342F1">
        <w:rPr>
          <w:rFonts w:eastAsia="Times New Roman"/>
          <w:b w:val="0"/>
          <w:lang w:eastAsia="en-US"/>
        </w:rPr>
        <w:t>by</w:t>
      </w:r>
      <w:proofErr w:type="spellEnd"/>
      <w:r w:rsidRPr="65E342F1">
        <w:rPr>
          <w:rFonts w:eastAsia="Times New Roman"/>
          <w:b w:val="0"/>
          <w:lang w:eastAsia="en-US"/>
        </w:rPr>
        <w:t xml:space="preserve"> </w:t>
      </w:r>
      <w:proofErr w:type="spellStart"/>
      <w:r w:rsidRPr="65E342F1">
        <w:rPr>
          <w:rFonts w:eastAsia="Times New Roman"/>
          <w:b w:val="0"/>
          <w:lang w:eastAsia="en-US"/>
        </w:rPr>
        <w:t>mitigating</w:t>
      </w:r>
      <w:proofErr w:type="spellEnd"/>
      <w:r w:rsidRPr="65E342F1">
        <w:rPr>
          <w:rFonts w:eastAsia="Times New Roman"/>
          <w:b w:val="0"/>
          <w:lang w:eastAsia="en-US"/>
        </w:rPr>
        <w:t xml:space="preserve"> direct CO₂ </w:t>
      </w:r>
      <w:proofErr w:type="spellStart"/>
      <w:r w:rsidRPr="65E342F1">
        <w:rPr>
          <w:rFonts w:eastAsia="Times New Roman"/>
          <w:b w:val="0"/>
          <w:lang w:eastAsia="en-US"/>
        </w:rPr>
        <w:t>emissions</w:t>
      </w:r>
      <w:proofErr w:type="spellEnd"/>
      <w:r w:rsidRPr="65E342F1">
        <w:rPr>
          <w:rFonts w:eastAsia="Times New Roman"/>
          <w:b w:val="0"/>
          <w:lang w:eastAsia="en-US"/>
        </w:rPr>
        <w:t xml:space="preserve"> [14]. </w:t>
      </w:r>
    </w:p>
    <w:p w14:paraId="4C6E1B2A" w14:textId="235C662A" w:rsidR="2FFB2A8E" w:rsidRDefault="182ECAA3" w:rsidP="2A90092D">
      <w:pPr>
        <w:pStyle w:val="22Heading3"/>
        <w:spacing w:before="0" w:after="0" w:line="360" w:lineRule="auto"/>
        <w:ind w:firstLine="720"/>
      </w:pPr>
      <w:r w:rsidRPr="65E342F1">
        <w:rPr>
          <w:rFonts w:eastAsia="Times New Roman"/>
          <w:b w:val="0"/>
          <w:lang w:eastAsia="en-US"/>
        </w:rPr>
        <w:t xml:space="preserve"> </w:t>
      </w:r>
      <w:proofErr w:type="spellStart"/>
      <w:r w:rsidRPr="65E342F1">
        <w:rPr>
          <w:rFonts w:eastAsia="Times New Roman"/>
          <w:b w:val="0"/>
          <w:lang w:eastAsia="en-US"/>
        </w:rPr>
        <w:t>Among</w:t>
      </w:r>
      <w:proofErr w:type="spellEnd"/>
      <w:r w:rsidRPr="65E342F1">
        <w:rPr>
          <w:rFonts w:eastAsia="Times New Roman"/>
          <w:b w:val="0"/>
          <w:lang w:eastAsia="en-US"/>
        </w:rPr>
        <w:t xml:space="preserve"> </w:t>
      </w:r>
      <w:proofErr w:type="spellStart"/>
      <w:r w:rsidRPr="65E342F1">
        <w:rPr>
          <w:rFonts w:eastAsia="Times New Roman"/>
          <w:b w:val="0"/>
          <w:lang w:eastAsia="en-US"/>
        </w:rPr>
        <w:t>the</w:t>
      </w:r>
      <w:proofErr w:type="spellEnd"/>
      <w:r w:rsidRPr="65E342F1">
        <w:rPr>
          <w:rFonts w:eastAsia="Times New Roman"/>
          <w:b w:val="0"/>
          <w:lang w:eastAsia="en-US"/>
        </w:rPr>
        <w:t xml:space="preserve"> </w:t>
      </w:r>
      <w:proofErr w:type="spellStart"/>
      <w:r w:rsidRPr="65E342F1">
        <w:rPr>
          <w:rFonts w:eastAsia="Times New Roman"/>
          <w:b w:val="0"/>
          <w:lang w:eastAsia="en-US"/>
        </w:rPr>
        <w:t>strategies</w:t>
      </w:r>
      <w:proofErr w:type="spellEnd"/>
      <w:r w:rsidRPr="65E342F1">
        <w:rPr>
          <w:rFonts w:eastAsia="Times New Roman"/>
          <w:b w:val="0"/>
          <w:lang w:eastAsia="en-US"/>
        </w:rPr>
        <w:t xml:space="preserve"> </w:t>
      </w:r>
      <w:proofErr w:type="spellStart"/>
      <w:r w:rsidRPr="65E342F1">
        <w:rPr>
          <w:rFonts w:eastAsia="Times New Roman"/>
          <w:b w:val="0"/>
          <w:lang w:eastAsia="en-US"/>
        </w:rPr>
        <w:t>identified</w:t>
      </w:r>
      <w:proofErr w:type="spellEnd"/>
      <w:r w:rsidRPr="65E342F1">
        <w:rPr>
          <w:rFonts w:eastAsia="Times New Roman"/>
          <w:b w:val="0"/>
          <w:lang w:eastAsia="en-US"/>
        </w:rPr>
        <w:t xml:space="preserve">, </w:t>
      </w:r>
      <w:proofErr w:type="spellStart"/>
      <w:r w:rsidRPr="65E342F1">
        <w:rPr>
          <w:rFonts w:eastAsia="Times New Roman"/>
          <w:b w:val="0"/>
          <w:lang w:eastAsia="en-US"/>
        </w:rPr>
        <w:t>energy</w:t>
      </w:r>
      <w:proofErr w:type="spellEnd"/>
      <w:r w:rsidRPr="65E342F1">
        <w:rPr>
          <w:rFonts w:eastAsia="Times New Roman"/>
          <w:b w:val="0"/>
          <w:lang w:eastAsia="en-US"/>
        </w:rPr>
        <w:t xml:space="preserve"> self-</w:t>
      </w:r>
      <w:proofErr w:type="spellStart"/>
      <w:r w:rsidRPr="65E342F1">
        <w:rPr>
          <w:rFonts w:eastAsia="Times New Roman"/>
          <w:b w:val="0"/>
          <w:lang w:eastAsia="en-US"/>
        </w:rPr>
        <w:t>sufficiency</w:t>
      </w:r>
      <w:proofErr w:type="spellEnd"/>
      <w:r w:rsidRPr="65E342F1">
        <w:rPr>
          <w:rFonts w:eastAsia="Times New Roman"/>
          <w:b w:val="0"/>
          <w:lang w:eastAsia="en-US"/>
        </w:rPr>
        <w:t xml:space="preserve"> </w:t>
      </w:r>
      <w:proofErr w:type="spellStart"/>
      <w:r w:rsidRPr="65E342F1">
        <w:rPr>
          <w:rFonts w:eastAsia="Times New Roman"/>
          <w:b w:val="0"/>
          <w:lang w:eastAsia="en-US"/>
        </w:rPr>
        <w:t>stood</w:t>
      </w:r>
      <w:proofErr w:type="spellEnd"/>
      <w:r w:rsidRPr="65E342F1">
        <w:rPr>
          <w:rFonts w:eastAsia="Times New Roman"/>
          <w:b w:val="0"/>
          <w:lang w:eastAsia="en-US"/>
        </w:rPr>
        <w:t xml:space="preserve"> out for its </w:t>
      </w:r>
      <w:proofErr w:type="spellStart"/>
      <w:r w:rsidRPr="65E342F1">
        <w:rPr>
          <w:rFonts w:eastAsia="Times New Roman"/>
          <w:b w:val="0"/>
          <w:lang w:eastAsia="en-US"/>
        </w:rPr>
        <w:t>feasibility</w:t>
      </w:r>
      <w:proofErr w:type="spellEnd"/>
      <w:r w:rsidRPr="65E342F1">
        <w:rPr>
          <w:rFonts w:eastAsia="Times New Roman"/>
          <w:b w:val="0"/>
          <w:lang w:eastAsia="en-US"/>
        </w:rPr>
        <w:t xml:space="preserve">, </w:t>
      </w:r>
      <w:proofErr w:type="spellStart"/>
      <w:r w:rsidRPr="65E342F1">
        <w:rPr>
          <w:rFonts w:eastAsia="Times New Roman"/>
          <w:b w:val="0"/>
          <w:lang w:eastAsia="en-US"/>
        </w:rPr>
        <w:t>low</w:t>
      </w:r>
      <w:proofErr w:type="spellEnd"/>
      <w:r w:rsidRPr="65E342F1">
        <w:rPr>
          <w:rFonts w:eastAsia="Times New Roman"/>
          <w:b w:val="0"/>
          <w:lang w:eastAsia="en-US"/>
        </w:rPr>
        <w:t xml:space="preserve"> </w:t>
      </w:r>
      <w:proofErr w:type="spellStart"/>
      <w:r w:rsidRPr="65E342F1">
        <w:rPr>
          <w:rFonts w:eastAsia="Times New Roman"/>
          <w:b w:val="0"/>
          <w:lang w:eastAsia="en-US"/>
        </w:rPr>
        <w:t>cost</w:t>
      </w:r>
      <w:proofErr w:type="spellEnd"/>
      <w:r w:rsidRPr="65E342F1">
        <w:rPr>
          <w:rFonts w:eastAsia="Times New Roman"/>
          <w:b w:val="0"/>
          <w:lang w:eastAsia="en-US"/>
        </w:rPr>
        <w:t xml:space="preserve">, </w:t>
      </w:r>
      <w:proofErr w:type="spellStart"/>
      <w:r w:rsidRPr="65E342F1">
        <w:rPr>
          <w:rFonts w:eastAsia="Times New Roman"/>
          <w:b w:val="0"/>
          <w:lang w:eastAsia="en-US"/>
        </w:rPr>
        <w:t>and</w:t>
      </w:r>
      <w:proofErr w:type="spellEnd"/>
      <w:r w:rsidRPr="65E342F1">
        <w:rPr>
          <w:rFonts w:eastAsia="Times New Roman"/>
          <w:b w:val="0"/>
          <w:lang w:eastAsia="en-US"/>
        </w:rPr>
        <w:t xml:space="preserve"> </w:t>
      </w:r>
      <w:proofErr w:type="spellStart"/>
      <w:r w:rsidRPr="65E342F1">
        <w:rPr>
          <w:rFonts w:eastAsia="Times New Roman"/>
          <w:b w:val="0"/>
          <w:lang w:eastAsia="en-US"/>
        </w:rPr>
        <w:t>technological</w:t>
      </w:r>
      <w:proofErr w:type="spellEnd"/>
      <w:r w:rsidRPr="65E342F1">
        <w:rPr>
          <w:rFonts w:eastAsia="Times New Roman"/>
          <w:b w:val="0"/>
          <w:lang w:eastAsia="en-US"/>
        </w:rPr>
        <w:t xml:space="preserve"> </w:t>
      </w:r>
      <w:proofErr w:type="spellStart"/>
      <w:r w:rsidRPr="65E342F1">
        <w:rPr>
          <w:rFonts w:eastAsia="Times New Roman"/>
          <w:b w:val="0"/>
          <w:lang w:eastAsia="en-US"/>
        </w:rPr>
        <w:t>maturity</w:t>
      </w:r>
      <w:proofErr w:type="spellEnd"/>
      <w:r w:rsidRPr="65E342F1">
        <w:rPr>
          <w:rFonts w:eastAsia="Times New Roman"/>
          <w:b w:val="0"/>
          <w:lang w:eastAsia="en-US"/>
        </w:rPr>
        <w:t xml:space="preserve">, </w:t>
      </w:r>
      <w:proofErr w:type="spellStart"/>
      <w:r w:rsidRPr="65E342F1">
        <w:rPr>
          <w:rFonts w:eastAsia="Times New Roman"/>
          <w:b w:val="0"/>
          <w:lang w:eastAsia="en-US"/>
        </w:rPr>
        <w:t>and</w:t>
      </w:r>
      <w:proofErr w:type="spellEnd"/>
      <w:r w:rsidRPr="65E342F1">
        <w:rPr>
          <w:rFonts w:eastAsia="Times New Roman"/>
          <w:b w:val="0"/>
          <w:lang w:eastAsia="en-US"/>
        </w:rPr>
        <w:t xml:space="preserve"> </w:t>
      </w:r>
      <w:proofErr w:type="spellStart"/>
      <w:r w:rsidRPr="65E342F1">
        <w:rPr>
          <w:rFonts w:eastAsia="Times New Roman"/>
          <w:b w:val="0"/>
          <w:lang w:eastAsia="en-US"/>
        </w:rPr>
        <w:t>was</w:t>
      </w:r>
      <w:proofErr w:type="spellEnd"/>
      <w:r w:rsidRPr="65E342F1">
        <w:rPr>
          <w:rFonts w:eastAsia="Times New Roman"/>
          <w:b w:val="0"/>
          <w:lang w:eastAsia="en-US"/>
        </w:rPr>
        <w:t xml:space="preserve"> </w:t>
      </w:r>
      <w:proofErr w:type="spellStart"/>
      <w:r w:rsidRPr="65E342F1">
        <w:rPr>
          <w:rFonts w:eastAsia="Times New Roman"/>
          <w:b w:val="0"/>
          <w:lang w:eastAsia="en-US"/>
        </w:rPr>
        <w:t>recommended</w:t>
      </w:r>
      <w:proofErr w:type="spellEnd"/>
      <w:r w:rsidRPr="65E342F1">
        <w:rPr>
          <w:rFonts w:eastAsia="Times New Roman"/>
          <w:b w:val="0"/>
          <w:lang w:eastAsia="en-US"/>
        </w:rPr>
        <w:t xml:space="preserve"> as </w:t>
      </w:r>
      <w:proofErr w:type="spellStart"/>
      <w:r w:rsidRPr="65E342F1">
        <w:rPr>
          <w:rFonts w:eastAsia="Times New Roman"/>
          <w:b w:val="0"/>
          <w:lang w:eastAsia="en-US"/>
        </w:rPr>
        <w:t>the</w:t>
      </w:r>
      <w:proofErr w:type="spellEnd"/>
      <w:r w:rsidRPr="65E342F1">
        <w:rPr>
          <w:rFonts w:eastAsia="Times New Roman"/>
          <w:b w:val="0"/>
          <w:lang w:eastAsia="en-US"/>
        </w:rPr>
        <w:t xml:space="preserve"> </w:t>
      </w:r>
      <w:proofErr w:type="spellStart"/>
      <w:r w:rsidRPr="65E342F1">
        <w:rPr>
          <w:rFonts w:eastAsia="Times New Roman"/>
          <w:b w:val="0"/>
          <w:lang w:eastAsia="en-US"/>
        </w:rPr>
        <w:t>main</w:t>
      </w:r>
      <w:proofErr w:type="spellEnd"/>
      <w:r w:rsidRPr="65E342F1">
        <w:rPr>
          <w:rFonts w:eastAsia="Times New Roman"/>
          <w:b w:val="0"/>
          <w:lang w:eastAsia="en-US"/>
        </w:rPr>
        <w:t xml:space="preserve"> </w:t>
      </w:r>
      <w:proofErr w:type="spellStart"/>
      <w:r w:rsidRPr="65E342F1">
        <w:rPr>
          <w:rFonts w:eastAsia="Times New Roman"/>
          <w:b w:val="0"/>
          <w:lang w:eastAsia="en-US"/>
        </w:rPr>
        <w:t>strategy</w:t>
      </w:r>
      <w:proofErr w:type="spellEnd"/>
      <w:r w:rsidRPr="65E342F1">
        <w:rPr>
          <w:rFonts w:eastAsia="Times New Roman"/>
          <w:b w:val="0"/>
          <w:lang w:eastAsia="en-US"/>
        </w:rPr>
        <w:t xml:space="preserve">. </w:t>
      </w:r>
      <w:proofErr w:type="spellStart"/>
      <w:r w:rsidRPr="65E342F1">
        <w:rPr>
          <w:rFonts w:eastAsia="Times New Roman"/>
          <w:b w:val="0"/>
          <w:lang w:eastAsia="en-US"/>
        </w:rPr>
        <w:t>Biochar</w:t>
      </w:r>
      <w:proofErr w:type="spellEnd"/>
      <w:r w:rsidRPr="65E342F1">
        <w:rPr>
          <w:rFonts w:eastAsia="Times New Roman"/>
          <w:b w:val="0"/>
          <w:lang w:eastAsia="en-US"/>
        </w:rPr>
        <w:t xml:space="preserve"> </w:t>
      </w:r>
      <w:proofErr w:type="spellStart"/>
      <w:r w:rsidRPr="65E342F1">
        <w:rPr>
          <w:rFonts w:eastAsia="Times New Roman"/>
          <w:b w:val="0"/>
          <w:lang w:eastAsia="en-US"/>
        </w:rPr>
        <w:t>appears</w:t>
      </w:r>
      <w:proofErr w:type="spellEnd"/>
      <w:r w:rsidRPr="65E342F1">
        <w:rPr>
          <w:rFonts w:eastAsia="Times New Roman"/>
          <w:b w:val="0"/>
          <w:lang w:eastAsia="en-US"/>
        </w:rPr>
        <w:t xml:space="preserve"> </w:t>
      </w:r>
      <w:proofErr w:type="spellStart"/>
      <w:r w:rsidRPr="65E342F1">
        <w:rPr>
          <w:rFonts w:eastAsia="Times New Roman"/>
          <w:b w:val="0"/>
          <w:lang w:eastAsia="en-US"/>
        </w:rPr>
        <w:t>to</w:t>
      </w:r>
      <w:proofErr w:type="spellEnd"/>
      <w:r w:rsidRPr="65E342F1">
        <w:rPr>
          <w:rFonts w:eastAsia="Times New Roman"/>
          <w:b w:val="0"/>
          <w:lang w:eastAsia="en-US"/>
        </w:rPr>
        <w:t xml:space="preserve"> </w:t>
      </w:r>
      <w:proofErr w:type="spellStart"/>
      <w:r w:rsidRPr="65E342F1">
        <w:rPr>
          <w:rFonts w:eastAsia="Times New Roman"/>
          <w:b w:val="0"/>
          <w:lang w:eastAsia="en-US"/>
        </w:rPr>
        <w:t>be</w:t>
      </w:r>
      <w:proofErr w:type="spellEnd"/>
      <w:r w:rsidRPr="65E342F1">
        <w:rPr>
          <w:rFonts w:eastAsia="Times New Roman"/>
          <w:b w:val="0"/>
          <w:lang w:eastAsia="en-US"/>
        </w:rPr>
        <w:t xml:space="preserve"> </w:t>
      </w:r>
      <w:proofErr w:type="spellStart"/>
      <w:r w:rsidRPr="65E342F1">
        <w:rPr>
          <w:rFonts w:eastAsia="Times New Roman"/>
          <w:b w:val="0"/>
          <w:lang w:eastAsia="en-US"/>
        </w:rPr>
        <w:t>an</w:t>
      </w:r>
      <w:proofErr w:type="spellEnd"/>
      <w:r w:rsidRPr="65E342F1">
        <w:rPr>
          <w:rFonts w:eastAsia="Times New Roman"/>
          <w:b w:val="0"/>
          <w:lang w:eastAsia="en-US"/>
        </w:rPr>
        <w:t xml:space="preserve"> </w:t>
      </w:r>
      <w:proofErr w:type="spellStart"/>
      <w:r w:rsidRPr="65E342F1">
        <w:rPr>
          <w:rFonts w:eastAsia="Times New Roman"/>
          <w:b w:val="0"/>
          <w:lang w:eastAsia="en-US"/>
        </w:rPr>
        <w:t>effective</w:t>
      </w:r>
      <w:proofErr w:type="spellEnd"/>
      <w:r w:rsidRPr="65E342F1">
        <w:rPr>
          <w:rFonts w:eastAsia="Times New Roman"/>
          <w:b w:val="0"/>
          <w:lang w:eastAsia="en-US"/>
        </w:rPr>
        <w:t xml:space="preserve"> </w:t>
      </w:r>
      <w:proofErr w:type="spellStart"/>
      <w:r w:rsidRPr="65E342F1">
        <w:rPr>
          <w:rFonts w:eastAsia="Times New Roman"/>
          <w:b w:val="0"/>
          <w:lang w:eastAsia="en-US"/>
        </w:rPr>
        <w:t>complementary</w:t>
      </w:r>
      <w:proofErr w:type="spellEnd"/>
      <w:r w:rsidRPr="65E342F1">
        <w:rPr>
          <w:rFonts w:eastAsia="Times New Roman"/>
          <w:b w:val="0"/>
          <w:lang w:eastAsia="en-US"/>
        </w:rPr>
        <w:t xml:space="preserve"> </w:t>
      </w:r>
      <w:proofErr w:type="spellStart"/>
      <w:r w:rsidRPr="65E342F1">
        <w:rPr>
          <w:rFonts w:eastAsia="Times New Roman"/>
          <w:b w:val="0"/>
          <w:lang w:eastAsia="en-US"/>
        </w:rPr>
        <w:t>solution</w:t>
      </w:r>
      <w:proofErr w:type="spellEnd"/>
      <w:r w:rsidRPr="65E342F1">
        <w:rPr>
          <w:rFonts w:eastAsia="Times New Roman"/>
          <w:b w:val="0"/>
          <w:lang w:eastAsia="en-US"/>
        </w:rPr>
        <w:t xml:space="preserve">, </w:t>
      </w:r>
      <w:proofErr w:type="spellStart"/>
      <w:r w:rsidRPr="65E342F1">
        <w:rPr>
          <w:rFonts w:eastAsia="Times New Roman"/>
          <w:b w:val="0"/>
          <w:lang w:eastAsia="en-US"/>
        </w:rPr>
        <w:t>with</w:t>
      </w:r>
      <w:proofErr w:type="spellEnd"/>
      <w:r w:rsidRPr="65E342F1">
        <w:rPr>
          <w:rFonts w:eastAsia="Times New Roman"/>
          <w:b w:val="0"/>
          <w:lang w:eastAsia="en-US"/>
        </w:rPr>
        <w:t xml:space="preserve"> </w:t>
      </w:r>
      <w:proofErr w:type="spellStart"/>
      <w:r w:rsidRPr="65E342F1">
        <w:rPr>
          <w:rFonts w:eastAsia="Times New Roman"/>
          <w:b w:val="0"/>
          <w:lang w:eastAsia="en-US"/>
        </w:rPr>
        <w:t>multiple</w:t>
      </w:r>
      <w:proofErr w:type="spellEnd"/>
      <w:r w:rsidRPr="65E342F1">
        <w:rPr>
          <w:rFonts w:eastAsia="Times New Roman"/>
          <w:b w:val="0"/>
          <w:lang w:eastAsia="en-US"/>
        </w:rPr>
        <w:t xml:space="preserve"> </w:t>
      </w:r>
      <w:proofErr w:type="spellStart"/>
      <w:r w:rsidRPr="65E342F1">
        <w:rPr>
          <w:rFonts w:eastAsia="Times New Roman"/>
          <w:b w:val="0"/>
          <w:lang w:eastAsia="en-US"/>
        </w:rPr>
        <w:t>benefits</w:t>
      </w:r>
      <w:proofErr w:type="spellEnd"/>
      <w:r w:rsidRPr="65E342F1">
        <w:rPr>
          <w:rFonts w:eastAsia="Times New Roman"/>
          <w:b w:val="0"/>
          <w:lang w:eastAsia="en-US"/>
        </w:rPr>
        <w:t xml:space="preserve"> for </w:t>
      </w:r>
      <w:proofErr w:type="spellStart"/>
      <w:r w:rsidRPr="65E342F1">
        <w:rPr>
          <w:rFonts w:eastAsia="Times New Roman"/>
          <w:b w:val="0"/>
          <w:lang w:eastAsia="en-US"/>
        </w:rPr>
        <w:t>soil</w:t>
      </w:r>
      <w:proofErr w:type="spellEnd"/>
      <w:r w:rsidRPr="65E342F1">
        <w:rPr>
          <w:rFonts w:eastAsia="Times New Roman"/>
          <w:b w:val="0"/>
          <w:lang w:eastAsia="en-US"/>
        </w:rPr>
        <w:t xml:space="preserve"> </w:t>
      </w:r>
      <w:proofErr w:type="spellStart"/>
      <w:r w:rsidRPr="65E342F1">
        <w:rPr>
          <w:rFonts w:eastAsia="Times New Roman"/>
          <w:b w:val="0"/>
          <w:lang w:eastAsia="en-US"/>
        </w:rPr>
        <w:t>and</w:t>
      </w:r>
      <w:proofErr w:type="spellEnd"/>
      <w:r w:rsidRPr="65E342F1">
        <w:rPr>
          <w:rFonts w:eastAsia="Times New Roman"/>
          <w:b w:val="0"/>
          <w:lang w:eastAsia="en-US"/>
        </w:rPr>
        <w:t xml:space="preserve"> </w:t>
      </w:r>
      <w:proofErr w:type="spellStart"/>
      <w:r w:rsidRPr="65E342F1">
        <w:rPr>
          <w:rFonts w:eastAsia="Times New Roman"/>
          <w:b w:val="0"/>
          <w:lang w:eastAsia="en-US"/>
        </w:rPr>
        <w:t>climate</w:t>
      </w:r>
      <w:proofErr w:type="spellEnd"/>
      <w:r w:rsidRPr="65E342F1">
        <w:rPr>
          <w:rFonts w:eastAsia="Times New Roman"/>
          <w:b w:val="0"/>
          <w:lang w:eastAsia="en-US"/>
        </w:rPr>
        <w:t xml:space="preserve"> [7]. </w:t>
      </w:r>
      <w:proofErr w:type="spellStart"/>
      <w:r w:rsidRPr="65E342F1">
        <w:rPr>
          <w:rFonts w:eastAsia="Times New Roman"/>
          <w:b w:val="0"/>
          <w:lang w:eastAsia="en-US"/>
        </w:rPr>
        <w:t>Other</w:t>
      </w:r>
      <w:proofErr w:type="spellEnd"/>
      <w:r w:rsidRPr="65E342F1">
        <w:rPr>
          <w:rFonts w:eastAsia="Times New Roman"/>
          <w:b w:val="0"/>
          <w:lang w:eastAsia="en-US"/>
        </w:rPr>
        <w:t xml:space="preserve"> approaches, </w:t>
      </w:r>
      <w:proofErr w:type="spellStart"/>
      <w:r w:rsidRPr="65E342F1">
        <w:rPr>
          <w:rFonts w:eastAsia="Times New Roman"/>
          <w:b w:val="0"/>
          <w:lang w:eastAsia="en-US"/>
        </w:rPr>
        <w:t>such</w:t>
      </w:r>
      <w:proofErr w:type="spellEnd"/>
      <w:r w:rsidRPr="65E342F1">
        <w:rPr>
          <w:rFonts w:eastAsia="Times New Roman"/>
          <w:b w:val="0"/>
          <w:lang w:eastAsia="en-US"/>
        </w:rPr>
        <w:t xml:space="preserve"> as </w:t>
      </w:r>
      <w:proofErr w:type="spellStart"/>
      <w:r w:rsidRPr="65E342F1">
        <w:rPr>
          <w:rFonts w:eastAsia="Times New Roman"/>
          <w:b w:val="0"/>
          <w:lang w:eastAsia="en-US"/>
        </w:rPr>
        <w:t>the</w:t>
      </w:r>
      <w:proofErr w:type="spellEnd"/>
      <w:r w:rsidRPr="65E342F1">
        <w:rPr>
          <w:rFonts w:eastAsia="Times New Roman"/>
          <w:b w:val="0"/>
          <w:lang w:eastAsia="en-US"/>
        </w:rPr>
        <w:t xml:space="preserve"> use </w:t>
      </w:r>
      <w:proofErr w:type="spellStart"/>
      <w:r w:rsidRPr="65E342F1">
        <w:rPr>
          <w:rFonts w:eastAsia="Times New Roman"/>
          <w:b w:val="0"/>
          <w:lang w:eastAsia="en-US"/>
        </w:rPr>
        <w:t>of</w:t>
      </w:r>
      <w:proofErr w:type="spellEnd"/>
      <w:r w:rsidRPr="65E342F1">
        <w:rPr>
          <w:rFonts w:eastAsia="Times New Roman"/>
          <w:b w:val="0"/>
          <w:lang w:eastAsia="en-US"/>
        </w:rPr>
        <w:t xml:space="preserve"> </w:t>
      </w:r>
      <w:proofErr w:type="spellStart"/>
      <w:r w:rsidRPr="65E342F1">
        <w:rPr>
          <w:rFonts w:eastAsia="Times New Roman"/>
          <w:b w:val="0"/>
          <w:lang w:eastAsia="en-US"/>
        </w:rPr>
        <w:t>microorganisms</w:t>
      </w:r>
      <w:proofErr w:type="spellEnd"/>
      <w:r w:rsidRPr="65E342F1">
        <w:rPr>
          <w:rFonts w:eastAsia="Times New Roman"/>
          <w:b w:val="0"/>
          <w:lang w:eastAsia="en-US"/>
        </w:rPr>
        <w:t xml:space="preserve"> for </w:t>
      </w:r>
      <w:proofErr w:type="spellStart"/>
      <w:r w:rsidRPr="65E342F1">
        <w:rPr>
          <w:rFonts w:eastAsia="Times New Roman"/>
          <w:b w:val="0"/>
          <w:lang w:eastAsia="en-US"/>
        </w:rPr>
        <w:t>large-scale</w:t>
      </w:r>
      <w:proofErr w:type="spellEnd"/>
      <w:r w:rsidRPr="65E342F1">
        <w:rPr>
          <w:rFonts w:eastAsia="Times New Roman"/>
          <w:b w:val="0"/>
          <w:lang w:eastAsia="en-US"/>
        </w:rPr>
        <w:t xml:space="preserve"> </w:t>
      </w:r>
      <w:proofErr w:type="spellStart"/>
      <w:r w:rsidRPr="65E342F1">
        <w:rPr>
          <w:rFonts w:eastAsia="Times New Roman"/>
          <w:b w:val="0"/>
          <w:lang w:eastAsia="en-US"/>
        </w:rPr>
        <w:t>mitigation</w:t>
      </w:r>
      <w:proofErr w:type="spellEnd"/>
      <w:r w:rsidRPr="65E342F1">
        <w:rPr>
          <w:rFonts w:eastAsia="Times New Roman"/>
          <w:b w:val="0"/>
          <w:lang w:eastAsia="en-US"/>
        </w:rPr>
        <w:t xml:space="preserve"> </w:t>
      </w:r>
      <w:proofErr w:type="spellStart"/>
      <w:r w:rsidRPr="65E342F1">
        <w:rPr>
          <w:rFonts w:eastAsia="Times New Roman"/>
          <w:b w:val="0"/>
          <w:lang w:eastAsia="en-US"/>
        </w:rPr>
        <w:t>and</w:t>
      </w:r>
      <w:proofErr w:type="spellEnd"/>
      <w:r w:rsidRPr="65E342F1">
        <w:rPr>
          <w:rFonts w:eastAsia="Times New Roman"/>
          <w:b w:val="0"/>
          <w:lang w:eastAsia="en-US"/>
        </w:rPr>
        <w:t xml:space="preserve"> CO₂ capture </w:t>
      </w:r>
      <w:proofErr w:type="spellStart"/>
      <w:r w:rsidRPr="65E342F1">
        <w:rPr>
          <w:rFonts w:eastAsia="Times New Roman"/>
          <w:b w:val="0"/>
          <w:lang w:eastAsia="en-US"/>
        </w:rPr>
        <w:t>with</w:t>
      </w:r>
      <w:proofErr w:type="spellEnd"/>
      <w:r w:rsidRPr="65E342F1">
        <w:rPr>
          <w:rFonts w:eastAsia="Times New Roman"/>
          <w:b w:val="0"/>
          <w:lang w:eastAsia="en-US"/>
        </w:rPr>
        <w:t xml:space="preserve"> </w:t>
      </w:r>
      <w:proofErr w:type="spellStart"/>
      <w:r w:rsidRPr="65E342F1">
        <w:rPr>
          <w:rFonts w:eastAsia="Times New Roman"/>
          <w:b w:val="0"/>
          <w:lang w:eastAsia="en-US"/>
        </w:rPr>
        <w:t>membranes</w:t>
      </w:r>
      <w:proofErr w:type="spellEnd"/>
      <w:r w:rsidRPr="65E342F1">
        <w:rPr>
          <w:rFonts w:eastAsia="Times New Roman"/>
          <w:b w:val="0"/>
          <w:lang w:eastAsia="en-US"/>
        </w:rPr>
        <w:t xml:space="preserve">, </w:t>
      </w:r>
      <w:proofErr w:type="spellStart"/>
      <w:r w:rsidRPr="65E342F1">
        <w:rPr>
          <w:rFonts w:eastAsia="Times New Roman"/>
          <w:b w:val="0"/>
          <w:lang w:eastAsia="en-US"/>
        </w:rPr>
        <w:t>although</w:t>
      </w:r>
      <w:proofErr w:type="spellEnd"/>
      <w:r w:rsidRPr="65E342F1">
        <w:rPr>
          <w:rFonts w:eastAsia="Times New Roman"/>
          <w:b w:val="0"/>
          <w:lang w:eastAsia="en-US"/>
        </w:rPr>
        <w:t xml:space="preserve"> </w:t>
      </w:r>
      <w:proofErr w:type="spellStart"/>
      <w:r w:rsidRPr="65E342F1">
        <w:rPr>
          <w:rFonts w:eastAsia="Times New Roman"/>
          <w:b w:val="0"/>
          <w:lang w:eastAsia="en-US"/>
        </w:rPr>
        <w:t>promising</w:t>
      </w:r>
      <w:proofErr w:type="spellEnd"/>
      <w:r w:rsidRPr="65E342F1">
        <w:rPr>
          <w:rFonts w:eastAsia="Times New Roman"/>
          <w:b w:val="0"/>
          <w:lang w:eastAsia="en-US"/>
        </w:rPr>
        <w:t xml:space="preserve">, still </w:t>
      </w:r>
      <w:proofErr w:type="spellStart"/>
      <w:r w:rsidRPr="65E342F1">
        <w:rPr>
          <w:rFonts w:eastAsia="Times New Roman"/>
          <w:b w:val="0"/>
          <w:lang w:eastAsia="en-US"/>
        </w:rPr>
        <w:t>require</w:t>
      </w:r>
      <w:proofErr w:type="spellEnd"/>
      <w:r w:rsidRPr="65E342F1">
        <w:rPr>
          <w:rFonts w:eastAsia="Times New Roman"/>
          <w:b w:val="0"/>
          <w:lang w:eastAsia="en-US"/>
        </w:rPr>
        <w:t xml:space="preserve"> </w:t>
      </w:r>
      <w:proofErr w:type="spellStart"/>
      <w:r w:rsidRPr="65E342F1">
        <w:rPr>
          <w:rFonts w:eastAsia="Times New Roman"/>
          <w:b w:val="0"/>
          <w:lang w:eastAsia="en-US"/>
        </w:rPr>
        <w:t>further</w:t>
      </w:r>
      <w:proofErr w:type="spellEnd"/>
      <w:r w:rsidRPr="65E342F1">
        <w:rPr>
          <w:rFonts w:eastAsia="Times New Roman"/>
          <w:b w:val="0"/>
          <w:lang w:eastAsia="en-US"/>
        </w:rPr>
        <w:t xml:space="preserve"> </w:t>
      </w:r>
      <w:proofErr w:type="spellStart"/>
      <w:r w:rsidRPr="65E342F1">
        <w:rPr>
          <w:rFonts w:eastAsia="Times New Roman"/>
          <w:b w:val="0"/>
          <w:lang w:eastAsia="en-US"/>
        </w:rPr>
        <w:t>technological</w:t>
      </w:r>
      <w:proofErr w:type="spellEnd"/>
      <w:r w:rsidRPr="65E342F1">
        <w:rPr>
          <w:rFonts w:eastAsia="Times New Roman"/>
          <w:b w:val="0"/>
          <w:lang w:eastAsia="en-US"/>
        </w:rPr>
        <w:t xml:space="preserve"> </w:t>
      </w:r>
      <w:proofErr w:type="spellStart"/>
      <w:r w:rsidRPr="65E342F1">
        <w:rPr>
          <w:rFonts w:eastAsia="Times New Roman"/>
          <w:b w:val="0"/>
          <w:lang w:eastAsia="en-US"/>
        </w:rPr>
        <w:t>development</w:t>
      </w:r>
      <w:proofErr w:type="spellEnd"/>
      <w:r w:rsidRPr="65E342F1">
        <w:rPr>
          <w:rFonts w:eastAsia="Times New Roman"/>
          <w:b w:val="0"/>
          <w:lang w:eastAsia="en-US"/>
        </w:rPr>
        <w:t xml:space="preserve"> </w:t>
      </w:r>
      <w:proofErr w:type="spellStart"/>
      <w:r w:rsidRPr="65E342F1">
        <w:rPr>
          <w:rFonts w:eastAsia="Times New Roman"/>
          <w:b w:val="0"/>
          <w:lang w:eastAsia="en-US"/>
        </w:rPr>
        <w:t>and</w:t>
      </w:r>
      <w:proofErr w:type="spellEnd"/>
      <w:r w:rsidRPr="65E342F1">
        <w:rPr>
          <w:rFonts w:eastAsia="Times New Roman"/>
          <w:b w:val="0"/>
          <w:lang w:eastAsia="en-US"/>
        </w:rPr>
        <w:t xml:space="preserve"> </w:t>
      </w:r>
      <w:proofErr w:type="spellStart"/>
      <w:r w:rsidRPr="65E342F1">
        <w:rPr>
          <w:rFonts w:eastAsia="Times New Roman"/>
          <w:b w:val="0"/>
          <w:lang w:eastAsia="en-US"/>
        </w:rPr>
        <w:t>cost</w:t>
      </w:r>
      <w:proofErr w:type="spellEnd"/>
      <w:r w:rsidRPr="65E342F1">
        <w:rPr>
          <w:rFonts w:eastAsia="Times New Roman"/>
          <w:b w:val="0"/>
          <w:lang w:eastAsia="en-US"/>
        </w:rPr>
        <w:t xml:space="preserve"> </w:t>
      </w:r>
      <w:proofErr w:type="spellStart"/>
      <w:r w:rsidRPr="65E342F1">
        <w:rPr>
          <w:rFonts w:eastAsia="Times New Roman"/>
          <w:b w:val="0"/>
          <w:lang w:eastAsia="en-US"/>
        </w:rPr>
        <w:t>optimization</w:t>
      </w:r>
      <w:proofErr w:type="spellEnd"/>
      <w:r w:rsidRPr="65E342F1">
        <w:rPr>
          <w:rFonts w:eastAsia="Times New Roman"/>
          <w:b w:val="0"/>
          <w:lang w:eastAsia="en-US"/>
        </w:rPr>
        <w:t xml:space="preserve"> </w:t>
      </w:r>
      <w:proofErr w:type="spellStart"/>
      <w:r w:rsidRPr="65E342F1">
        <w:rPr>
          <w:rFonts w:eastAsia="Times New Roman"/>
          <w:b w:val="0"/>
          <w:lang w:eastAsia="en-US"/>
        </w:rPr>
        <w:t>to</w:t>
      </w:r>
      <w:proofErr w:type="spellEnd"/>
      <w:r w:rsidRPr="65E342F1">
        <w:rPr>
          <w:rFonts w:eastAsia="Times New Roman"/>
          <w:b w:val="0"/>
          <w:lang w:eastAsia="en-US"/>
        </w:rPr>
        <w:t xml:space="preserve"> </w:t>
      </w:r>
      <w:proofErr w:type="spellStart"/>
      <w:r w:rsidRPr="65E342F1">
        <w:rPr>
          <w:rFonts w:eastAsia="Times New Roman"/>
          <w:b w:val="0"/>
          <w:lang w:eastAsia="en-US"/>
        </w:rPr>
        <w:t>enable</w:t>
      </w:r>
      <w:proofErr w:type="spellEnd"/>
      <w:r w:rsidRPr="65E342F1">
        <w:rPr>
          <w:rFonts w:eastAsia="Times New Roman"/>
          <w:b w:val="0"/>
          <w:lang w:eastAsia="en-US"/>
        </w:rPr>
        <w:t xml:space="preserve"> </w:t>
      </w:r>
      <w:proofErr w:type="spellStart"/>
      <w:r w:rsidRPr="65E342F1">
        <w:rPr>
          <w:rFonts w:eastAsia="Times New Roman"/>
          <w:b w:val="0"/>
          <w:lang w:eastAsia="en-US"/>
        </w:rPr>
        <w:t>their</w:t>
      </w:r>
      <w:proofErr w:type="spellEnd"/>
      <w:r w:rsidRPr="65E342F1">
        <w:rPr>
          <w:rFonts w:eastAsia="Times New Roman"/>
          <w:b w:val="0"/>
          <w:lang w:eastAsia="en-US"/>
        </w:rPr>
        <w:t xml:space="preserve"> </w:t>
      </w:r>
      <w:proofErr w:type="spellStart"/>
      <w:r w:rsidRPr="65E342F1">
        <w:rPr>
          <w:rFonts w:eastAsia="Times New Roman"/>
          <w:b w:val="0"/>
          <w:lang w:eastAsia="en-US"/>
        </w:rPr>
        <w:t>widespread</w:t>
      </w:r>
      <w:proofErr w:type="spellEnd"/>
      <w:r w:rsidRPr="65E342F1">
        <w:rPr>
          <w:rFonts w:eastAsia="Times New Roman"/>
          <w:b w:val="0"/>
          <w:lang w:eastAsia="en-US"/>
        </w:rPr>
        <w:t xml:space="preserve"> </w:t>
      </w:r>
      <w:proofErr w:type="spellStart"/>
      <w:r w:rsidRPr="65E342F1">
        <w:rPr>
          <w:rFonts w:eastAsia="Times New Roman"/>
          <w:b w:val="0"/>
          <w:lang w:eastAsia="en-US"/>
        </w:rPr>
        <w:t>and</w:t>
      </w:r>
      <w:proofErr w:type="spellEnd"/>
      <w:r w:rsidRPr="65E342F1">
        <w:rPr>
          <w:rFonts w:eastAsia="Times New Roman"/>
          <w:b w:val="0"/>
          <w:lang w:eastAsia="en-US"/>
        </w:rPr>
        <w:t xml:space="preserve"> </w:t>
      </w:r>
      <w:proofErr w:type="spellStart"/>
      <w:r w:rsidRPr="65E342F1">
        <w:rPr>
          <w:rFonts w:eastAsia="Times New Roman"/>
          <w:b w:val="0"/>
          <w:lang w:eastAsia="en-US"/>
        </w:rPr>
        <w:t>competitive</w:t>
      </w:r>
      <w:proofErr w:type="spellEnd"/>
      <w:r w:rsidRPr="65E342F1">
        <w:rPr>
          <w:rFonts w:eastAsia="Times New Roman"/>
          <w:b w:val="0"/>
          <w:lang w:eastAsia="en-US"/>
        </w:rPr>
        <w:t xml:space="preserve"> industrial </w:t>
      </w:r>
      <w:proofErr w:type="spellStart"/>
      <w:r w:rsidRPr="65E342F1">
        <w:rPr>
          <w:rFonts w:eastAsia="Times New Roman"/>
          <w:b w:val="0"/>
          <w:lang w:eastAsia="en-US"/>
        </w:rPr>
        <w:t>application</w:t>
      </w:r>
      <w:proofErr w:type="spellEnd"/>
      <w:r w:rsidRPr="65E342F1">
        <w:rPr>
          <w:rFonts w:eastAsia="Times New Roman"/>
          <w:b w:val="0"/>
          <w:lang w:eastAsia="en-US"/>
        </w:rPr>
        <w:t xml:space="preserve"> in </w:t>
      </w:r>
      <w:proofErr w:type="spellStart"/>
      <w:r w:rsidRPr="65E342F1">
        <w:rPr>
          <w:rFonts w:eastAsia="Times New Roman"/>
          <w:b w:val="0"/>
          <w:lang w:eastAsia="en-US"/>
        </w:rPr>
        <w:t>the</w:t>
      </w:r>
      <w:proofErr w:type="spellEnd"/>
      <w:r w:rsidRPr="65E342F1">
        <w:rPr>
          <w:rFonts w:eastAsia="Times New Roman"/>
          <w:b w:val="0"/>
          <w:lang w:eastAsia="en-US"/>
        </w:rPr>
        <w:t xml:space="preserve"> </w:t>
      </w:r>
      <w:proofErr w:type="spellStart"/>
      <w:r w:rsidRPr="65E342F1">
        <w:rPr>
          <w:rFonts w:eastAsia="Times New Roman"/>
          <w:b w:val="0"/>
          <w:lang w:eastAsia="en-US"/>
        </w:rPr>
        <w:t>biofuel</w:t>
      </w:r>
      <w:proofErr w:type="spellEnd"/>
      <w:r w:rsidRPr="65E342F1">
        <w:rPr>
          <w:rFonts w:eastAsia="Times New Roman"/>
          <w:b w:val="0"/>
          <w:lang w:eastAsia="en-US"/>
        </w:rPr>
        <w:t xml:space="preserve"> sector.</w:t>
      </w:r>
    </w:p>
    <w:p w14:paraId="1C7AB99D" w14:textId="070B8106" w:rsidR="2FFB2A8E" w:rsidRDefault="564EA610" w:rsidP="2A90092D">
      <w:pPr>
        <w:pStyle w:val="22Heading3"/>
        <w:spacing w:before="0" w:after="0" w:line="360" w:lineRule="auto"/>
        <w:ind w:firstLine="720"/>
        <w:rPr>
          <w:b w:val="0"/>
        </w:rPr>
      </w:pPr>
      <w:r w:rsidRPr="00F45652">
        <w:rPr>
          <w:rFonts w:eastAsia="Times New Roman"/>
          <w:b w:val="0"/>
          <w:lang w:val="en-US" w:eastAsia="en-US"/>
        </w:rPr>
        <w:t>Despite the progress observed in technological strategies aimed at reducing the carbon footprint in biofuel production, significant barriers still exist that limit their widespread industrial adoption. Among the main obstacles are high operating and capital costs, the need to develop more efficient and robust technological routes at scale, and the absence of specific regulations that encourage the adoption of these technologies in emerging markets.</w:t>
      </w:r>
      <w:r w:rsidR="34712F4D" w:rsidRPr="00F45652">
        <w:rPr>
          <w:rFonts w:eastAsia="Times New Roman"/>
          <w:b w:val="0"/>
          <w:lang w:val="en-US" w:eastAsia="en-US"/>
        </w:rPr>
        <w:t xml:space="preserve"> </w:t>
      </w:r>
    </w:p>
    <w:p w14:paraId="64221F2A" w14:textId="77F38A9B" w:rsidR="64080888" w:rsidRDefault="64080888" w:rsidP="65E342F1">
      <w:pPr>
        <w:pStyle w:val="22Heading3"/>
        <w:spacing w:before="0" w:after="0" w:line="360" w:lineRule="auto"/>
        <w:ind w:firstLine="720"/>
        <w:rPr>
          <w:b w:val="0"/>
        </w:rPr>
      </w:pPr>
      <w:proofErr w:type="spellStart"/>
      <w:r>
        <w:rPr>
          <w:b w:val="0"/>
        </w:rPr>
        <w:t>On</w:t>
      </w:r>
      <w:proofErr w:type="spellEnd"/>
      <w:r>
        <w:rPr>
          <w:b w:val="0"/>
        </w:rPr>
        <w:t xml:space="preserve"> </w:t>
      </w:r>
      <w:proofErr w:type="spellStart"/>
      <w:r>
        <w:rPr>
          <w:b w:val="0"/>
        </w:rPr>
        <w:t>the</w:t>
      </w:r>
      <w:proofErr w:type="spellEnd"/>
      <w:r>
        <w:rPr>
          <w:b w:val="0"/>
        </w:rPr>
        <w:t xml:space="preserve"> </w:t>
      </w:r>
      <w:proofErr w:type="spellStart"/>
      <w:r>
        <w:rPr>
          <w:b w:val="0"/>
        </w:rPr>
        <w:t>other</w:t>
      </w:r>
      <w:proofErr w:type="spellEnd"/>
      <w:r>
        <w:rPr>
          <w:b w:val="0"/>
        </w:rPr>
        <w:t xml:space="preserve"> </w:t>
      </w:r>
      <w:proofErr w:type="spellStart"/>
      <w:r>
        <w:rPr>
          <w:b w:val="0"/>
        </w:rPr>
        <w:t>hand</w:t>
      </w:r>
      <w:proofErr w:type="spellEnd"/>
      <w:r>
        <w:rPr>
          <w:b w:val="0"/>
        </w:rPr>
        <w:t xml:space="preserve">, </w:t>
      </w:r>
      <w:proofErr w:type="spellStart"/>
      <w:r>
        <w:rPr>
          <w:b w:val="0"/>
        </w:rPr>
        <w:t>the</w:t>
      </w:r>
      <w:proofErr w:type="spellEnd"/>
      <w:r>
        <w:rPr>
          <w:b w:val="0"/>
        </w:rPr>
        <w:t xml:space="preserve"> </w:t>
      </w:r>
      <w:proofErr w:type="spellStart"/>
      <w:r>
        <w:rPr>
          <w:b w:val="0"/>
        </w:rPr>
        <w:t>analysis</w:t>
      </w:r>
      <w:proofErr w:type="spellEnd"/>
      <w:r>
        <w:rPr>
          <w:b w:val="0"/>
        </w:rPr>
        <w:t xml:space="preserve"> </w:t>
      </w:r>
      <w:proofErr w:type="spellStart"/>
      <w:r>
        <w:rPr>
          <w:b w:val="0"/>
        </w:rPr>
        <w:t>reveals</w:t>
      </w:r>
      <w:proofErr w:type="spellEnd"/>
      <w:r>
        <w:rPr>
          <w:b w:val="0"/>
        </w:rPr>
        <w:t xml:space="preserve"> </w:t>
      </w:r>
      <w:proofErr w:type="spellStart"/>
      <w:r>
        <w:rPr>
          <w:b w:val="0"/>
        </w:rPr>
        <w:t>significant</w:t>
      </w:r>
      <w:proofErr w:type="spellEnd"/>
      <w:r>
        <w:rPr>
          <w:b w:val="0"/>
        </w:rPr>
        <w:t xml:space="preserve"> </w:t>
      </w:r>
      <w:proofErr w:type="spellStart"/>
      <w:r>
        <w:rPr>
          <w:b w:val="0"/>
        </w:rPr>
        <w:t>opportunities</w:t>
      </w:r>
      <w:proofErr w:type="spellEnd"/>
      <w:r>
        <w:rPr>
          <w:b w:val="0"/>
        </w:rPr>
        <w:t xml:space="preserve"> for </w:t>
      </w:r>
      <w:proofErr w:type="spellStart"/>
      <w:r>
        <w:rPr>
          <w:b w:val="0"/>
        </w:rPr>
        <w:t>innovation</w:t>
      </w:r>
      <w:proofErr w:type="spellEnd"/>
      <w:r>
        <w:rPr>
          <w:b w:val="0"/>
        </w:rPr>
        <w:t xml:space="preserve">, </w:t>
      </w:r>
      <w:proofErr w:type="spellStart"/>
      <w:r>
        <w:rPr>
          <w:b w:val="0"/>
        </w:rPr>
        <w:t>such</w:t>
      </w:r>
      <w:proofErr w:type="spellEnd"/>
      <w:r>
        <w:rPr>
          <w:b w:val="0"/>
        </w:rPr>
        <w:t xml:space="preserve"> as </w:t>
      </w:r>
      <w:proofErr w:type="spellStart"/>
      <w:r>
        <w:rPr>
          <w:b w:val="0"/>
        </w:rPr>
        <w:t>the</w:t>
      </w:r>
      <w:proofErr w:type="spellEnd"/>
      <w:r>
        <w:rPr>
          <w:b w:val="0"/>
        </w:rPr>
        <w:t xml:space="preserve"> </w:t>
      </w:r>
      <w:proofErr w:type="spellStart"/>
      <w:r>
        <w:rPr>
          <w:b w:val="0"/>
        </w:rPr>
        <w:t>integration</w:t>
      </w:r>
      <w:proofErr w:type="spellEnd"/>
      <w:r>
        <w:rPr>
          <w:b w:val="0"/>
        </w:rPr>
        <w:t xml:space="preserve"> </w:t>
      </w:r>
      <w:proofErr w:type="spellStart"/>
      <w:r>
        <w:rPr>
          <w:b w:val="0"/>
        </w:rPr>
        <w:t>of</w:t>
      </w:r>
      <w:proofErr w:type="spellEnd"/>
      <w:r>
        <w:rPr>
          <w:b w:val="0"/>
        </w:rPr>
        <w:t xml:space="preserve"> </w:t>
      </w:r>
      <w:proofErr w:type="spellStart"/>
      <w:r>
        <w:rPr>
          <w:b w:val="0"/>
        </w:rPr>
        <w:t>agroecological</w:t>
      </w:r>
      <w:proofErr w:type="spellEnd"/>
      <w:r>
        <w:rPr>
          <w:b w:val="0"/>
        </w:rPr>
        <w:t xml:space="preserve"> </w:t>
      </w:r>
      <w:proofErr w:type="spellStart"/>
      <w:r>
        <w:rPr>
          <w:b w:val="0"/>
        </w:rPr>
        <w:t>practices</w:t>
      </w:r>
      <w:proofErr w:type="spellEnd"/>
      <w:r>
        <w:rPr>
          <w:b w:val="0"/>
        </w:rPr>
        <w:t xml:space="preserve">, </w:t>
      </w:r>
      <w:proofErr w:type="spellStart"/>
      <w:r>
        <w:rPr>
          <w:b w:val="0"/>
        </w:rPr>
        <w:t>especially</w:t>
      </w:r>
      <w:proofErr w:type="spellEnd"/>
      <w:r>
        <w:rPr>
          <w:b w:val="0"/>
        </w:rPr>
        <w:t xml:space="preserve"> </w:t>
      </w:r>
      <w:proofErr w:type="spellStart"/>
      <w:r>
        <w:rPr>
          <w:b w:val="0"/>
        </w:rPr>
        <w:t>Agroforestry</w:t>
      </w:r>
      <w:proofErr w:type="spellEnd"/>
      <w:r>
        <w:rPr>
          <w:b w:val="0"/>
        </w:rPr>
        <w:t xml:space="preserve"> Systems (AFS), </w:t>
      </w:r>
      <w:proofErr w:type="spellStart"/>
      <w:r>
        <w:rPr>
          <w:b w:val="0"/>
        </w:rPr>
        <w:t>which</w:t>
      </w:r>
      <w:proofErr w:type="spellEnd"/>
      <w:r>
        <w:rPr>
          <w:b w:val="0"/>
        </w:rPr>
        <w:t xml:space="preserve"> are </w:t>
      </w:r>
      <w:proofErr w:type="spellStart"/>
      <w:r>
        <w:rPr>
          <w:b w:val="0"/>
        </w:rPr>
        <w:t>not</w:t>
      </w:r>
      <w:proofErr w:type="spellEnd"/>
      <w:r>
        <w:rPr>
          <w:b w:val="0"/>
        </w:rPr>
        <w:t xml:space="preserve"> </w:t>
      </w:r>
      <w:proofErr w:type="spellStart"/>
      <w:r>
        <w:rPr>
          <w:b w:val="0"/>
        </w:rPr>
        <w:t>yet</w:t>
      </w:r>
      <w:proofErr w:type="spellEnd"/>
      <w:r>
        <w:rPr>
          <w:b w:val="0"/>
        </w:rPr>
        <w:t xml:space="preserve"> </w:t>
      </w:r>
      <w:proofErr w:type="spellStart"/>
      <w:r>
        <w:rPr>
          <w:b w:val="0"/>
        </w:rPr>
        <w:t>covered</w:t>
      </w:r>
      <w:proofErr w:type="spellEnd"/>
      <w:r>
        <w:rPr>
          <w:b w:val="0"/>
        </w:rPr>
        <w:t xml:space="preserve"> </w:t>
      </w:r>
      <w:proofErr w:type="spellStart"/>
      <w:r>
        <w:rPr>
          <w:b w:val="0"/>
        </w:rPr>
        <w:t>by</w:t>
      </w:r>
      <w:proofErr w:type="spellEnd"/>
      <w:r>
        <w:rPr>
          <w:b w:val="0"/>
        </w:rPr>
        <w:t xml:space="preserve"> </w:t>
      </w:r>
      <w:proofErr w:type="spellStart"/>
      <w:r>
        <w:rPr>
          <w:b w:val="0"/>
        </w:rPr>
        <w:t>the</w:t>
      </w:r>
      <w:proofErr w:type="spellEnd"/>
      <w:r>
        <w:rPr>
          <w:b w:val="0"/>
        </w:rPr>
        <w:t xml:space="preserve"> </w:t>
      </w:r>
      <w:proofErr w:type="spellStart"/>
      <w:r>
        <w:rPr>
          <w:b w:val="0"/>
        </w:rPr>
        <w:t>patents</w:t>
      </w:r>
      <w:proofErr w:type="spellEnd"/>
      <w:r>
        <w:rPr>
          <w:b w:val="0"/>
        </w:rPr>
        <w:t xml:space="preserve"> </w:t>
      </w:r>
      <w:proofErr w:type="spellStart"/>
      <w:r>
        <w:rPr>
          <w:b w:val="0"/>
        </w:rPr>
        <w:t>identified</w:t>
      </w:r>
      <w:proofErr w:type="spellEnd"/>
      <w:r>
        <w:rPr>
          <w:b w:val="0"/>
        </w:rPr>
        <w:t xml:space="preserve">. </w:t>
      </w:r>
      <w:proofErr w:type="spellStart"/>
      <w:r>
        <w:rPr>
          <w:b w:val="0"/>
        </w:rPr>
        <w:t>This</w:t>
      </w:r>
      <w:proofErr w:type="spellEnd"/>
      <w:r>
        <w:rPr>
          <w:b w:val="0"/>
        </w:rPr>
        <w:t xml:space="preserve"> gap </w:t>
      </w:r>
      <w:proofErr w:type="spellStart"/>
      <w:r>
        <w:rPr>
          <w:b w:val="0"/>
        </w:rPr>
        <w:t>represents</w:t>
      </w:r>
      <w:proofErr w:type="spellEnd"/>
      <w:r>
        <w:rPr>
          <w:b w:val="0"/>
        </w:rPr>
        <w:t xml:space="preserve"> </w:t>
      </w:r>
      <w:proofErr w:type="spellStart"/>
      <w:r>
        <w:rPr>
          <w:b w:val="0"/>
        </w:rPr>
        <w:t>promising</w:t>
      </w:r>
      <w:proofErr w:type="spellEnd"/>
      <w:r>
        <w:rPr>
          <w:b w:val="0"/>
        </w:rPr>
        <w:t xml:space="preserve"> </w:t>
      </w:r>
      <w:proofErr w:type="spellStart"/>
      <w:r>
        <w:rPr>
          <w:b w:val="0"/>
        </w:rPr>
        <w:t>potential</w:t>
      </w:r>
      <w:proofErr w:type="spellEnd"/>
      <w:r>
        <w:rPr>
          <w:b w:val="0"/>
        </w:rPr>
        <w:t xml:space="preserve"> for </w:t>
      </w:r>
      <w:proofErr w:type="spellStart"/>
      <w:r>
        <w:rPr>
          <w:b w:val="0"/>
        </w:rPr>
        <w:t>the</w:t>
      </w:r>
      <w:proofErr w:type="spellEnd"/>
      <w:r>
        <w:rPr>
          <w:b w:val="0"/>
        </w:rPr>
        <w:t xml:space="preserve"> </w:t>
      </w:r>
      <w:proofErr w:type="spellStart"/>
      <w:r>
        <w:rPr>
          <w:b w:val="0"/>
        </w:rPr>
        <w:t>development</w:t>
      </w:r>
      <w:proofErr w:type="spellEnd"/>
      <w:r>
        <w:rPr>
          <w:b w:val="0"/>
        </w:rPr>
        <w:t xml:space="preserve"> </w:t>
      </w:r>
      <w:proofErr w:type="spellStart"/>
      <w:r>
        <w:rPr>
          <w:b w:val="0"/>
        </w:rPr>
        <w:t>of</w:t>
      </w:r>
      <w:proofErr w:type="spellEnd"/>
      <w:r>
        <w:rPr>
          <w:b w:val="0"/>
        </w:rPr>
        <w:t xml:space="preserve"> </w:t>
      </w:r>
      <w:proofErr w:type="spellStart"/>
      <w:r>
        <w:rPr>
          <w:b w:val="0"/>
        </w:rPr>
        <w:t>sustainable</w:t>
      </w:r>
      <w:proofErr w:type="spellEnd"/>
      <w:r>
        <w:rPr>
          <w:b w:val="0"/>
        </w:rPr>
        <w:t xml:space="preserve"> </w:t>
      </w:r>
      <w:proofErr w:type="spellStart"/>
      <w:r>
        <w:rPr>
          <w:b w:val="0"/>
        </w:rPr>
        <w:t>solutions</w:t>
      </w:r>
      <w:proofErr w:type="spellEnd"/>
      <w:r>
        <w:rPr>
          <w:b w:val="0"/>
        </w:rPr>
        <w:t xml:space="preserve"> </w:t>
      </w:r>
      <w:proofErr w:type="spellStart"/>
      <w:r>
        <w:rPr>
          <w:b w:val="0"/>
        </w:rPr>
        <w:t>that</w:t>
      </w:r>
      <w:proofErr w:type="spellEnd"/>
      <w:r>
        <w:rPr>
          <w:b w:val="0"/>
        </w:rPr>
        <w:t xml:space="preserve"> </w:t>
      </w:r>
      <w:proofErr w:type="spellStart"/>
      <w:r>
        <w:rPr>
          <w:b w:val="0"/>
        </w:rPr>
        <w:t>reconcile</w:t>
      </w:r>
      <w:proofErr w:type="spellEnd"/>
      <w:r>
        <w:rPr>
          <w:b w:val="0"/>
        </w:rPr>
        <w:t xml:space="preserve"> </w:t>
      </w:r>
      <w:proofErr w:type="spellStart"/>
      <w:r>
        <w:rPr>
          <w:b w:val="0"/>
        </w:rPr>
        <w:t>biomass</w:t>
      </w:r>
      <w:proofErr w:type="spellEnd"/>
      <w:r>
        <w:rPr>
          <w:b w:val="0"/>
        </w:rPr>
        <w:t xml:space="preserve"> </w:t>
      </w:r>
      <w:proofErr w:type="spellStart"/>
      <w:r>
        <w:rPr>
          <w:b w:val="0"/>
        </w:rPr>
        <w:t>production</w:t>
      </w:r>
      <w:proofErr w:type="spellEnd"/>
      <w:r>
        <w:rPr>
          <w:b w:val="0"/>
        </w:rPr>
        <w:t xml:space="preserve"> </w:t>
      </w:r>
      <w:proofErr w:type="spellStart"/>
      <w:r>
        <w:rPr>
          <w:b w:val="0"/>
        </w:rPr>
        <w:t>with</w:t>
      </w:r>
      <w:proofErr w:type="spellEnd"/>
      <w:r>
        <w:rPr>
          <w:b w:val="0"/>
        </w:rPr>
        <w:t xml:space="preserve"> </w:t>
      </w:r>
      <w:proofErr w:type="spellStart"/>
      <w:r>
        <w:rPr>
          <w:b w:val="0"/>
        </w:rPr>
        <w:t>environmental</w:t>
      </w:r>
      <w:proofErr w:type="spellEnd"/>
      <w:r>
        <w:rPr>
          <w:b w:val="0"/>
        </w:rPr>
        <w:t xml:space="preserve"> </w:t>
      </w:r>
      <w:proofErr w:type="spellStart"/>
      <w:r>
        <w:rPr>
          <w:b w:val="0"/>
        </w:rPr>
        <w:t>conservation</w:t>
      </w:r>
      <w:proofErr w:type="spellEnd"/>
      <w:r>
        <w:rPr>
          <w:b w:val="0"/>
        </w:rPr>
        <w:t xml:space="preserve">, </w:t>
      </w:r>
      <w:proofErr w:type="spellStart"/>
      <w:r>
        <w:rPr>
          <w:b w:val="0"/>
        </w:rPr>
        <w:t>amplifying</w:t>
      </w:r>
      <w:proofErr w:type="spellEnd"/>
      <w:r>
        <w:rPr>
          <w:b w:val="0"/>
        </w:rPr>
        <w:t xml:space="preserve"> </w:t>
      </w:r>
      <w:proofErr w:type="spellStart"/>
      <w:r>
        <w:rPr>
          <w:b w:val="0"/>
        </w:rPr>
        <w:t>the</w:t>
      </w:r>
      <w:proofErr w:type="spellEnd"/>
      <w:r>
        <w:rPr>
          <w:b w:val="0"/>
        </w:rPr>
        <w:t xml:space="preserve"> positive </w:t>
      </w:r>
      <w:proofErr w:type="spellStart"/>
      <w:r>
        <w:rPr>
          <w:b w:val="0"/>
        </w:rPr>
        <w:t>impacts</w:t>
      </w:r>
      <w:proofErr w:type="spellEnd"/>
      <w:r>
        <w:rPr>
          <w:b w:val="0"/>
        </w:rPr>
        <w:t xml:space="preserve"> </w:t>
      </w:r>
      <w:proofErr w:type="spellStart"/>
      <w:r>
        <w:rPr>
          <w:b w:val="0"/>
        </w:rPr>
        <w:t>of</w:t>
      </w:r>
      <w:proofErr w:type="spellEnd"/>
      <w:r>
        <w:rPr>
          <w:b w:val="0"/>
        </w:rPr>
        <w:t xml:space="preserve"> </w:t>
      </w:r>
      <w:proofErr w:type="spellStart"/>
      <w:r>
        <w:rPr>
          <w:b w:val="0"/>
        </w:rPr>
        <w:t>biofuels</w:t>
      </w:r>
      <w:proofErr w:type="spellEnd"/>
      <w:r>
        <w:rPr>
          <w:b w:val="0"/>
        </w:rPr>
        <w:t xml:space="preserve"> in </w:t>
      </w:r>
      <w:proofErr w:type="spellStart"/>
      <w:r>
        <w:rPr>
          <w:b w:val="0"/>
        </w:rPr>
        <w:t>the</w:t>
      </w:r>
      <w:proofErr w:type="spellEnd"/>
      <w:r>
        <w:rPr>
          <w:b w:val="0"/>
        </w:rPr>
        <w:t xml:space="preserve"> </w:t>
      </w:r>
      <w:proofErr w:type="spellStart"/>
      <w:r>
        <w:rPr>
          <w:b w:val="0"/>
        </w:rPr>
        <w:t>context</w:t>
      </w:r>
      <w:proofErr w:type="spellEnd"/>
      <w:r>
        <w:rPr>
          <w:b w:val="0"/>
        </w:rPr>
        <w:t xml:space="preserve"> </w:t>
      </w:r>
      <w:proofErr w:type="spellStart"/>
      <w:r>
        <w:rPr>
          <w:b w:val="0"/>
        </w:rPr>
        <w:t>of</w:t>
      </w:r>
      <w:proofErr w:type="spellEnd"/>
      <w:r>
        <w:rPr>
          <w:b w:val="0"/>
        </w:rPr>
        <w:t xml:space="preserve"> </w:t>
      </w:r>
      <w:proofErr w:type="spellStart"/>
      <w:r>
        <w:rPr>
          <w:b w:val="0"/>
        </w:rPr>
        <w:t>climate</w:t>
      </w:r>
      <w:proofErr w:type="spellEnd"/>
      <w:r>
        <w:rPr>
          <w:b w:val="0"/>
        </w:rPr>
        <w:t xml:space="preserve"> </w:t>
      </w:r>
      <w:proofErr w:type="spellStart"/>
      <w:r>
        <w:rPr>
          <w:b w:val="0"/>
        </w:rPr>
        <w:t>change</w:t>
      </w:r>
      <w:proofErr w:type="spellEnd"/>
      <w:r>
        <w:rPr>
          <w:b w:val="0"/>
        </w:rPr>
        <w:t>.</w:t>
      </w:r>
    </w:p>
    <w:p w14:paraId="0F0A2DDA" w14:textId="6A353393" w:rsidR="2FFB2A8E" w:rsidRDefault="324CF6BD" w:rsidP="2A90092D">
      <w:pPr>
        <w:pStyle w:val="22Heading3"/>
        <w:spacing w:before="0" w:after="0" w:line="360" w:lineRule="auto"/>
        <w:ind w:firstLine="720"/>
        <w:rPr>
          <w:b w:val="0"/>
        </w:rPr>
      </w:pPr>
      <w:r>
        <w:rPr>
          <w:b w:val="0"/>
        </w:rPr>
        <w:t xml:space="preserve">The </w:t>
      </w:r>
      <w:proofErr w:type="spellStart"/>
      <w:r>
        <w:rPr>
          <w:b w:val="0"/>
        </w:rPr>
        <w:t>technologies</w:t>
      </w:r>
      <w:proofErr w:type="spellEnd"/>
      <w:r>
        <w:rPr>
          <w:b w:val="0"/>
        </w:rPr>
        <w:t xml:space="preserve"> </w:t>
      </w:r>
      <w:proofErr w:type="spellStart"/>
      <w:r>
        <w:rPr>
          <w:b w:val="0"/>
        </w:rPr>
        <w:t>identified</w:t>
      </w:r>
      <w:proofErr w:type="spellEnd"/>
      <w:r>
        <w:rPr>
          <w:b w:val="0"/>
        </w:rPr>
        <w:t xml:space="preserve"> in </w:t>
      </w:r>
      <w:proofErr w:type="spellStart"/>
      <w:r>
        <w:rPr>
          <w:b w:val="0"/>
        </w:rPr>
        <w:t>the</w:t>
      </w:r>
      <w:proofErr w:type="spellEnd"/>
      <w:r>
        <w:rPr>
          <w:b w:val="0"/>
        </w:rPr>
        <w:t xml:space="preserve"> </w:t>
      </w:r>
      <w:proofErr w:type="spellStart"/>
      <w:r>
        <w:rPr>
          <w:b w:val="0"/>
        </w:rPr>
        <w:t>patents</w:t>
      </w:r>
      <w:proofErr w:type="spellEnd"/>
      <w:r>
        <w:rPr>
          <w:b w:val="0"/>
        </w:rPr>
        <w:t xml:space="preserve"> </w:t>
      </w:r>
      <w:proofErr w:type="spellStart"/>
      <w:r>
        <w:rPr>
          <w:b w:val="0"/>
        </w:rPr>
        <w:t>ranged</w:t>
      </w:r>
      <w:proofErr w:type="spellEnd"/>
      <w:r>
        <w:rPr>
          <w:b w:val="0"/>
        </w:rPr>
        <w:t xml:space="preserve"> </w:t>
      </w:r>
      <w:proofErr w:type="spellStart"/>
      <w:r>
        <w:rPr>
          <w:b w:val="0"/>
        </w:rPr>
        <w:t>from</w:t>
      </w:r>
      <w:proofErr w:type="spellEnd"/>
      <w:r>
        <w:rPr>
          <w:b w:val="0"/>
        </w:rPr>
        <w:t xml:space="preserve"> TRL 4 </w:t>
      </w:r>
      <w:proofErr w:type="spellStart"/>
      <w:r>
        <w:rPr>
          <w:b w:val="0"/>
        </w:rPr>
        <w:t>to</w:t>
      </w:r>
      <w:proofErr w:type="spellEnd"/>
      <w:r>
        <w:rPr>
          <w:b w:val="0"/>
        </w:rPr>
        <w:t xml:space="preserve"> TRL 7 </w:t>
      </w:r>
      <w:proofErr w:type="spellStart"/>
      <w:r>
        <w:rPr>
          <w:b w:val="0"/>
        </w:rPr>
        <w:t>levels</w:t>
      </w:r>
      <w:proofErr w:type="spellEnd"/>
      <w:r>
        <w:rPr>
          <w:b w:val="0"/>
        </w:rPr>
        <w:t xml:space="preserve"> </w:t>
      </w:r>
      <w:proofErr w:type="spellStart"/>
      <w:r>
        <w:rPr>
          <w:b w:val="0"/>
        </w:rPr>
        <w:t>of</w:t>
      </w:r>
      <w:proofErr w:type="spellEnd"/>
      <w:r>
        <w:rPr>
          <w:b w:val="0"/>
        </w:rPr>
        <w:t xml:space="preserve"> </w:t>
      </w:r>
      <w:proofErr w:type="spellStart"/>
      <w:r>
        <w:rPr>
          <w:b w:val="0"/>
        </w:rPr>
        <w:t>technological</w:t>
      </w:r>
      <w:proofErr w:type="spellEnd"/>
      <w:r>
        <w:rPr>
          <w:b w:val="0"/>
        </w:rPr>
        <w:t xml:space="preserve"> </w:t>
      </w:r>
      <w:proofErr w:type="spellStart"/>
      <w:r>
        <w:rPr>
          <w:b w:val="0"/>
        </w:rPr>
        <w:t>maturity</w:t>
      </w:r>
      <w:proofErr w:type="spellEnd"/>
      <w:r>
        <w:rPr>
          <w:b w:val="0"/>
        </w:rPr>
        <w:t xml:space="preserve">, </w:t>
      </w:r>
      <w:proofErr w:type="spellStart"/>
      <w:r>
        <w:rPr>
          <w:b w:val="0"/>
        </w:rPr>
        <w:t>indicating</w:t>
      </w:r>
      <w:proofErr w:type="spellEnd"/>
      <w:r>
        <w:rPr>
          <w:b w:val="0"/>
        </w:rPr>
        <w:t xml:space="preserve"> a </w:t>
      </w:r>
      <w:proofErr w:type="spellStart"/>
      <w:r>
        <w:rPr>
          <w:b w:val="0"/>
        </w:rPr>
        <w:t>predominance</w:t>
      </w:r>
      <w:proofErr w:type="spellEnd"/>
      <w:r>
        <w:rPr>
          <w:b w:val="0"/>
        </w:rPr>
        <w:t xml:space="preserve"> </w:t>
      </w:r>
      <w:proofErr w:type="spellStart"/>
      <w:r>
        <w:rPr>
          <w:b w:val="0"/>
        </w:rPr>
        <w:t>of</w:t>
      </w:r>
      <w:proofErr w:type="spellEnd"/>
      <w:r>
        <w:rPr>
          <w:b w:val="0"/>
        </w:rPr>
        <w:t xml:space="preserve"> </w:t>
      </w:r>
      <w:proofErr w:type="spellStart"/>
      <w:r>
        <w:rPr>
          <w:b w:val="0"/>
        </w:rPr>
        <w:t>innovations</w:t>
      </w:r>
      <w:proofErr w:type="spellEnd"/>
      <w:r>
        <w:rPr>
          <w:b w:val="0"/>
        </w:rPr>
        <w:t xml:space="preserve"> in </w:t>
      </w:r>
      <w:proofErr w:type="spellStart"/>
      <w:r>
        <w:rPr>
          <w:b w:val="0"/>
        </w:rPr>
        <w:t>the</w:t>
      </w:r>
      <w:proofErr w:type="spellEnd"/>
      <w:r>
        <w:rPr>
          <w:b w:val="0"/>
        </w:rPr>
        <w:t xml:space="preserve"> </w:t>
      </w:r>
      <w:proofErr w:type="spellStart"/>
      <w:r>
        <w:rPr>
          <w:b w:val="0"/>
        </w:rPr>
        <w:t>pilot</w:t>
      </w:r>
      <w:proofErr w:type="spellEnd"/>
      <w:r>
        <w:rPr>
          <w:b w:val="0"/>
        </w:rPr>
        <w:t xml:space="preserve"> </w:t>
      </w:r>
      <w:proofErr w:type="spellStart"/>
      <w:r>
        <w:rPr>
          <w:b w:val="0"/>
        </w:rPr>
        <w:t>validation</w:t>
      </w:r>
      <w:proofErr w:type="spellEnd"/>
      <w:r>
        <w:rPr>
          <w:b w:val="0"/>
        </w:rPr>
        <w:t xml:space="preserve"> </w:t>
      </w:r>
      <w:proofErr w:type="spellStart"/>
      <w:r>
        <w:rPr>
          <w:b w:val="0"/>
        </w:rPr>
        <w:t>and</w:t>
      </w:r>
      <w:proofErr w:type="spellEnd"/>
      <w:r>
        <w:rPr>
          <w:b w:val="0"/>
        </w:rPr>
        <w:t xml:space="preserve"> </w:t>
      </w:r>
      <w:proofErr w:type="spellStart"/>
      <w:r>
        <w:rPr>
          <w:b w:val="0"/>
        </w:rPr>
        <w:t>pre-commercial</w:t>
      </w:r>
      <w:proofErr w:type="spellEnd"/>
      <w:r>
        <w:rPr>
          <w:b w:val="0"/>
        </w:rPr>
        <w:t xml:space="preserve"> </w:t>
      </w:r>
      <w:proofErr w:type="spellStart"/>
      <w:r>
        <w:rPr>
          <w:b w:val="0"/>
        </w:rPr>
        <w:t>phases</w:t>
      </w:r>
      <w:proofErr w:type="spellEnd"/>
      <w:r>
        <w:rPr>
          <w:b w:val="0"/>
        </w:rPr>
        <w:t xml:space="preserve">, </w:t>
      </w:r>
      <w:proofErr w:type="spellStart"/>
      <w:r>
        <w:rPr>
          <w:b w:val="0"/>
        </w:rPr>
        <w:t>reinforcing</w:t>
      </w:r>
      <w:proofErr w:type="spellEnd"/>
      <w:r>
        <w:rPr>
          <w:b w:val="0"/>
        </w:rPr>
        <w:t xml:space="preserve"> </w:t>
      </w:r>
      <w:proofErr w:type="spellStart"/>
      <w:r>
        <w:rPr>
          <w:b w:val="0"/>
        </w:rPr>
        <w:t>the</w:t>
      </w:r>
      <w:proofErr w:type="spellEnd"/>
      <w:r>
        <w:rPr>
          <w:b w:val="0"/>
        </w:rPr>
        <w:t xml:space="preserve"> </w:t>
      </w:r>
      <w:proofErr w:type="spellStart"/>
      <w:r>
        <w:rPr>
          <w:b w:val="0"/>
        </w:rPr>
        <w:t>need</w:t>
      </w:r>
      <w:proofErr w:type="spellEnd"/>
      <w:r>
        <w:rPr>
          <w:b w:val="0"/>
        </w:rPr>
        <w:t xml:space="preserve"> for </w:t>
      </w:r>
      <w:proofErr w:type="spellStart"/>
      <w:r>
        <w:rPr>
          <w:b w:val="0"/>
        </w:rPr>
        <w:t>additional</w:t>
      </w:r>
      <w:proofErr w:type="spellEnd"/>
      <w:r>
        <w:rPr>
          <w:b w:val="0"/>
        </w:rPr>
        <w:t xml:space="preserve"> </w:t>
      </w:r>
      <w:proofErr w:type="spellStart"/>
      <w:r>
        <w:rPr>
          <w:b w:val="0"/>
        </w:rPr>
        <w:t>efforts</w:t>
      </w:r>
      <w:proofErr w:type="spellEnd"/>
      <w:r>
        <w:rPr>
          <w:b w:val="0"/>
        </w:rPr>
        <w:t xml:space="preserve"> </w:t>
      </w:r>
      <w:proofErr w:type="spellStart"/>
      <w:r>
        <w:rPr>
          <w:b w:val="0"/>
        </w:rPr>
        <w:t>toward</w:t>
      </w:r>
      <w:proofErr w:type="spellEnd"/>
      <w:r>
        <w:rPr>
          <w:b w:val="0"/>
        </w:rPr>
        <w:t xml:space="preserve"> </w:t>
      </w:r>
      <w:proofErr w:type="spellStart"/>
      <w:r>
        <w:rPr>
          <w:b w:val="0"/>
        </w:rPr>
        <w:t>scalability</w:t>
      </w:r>
      <w:proofErr w:type="spellEnd"/>
      <w:r>
        <w:rPr>
          <w:b w:val="0"/>
        </w:rPr>
        <w:t xml:space="preserve"> </w:t>
      </w:r>
      <w:proofErr w:type="spellStart"/>
      <w:r>
        <w:rPr>
          <w:b w:val="0"/>
        </w:rPr>
        <w:t>and</w:t>
      </w:r>
      <w:proofErr w:type="spellEnd"/>
      <w:r>
        <w:rPr>
          <w:b w:val="0"/>
        </w:rPr>
        <w:t xml:space="preserve"> </w:t>
      </w:r>
      <w:proofErr w:type="spellStart"/>
      <w:r>
        <w:rPr>
          <w:b w:val="0"/>
        </w:rPr>
        <w:t>market</w:t>
      </w:r>
      <w:proofErr w:type="spellEnd"/>
      <w:r>
        <w:rPr>
          <w:b w:val="0"/>
        </w:rPr>
        <w:t xml:space="preserve"> </w:t>
      </w:r>
      <w:proofErr w:type="spellStart"/>
      <w:r>
        <w:rPr>
          <w:b w:val="0"/>
        </w:rPr>
        <w:t>insertion</w:t>
      </w:r>
      <w:proofErr w:type="spellEnd"/>
      <w:r>
        <w:rPr>
          <w:b w:val="0"/>
        </w:rPr>
        <w:t xml:space="preserve">. </w:t>
      </w:r>
    </w:p>
    <w:p w14:paraId="2B709036" w14:textId="6E815412" w:rsidR="2FFB2A8E" w:rsidRDefault="324CF6BD" w:rsidP="2A90092D">
      <w:pPr>
        <w:pStyle w:val="22Heading3"/>
        <w:spacing w:before="0" w:after="0" w:line="360" w:lineRule="auto"/>
        <w:ind w:firstLine="720"/>
        <w:rPr>
          <w:b w:val="0"/>
        </w:rPr>
      </w:pPr>
      <w:r>
        <w:rPr>
          <w:b w:val="0"/>
        </w:rPr>
        <w:t xml:space="preserve"> The </w:t>
      </w:r>
      <w:proofErr w:type="spellStart"/>
      <w:r>
        <w:rPr>
          <w:b w:val="0"/>
        </w:rPr>
        <w:t>lack</w:t>
      </w:r>
      <w:proofErr w:type="spellEnd"/>
      <w:r>
        <w:rPr>
          <w:b w:val="0"/>
        </w:rPr>
        <w:t xml:space="preserve"> </w:t>
      </w:r>
      <w:proofErr w:type="spellStart"/>
      <w:r>
        <w:rPr>
          <w:b w:val="0"/>
        </w:rPr>
        <w:t>of</w:t>
      </w:r>
      <w:proofErr w:type="spellEnd"/>
      <w:r>
        <w:rPr>
          <w:b w:val="0"/>
        </w:rPr>
        <w:t xml:space="preserve"> </w:t>
      </w:r>
      <w:proofErr w:type="spellStart"/>
      <w:r>
        <w:rPr>
          <w:b w:val="0"/>
        </w:rPr>
        <w:t>integration</w:t>
      </w:r>
      <w:proofErr w:type="spellEnd"/>
      <w:r>
        <w:rPr>
          <w:b w:val="0"/>
        </w:rPr>
        <w:t xml:space="preserve"> </w:t>
      </w:r>
      <w:proofErr w:type="spellStart"/>
      <w:r>
        <w:rPr>
          <w:b w:val="0"/>
        </w:rPr>
        <w:t>with</w:t>
      </w:r>
      <w:proofErr w:type="spellEnd"/>
      <w:r>
        <w:rPr>
          <w:b w:val="0"/>
        </w:rPr>
        <w:t xml:space="preserve"> </w:t>
      </w:r>
      <w:proofErr w:type="spellStart"/>
      <w:r>
        <w:rPr>
          <w:b w:val="0"/>
        </w:rPr>
        <w:t>SAFs</w:t>
      </w:r>
      <w:proofErr w:type="spellEnd"/>
      <w:r>
        <w:rPr>
          <w:b w:val="0"/>
        </w:rPr>
        <w:t xml:space="preserve"> in </w:t>
      </w:r>
      <w:proofErr w:type="spellStart"/>
      <w:r>
        <w:rPr>
          <w:b w:val="0"/>
        </w:rPr>
        <w:t>the</w:t>
      </w:r>
      <w:proofErr w:type="spellEnd"/>
      <w:r>
        <w:rPr>
          <w:b w:val="0"/>
        </w:rPr>
        <w:t xml:space="preserve"> </w:t>
      </w:r>
      <w:proofErr w:type="spellStart"/>
      <w:r>
        <w:rPr>
          <w:b w:val="0"/>
        </w:rPr>
        <w:t>patents</w:t>
      </w:r>
      <w:proofErr w:type="spellEnd"/>
      <w:r>
        <w:rPr>
          <w:b w:val="0"/>
        </w:rPr>
        <w:t xml:space="preserve"> </w:t>
      </w:r>
      <w:proofErr w:type="spellStart"/>
      <w:r>
        <w:rPr>
          <w:b w:val="0"/>
        </w:rPr>
        <w:t>analyzed</w:t>
      </w:r>
      <w:proofErr w:type="spellEnd"/>
      <w:r>
        <w:rPr>
          <w:b w:val="0"/>
        </w:rPr>
        <w:t xml:space="preserve"> </w:t>
      </w:r>
      <w:proofErr w:type="spellStart"/>
      <w:r>
        <w:rPr>
          <w:b w:val="0"/>
        </w:rPr>
        <w:t>reveals</w:t>
      </w:r>
      <w:proofErr w:type="spellEnd"/>
      <w:r>
        <w:rPr>
          <w:b w:val="0"/>
        </w:rPr>
        <w:t xml:space="preserve"> </w:t>
      </w:r>
      <w:proofErr w:type="spellStart"/>
      <w:r>
        <w:rPr>
          <w:b w:val="0"/>
        </w:rPr>
        <w:t>an</w:t>
      </w:r>
      <w:proofErr w:type="spellEnd"/>
      <w:r>
        <w:rPr>
          <w:b w:val="0"/>
        </w:rPr>
        <w:t xml:space="preserve"> </w:t>
      </w:r>
      <w:proofErr w:type="spellStart"/>
      <w:r>
        <w:rPr>
          <w:b w:val="0"/>
        </w:rPr>
        <w:t>opportunity</w:t>
      </w:r>
      <w:proofErr w:type="spellEnd"/>
      <w:r>
        <w:rPr>
          <w:b w:val="0"/>
        </w:rPr>
        <w:t xml:space="preserve"> for </w:t>
      </w:r>
      <w:proofErr w:type="spellStart"/>
      <w:r>
        <w:rPr>
          <w:b w:val="0"/>
        </w:rPr>
        <w:t>innovation</w:t>
      </w:r>
      <w:proofErr w:type="spellEnd"/>
      <w:r>
        <w:rPr>
          <w:b w:val="0"/>
        </w:rPr>
        <w:t xml:space="preserve"> </w:t>
      </w:r>
      <w:proofErr w:type="spellStart"/>
      <w:r>
        <w:rPr>
          <w:b w:val="0"/>
        </w:rPr>
        <w:t>that</w:t>
      </w:r>
      <w:proofErr w:type="spellEnd"/>
      <w:r>
        <w:rPr>
          <w:b w:val="0"/>
        </w:rPr>
        <w:t xml:space="preserve"> </w:t>
      </w:r>
      <w:proofErr w:type="spellStart"/>
      <w:r>
        <w:rPr>
          <w:b w:val="0"/>
        </w:rPr>
        <w:t>is</w:t>
      </w:r>
      <w:proofErr w:type="spellEnd"/>
      <w:r>
        <w:rPr>
          <w:b w:val="0"/>
        </w:rPr>
        <w:t xml:space="preserve"> still </w:t>
      </w:r>
      <w:proofErr w:type="spellStart"/>
      <w:r>
        <w:rPr>
          <w:b w:val="0"/>
        </w:rPr>
        <w:t>largely</w:t>
      </w:r>
      <w:proofErr w:type="spellEnd"/>
      <w:r>
        <w:rPr>
          <w:b w:val="0"/>
        </w:rPr>
        <w:t xml:space="preserve"> </w:t>
      </w:r>
      <w:proofErr w:type="spellStart"/>
      <w:r>
        <w:rPr>
          <w:b w:val="0"/>
        </w:rPr>
        <w:t>unexplored</w:t>
      </w:r>
      <w:proofErr w:type="spellEnd"/>
      <w:r>
        <w:rPr>
          <w:b w:val="0"/>
        </w:rPr>
        <w:t xml:space="preserve"> in </w:t>
      </w:r>
      <w:proofErr w:type="spellStart"/>
      <w:r>
        <w:rPr>
          <w:b w:val="0"/>
        </w:rPr>
        <w:t>the</w:t>
      </w:r>
      <w:proofErr w:type="spellEnd"/>
      <w:r>
        <w:rPr>
          <w:b w:val="0"/>
        </w:rPr>
        <w:t xml:space="preserve"> </w:t>
      </w:r>
      <w:proofErr w:type="spellStart"/>
      <w:r>
        <w:rPr>
          <w:b w:val="0"/>
        </w:rPr>
        <w:t>context</w:t>
      </w:r>
      <w:proofErr w:type="spellEnd"/>
      <w:r>
        <w:rPr>
          <w:b w:val="0"/>
        </w:rPr>
        <w:t xml:space="preserve"> </w:t>
      </w:r>
      <w:proofErr w:type="spellStart"/>
      <w:r>
        <w:rPr>
          <w:b w:val="0"/>
        </w:rPr>
        <w:t>of</w:t>
      </w:r>
      <w:proofErr w:type="spellEnd"/>
      <w:r>
        <w:rPr>
          <w:b w:val="0"/>
        </w:rPr>
        <w:t xml:space="preserve"> </w:t>
      </w:r>
      <w:proofErr w:type="spellStart"/>
      <w:r>
        <w:rPr>
          <w:b w:val="0"/>
        </w:rPr>
        <w:t>sustainable</w:t>
      </w:r>
      <w:proofErr w:type="spellEnd"/>
      <w:r>
        <w:rPr>
          <w:b w:val="0"/>
        </w:rPr>
        <w:t xml:space="preserve"> </w:t>
      </w:r>
      <w:proofErr w:type="spellStart"/>
      <w:r>
        <w:rPr>
          <w:b w:val="0"/>
        </w:rPr>
        <w:t>biofuels</w:t>
      </w:r>
      <w:proofErr w:type="spellEnd"/>
      <w:r w:rsidR="34712F4D">
        <w:rPr>
          <w:b w:val="0"/>
        </w:rPr>
        <w:t>.</w:t>
      </w:r>
    </w:p>
    <w:p w14:paraId="1605D9C5" w14:textId="00C46485" w:rsidR="2FFB2A8E" w:rsidRDefault="2FFB2A8E" w:rsidP="2FFB2A8E">
      <w:pPr>
        <w:pStyle w:val="22Heading3"/>
        <w:spacing w:before="0" w:after="0" w:line="360" w:lineRule="auto"/>
      </w:pPr>
    </w:p>
    <w:p w14:paraId="210B8C50" w14:textId="23CEFF78" w:rsidR="00BE2F20" w:rsidRDefault="6D7376BE" w:rsidP="4CBE95E9">
      <w:pPr>
        <w:spacing w:after="0" w:line="360" w:lineRule="auto"/>
        <w:jc w:val="both"/>
        <w:rPr>
          <w:rFonts w:ascii="Times New Roman" w:eastAsia="Times New Roman" w:hAnsi="Times New Roman"/>
          <w:sz w:val="24"/>
          <w:szCs w:val="24"/>
        </w:rPr>
      </w:pPr>
      <w:r w:rsidRPr="4CBE95E9">
        <w:rPr>
          <w:rFonts w:ascii="Times New Roman" w:eastAsia="Times New Roman" w:hAnsi="Times New Roman"/>
          <w:b/>
          <w:bCs/>
          <w:color w:val="000000" w:themeColor="text1"/>
          <w:sz w:val="24"/>
          <w:szCs w:val="24"/>
        </w:rPr>
        <w:t>4. Conclusion</w:t>
      </w:r>
    </w:p>
    <w:p w14:paraId="77D5A65E" w14:textId="27857550" w:rsidR="32D6BC41" w:rsidRPr="00F45652" w:rsidRDefault="32D6BC41" w:rsidP="2A90092D">
      <w:pPr>
        <w:spacing w:after="0" w:line="360" w:lineRule="auto"/>
        <w:jc w:val="both"/>
        <w:rPr>
          <w:rFonts w:ascii="Times New Roman" w:eastAsia="Times New Roman" w:hAnsi="Times New Roman"/>
          <w:sz w:val="24"/>
          <w:szCs w:val="24"/>
        </w:rPr>
      </w:pPr>
      <w:r w:rsidRPr="65E342F1">
        <w:rPr>
          <w:rFonts w:ascii="Times New Roman" w:eastAsia="Times New Roman" w:hAnsi="Times New Roman"/>
          <w:sz w:val="24"/>
          <w:szCs w:val="24"/>
        </w:rPr>
        <w:t xml:space="preserve"> </w:t>
      </w:r>
      <w:r>
        <w:tab/>
      </w:r>
      <w:r w:rsidR="3E948B43" w:rsidRPr="65E342F1">
        <w:rPr>
          <w:rFonts w:ascii="Times New Roman" w:eastAsia="Times New Roman" w:hAnsi="Times New Roman"/>
          <w:sz w:val="24"/>
          <w:szCs w:val="24"/>
        </w:rPr>
        <w:t xml:space="preserve">In view of the above, although biofuels derived from vegetable oil seeds are considered a </w:t>
      </w:r>
      <w:r w:rsidR="3E948B43" w:rsidRPr="65E342F1">
        <w:rPr>
          <w:rFonts w:ascii="Times New Roman" w:eastAsia="Times New Roman" w:hAnsi="Times New Roman"/>
          <w:sz w:val="24"/>
          <w:szCs w:val="24"/>
        </w:rPr>
        <w:lastRenderedPageBreak/>
        <w:t>green alternative to fossil fuels, it must be recognized that their production is not without environmental impacts, especially in terms of carbon footprint. The excessive use of agricultural raw materials, deforestation associated with oilseed cultivation, and energy consumption in stages such as extraction and refining are factors that can increase emissions from the process. In view of this, strategies identified through technological prospecting</w:t>
      </w:r>
      <w:r w:rsidR="281786F3" w:rsidRPr="65E342F1">
        <w:rPr>
          <w:rFonts w:ascii="Times New Roman" w:eastAsia="Times New Roman" w:hAnsi="Times New Roman"/>
          <w:sz w:val="24"/>
          <w:szCs w:val="24"/>
        </w:rPr>
        <w:t xml:space="preserve"> -</w:t>
      </w:r>
      <w:r w:rsidR="3E948B43" w:rsidRPr="65E342F1">
        <w:rPr>
          <w:rFonts w:ascii="Times New Roman" w:eastAsia="Times New Roman" w:hAnsi="Times New Roman"/>
          <w:sz w:val="24"/>
          <w:szCs w:val="24"/>
        </w:rPr>
        <w:t>such as burning oil extraction waste for energy purposes, converting this waste into biochar through pyrolysis, and capturing CO₂ using membranes or microorganisms</w:t>
      </w:r>
      <w:r w:rsidR="0CC6FA11" w:rsidRPr="65E342F1">
        <w:rPr>
          <w:rFonts w:ascii="Times New Roman" w:eastAsia="Times New Roman" w:hAnsi="Times New Roman"/>
          <w:sz w:val="24"/>
          <w:szCs w:val="24"/>
        </w:rPr>
        <w:t xml:space="preserve"> - </w:t>
      </w:r>
      <w:r w:rsidR="3E948B43" w:rsidRPr="65E342F1">
        <w:rPr>
          <w:rFonts w:ascii="Times New Roman" w:eastAsia="Times New Roman" w:hAnsi="Times New Roman"/>
          <w:sz w:val="24"/>
          <w:szCs w:val="24"/>
        </w:rPr>
        <w:t>appear to be promising ways to reduce this impact. Thus, technological development combined with sustainable practices, such as waste recovery and emissions capture, is crucial to consolidating biofuels as an effectively clean solution for the energy sector.</w:t>
      </w:r>
    </w:p>
    <w:p w14:paraId="3674CCD2" w14:textId="507ACC29" w:rsidR="65E342F1" w:rsidRDefault="65E342F1" w:rsidP="65E342F1">
      <w:pPr>
        <w:pStyle w:val="20Heading1"/>
        <w:spacing w:line="360" w:lineRule="auto"/>
      </w:pPr>
    </w:p>
    <w:p w14:paraId="66ECAD99" w14:textId="66414DB4" w:rsidR="00BE2F20" w:rsidRDefault="001C0521" w:rsidP="65E342F1">
      <w:pPr>
        <w:pStyle w:val="20Heading1"/>
        <w:spacing w:line="360" w:lineRule="auto"/>
        <w:rPr>
          <w:lang w:eastAsia="zh-CN"/>
        </w:rPr>
      </w:pPr>
      <w:proofErr w:type="spellStart"/>
      <w:r>
        <w:t>Acknowle</w:t>
      </w:r>
      <w:r w:rsidRPr="65E342F1">
        <w:rPr>
          <w:lang w:eastAsia="zh-CN"/>
        </w:rPr>
        <w:t>d</w:t>
      </w:r>
      <w:r>
        <w:t>gement</w:t>
      </w:r>
      <w:proofErr w:type="spellEnd"/>
    </w:p>
    <w:p w14:paraId="5734C383" w14:textId="0E1A4E64" w:rsidR="000021EA" w:rsidRPr="00BE2F20" w:rsidRDefault="000021EA" w:rsidP="4CBE95E9">
      <w:pPr>
        <w:pStyle w:val="20Heading1"/>
      </w:pPr>
    </w:p>
    <w:p w14:paraId="73B00814" w14:textId="62FF28DA" w:rsidR="000021EA" w:rsidRPr="00BE2F20" w:rsidRDefault="005A43E9" w:rsidP="006B3AF1">
      <w:pPr>
        <w:pStyle w:val="09BodyIndent"/>
      </w:pPr>
      <w:r>
        <w:rPr>
          <w:lang w:val="en-US"/>
        </w:rPr>
        <w:t>The authors would like to acknowledge Equinor and ANP (Brazil’s National Oil, Natural Gas, and Biofuels Agency) for the support provided through regulatory incentives for Research &amp; Development. Also acknowledge EMBRAPII and SENAI CIMATEC for the encouragement and funding.</w:t>
      </w:r>
    </w:p>
    <w:p w14:paraId="07459315" w14:textId="5E726ACF" w:rsidR="000021EA" w:rsidRPr="00BE2F20" w:rsidRDefault="000021EA" w:rsidP="4CBE95E9">
      <w:pPr>
        <w:pStyle w:val="09BodyIndent"/>
        <w:rPr>
          <w:lang w:val="en-US"/>
        </w:rPr>
      </w:pPr>
    </w:p>
    <w:p w14:paraId="476E51CF" w14:textId="04E36CA0" w:rsidR="001C0521" w:rsidRDefault="001C0521" w:rsidP="00854234">
      <w:pPr>
        <w:pStyle w:val="20Heading1"/>
        <w:rPr>
          <w:lang w:val="pt-BR"/>
        </w:rPr>
      </w:pPr>
      <w:proofErr w:type="spellStart"/>
      <w:r>
        <w:t>References</w:t>
      </w:r>
      <w:proofErr w:type="spellEnd"/>
    </w:p>
    <w:p w14:paraId="1E7FB79F" w14:textId="13D4A15A" w:rsidR="001C0521" w:rsidRPr="00854234" w:rsidRDefault="001C0521" w:rsidP="7FF13C20">
      <w:pPr>
        <w:pStyle w:val="13Reference"/>
        <w:numPr>
          <w:ilvl w:val="0"/>
          <w:numId w:val="0"/>
        </w:numPr>
        <w:rPr>
          <w:lang w:val="pt-BR" w:eastAsia="zh-CN"/>
        </w:rPr>
      </w:pPr>
    </w:p>
    <w:p w14:paraId="651F9DDD" w14:textId="2B61B9E7" w:rsidR="4CBE95E9" w:rsidRDefault="63952E6A" w:rsidP="2A90092D">
      <w:pPr>
        <w:pStyle w:val="13Reference"/>
        <w:spacing w:line="360" w:lineRule="auto"/>
        <w:rPr>
          <w:rFonts w:eastAsia="Times New Roman" w:cs="Times New Roman"/>
          <w:color w:val="000000" w:themeColor="text1"/>
          <w:sz w:val="20"/>
          <w:szCs w:val="20"/>
        </w:rPr>
      </w:pPr>
      <w:r w:rsidRPr="2A90092D">
        <w:rPr>
          <w:rFonts w:eastAsia="Times New Roman" w:cs="Times New Roman"/>
          <w:sz w:val="20"/>
          <w:szCs w:val="20"/>
        </w:rPr>
        <w:t xml:space="preserve">GARG, Renuka; SABOUNI, Rana; AHMADIPOUR, Mohsen. From waste to fuel: Challenging aspects in sustainable biodiesel production from lignocellulosic biomass feedstocks and role of metal organic </w:t>
      </w:r>
      <w:r w:rsidRPr="2A90092D">
        <w:rPr>
          <w:rFonts w:eastAsia="Times New Roman" w:cs="Times New Roman"/>
          <w:sz w:val="20"/>
          <w:szCs w:val="20"/>
        </w:rPr>
        <w:t xml:space="preserve">framework as innovative heterogeneous catalysts. </w:t>
      </w:r>
      <w:r w:rsidRPr="2A90092D">
        <w:rPr>
          <w:rFonts w:eastAsia="Times New Roman" w:cs="Times New Roman"/>
          <w:i/>
          <w:iCs/>
          <w:sz w:val="20"/>
          <w:szCs w:val="20"/>
        </w:rPr>
        <w:t>Industrial Crops and Products</w:t>
      </w:r>
      <w:r w:rsidRPr="2A90092D">
        <w:rPr>
          <w:rFonts w:eastAsia="Times New Roman" w:cs="Times New Roman"/>
          <w:sz w:val="20"/>
          <w:szCs w:val="20"/>
        </w:rPr>
        <w:t>, v. 206, p. 117554, 2023. DOI: https://doi.org/10.1016/j.indcrop.2023.117554.</w:t>
      </w:r>
    </w:p>
    <w:p w14:paraId="62EB0742" w14:textId="40A93CA2" w:rsidR="4CBE95E9" w:rsidRDefault="7090FCE2" w:rsidP="2A90092D">
      <w:pPr>
        <w:pStyle w:val="13Reference"/>
        <w:spacing w:line="360" w:lineRule="auto"/>
        <w:rPr>
          <w:rFonts w:eastAsia="Times New Roman" w:cs="Times New Roman"/>
          <w:color w:val="000000" w:themeColor="text1"/>
          <w:sz w:val="20"/>
          <w:szCs w:val="20"/>
        </w:rPr>
      </w:pPr>
      <w:r w:rsidRPr="2A90092D">
        <w:rPr>
          <w:rFonts w:eastAsia="Times New Roman" w:cs="Times New Roman"/>
          <w:color w:val="000000" w:themeColor="text1"/>
          <w:sz w:val="20"/>
          <w:szCs w:val="20"/>
        </w:rPr>
        <w:t>IEA (2024), Carbon Accounting for Sustainable Biofuels, IEA, Paris https://www.iea.org/reports/carbon-accounting-for-sustainable-biofuels, Licence: CC BY 4.0.</w:t>
      </w:r>
    </w:p>
    <w:p w14:paraId="647266FB" w14:textId="5FC456A3" w:rsidR="4CBE95E9" w:rsidRDefault="7090FCE2" w:rsidP="2A90092D">
      <w:pPr>
        <w:pStyle w:val="13Reference"/>
        <w:spacing w:line="360" w:lineRule="auto"/>
        <w:rPr>
          <w:color w:val="000000" w:themeColor="text1"/>
          <w:sz w:val="20"/>
          <w:szCs w:val="20"/>
        </w:rPr>
      </w:pPr>
      <w:r w:rsidRPr="2A90092D">
        <w:rPr>
          <w:color w:val="000000" w:themeColor="text1"/>
          <w:sz w:val="20"/>
          <w:szCs w:val="20"/>
        </w:rPr>
        <w:t>Farmer, Sean &amp; Zorner, Paul. Methods for Producing Reduced Carbon Footprint Biofuels. US2024117260A1. Depósito: 02 de setembro de 2022.</w:t>
      </w:r>
    </w:p>
    <w:p w14:paraId="5BEE9832" w14:textId="685CFDBD" w:rsidR="4CBE95E9" w:rsidRDefault="00743882" w:rsidP="2A90092D">
      <w:pPr>
        <w:pStyle w:val="13Reference"/>
        <w:spacing w:line="360" w:lineRule="auto"/>
        <w:rPr>
          <w:color w:val="000000" w:themeColor="text1"/>
          <w:sz w:val="20"/>
          <w:szCs w:val="20"/>
        </w:rPr>
      </w:pPr>
      <w:r w:rsidRPr="00F45652">
        <w:rPr>
          <w:color w:val="000000" w:themeColor="text1"/>
          <w:sz w:val="20"/>
          <w:szCs w:val="20"/>
          <w:lang w:val="pt-BR"/>
        </w:rPr>
        <w:t xml:space="preserve">Duque, T.S., Barroso, G.M., Borges, C.E. et al. </w:t>
      </w:r>
      <w:r w:rsidRPr="2A90092D">
        <w:rPr>
          <w:color w:val="000000" w:themeColor="text1"/>
          <w:sz w:val="20"/>
          <w:szCs w:val="20"/>
        </w:rPr>
        <w:t xml:space="preserve">Current and future development of Acrocomia aculeata focused on biofuel potential and climate change challenges. </w:t>
      </w:r>
      <w:r w:rsidRPr="2A90092D">
        <w:rPr>
          <w:i/>
          <w:iCs/>
          <w:color w:val="000000" w:themeColor="text1"/>
          <w:sz w:val="20"/>
          <w:szCs w:val="20"/>
        </w:rPr>
        <w:t>Sci Rep</w:t>
      </w:r>
      <w:r w:rsidRPr="2A90092D">
        <w:rPr>
          <w:color w:val="000000" w:themeColor="text1"/>
          <w:sz w:val="20"/>
          <w:szCs w:val="20"/>
        </w:rPr>
        <w:t xml:space="preserve"> 15, 8120 (2025). </w:t>
      </w:r>
      <w:r w:rsidRPr="2A90092D">
        <w:rPr>
          <w:sz w:val="20"/>
          <w:szCs w:val="20"/>
        </w:rPr>
        <w:t>https://doi.org/10.1038/s41598-025-92681-7</w:t>
      </w:r>
      <w:r w:rsidR="263793D7" w:rsidRPr="2A90092D">
        <w:rPr>
          <w:color w:val="000000" w:themeColor="text1"/>
          <w:sz w:val="20"/>
          <w:szCs w:val="20"/>
        </w:rPr>
        <w:t>.</w:t>
      </w:r>
    </w:p>
    <w:p w14:paraId="20698943" w14:textId="5A303ACE" w:rsidR="51028934" w:rsidRPr="00F45652" w:rsidRDefault="51028934" w:rsidP="2A90092D">
      <w:pPr>
        <w:pStyle w:val="13Reference"/>
        <w:spacing w:line="360" w:lineRule="auto"/>
        <w:rPr>
          <w:color w:val="000000" w:themeColor="text1"/>
          <w:sz w:val="20"/>
          <w:szCs w:val="20"/>
          <w:lang w:val="pt-BR"/>
        </w:rPr>
      </w:pPr>
      <w:r w:rsidRPr="2A90092D">
        <w:rPr>
          <w:color w:val="000000" w:themeColor="text1"/>
          <w:sz w:val="20"/>
          <w:szCs w:val="20"/>
          <w:lang w:val="pt-BR"/>
        </w:rPr>
        <w:t>Favaro</w:t>
      </w:r>
      <w:r w:rsidR="263793D7" w:rsidRPr="2A90092D">
        <w:rPr>
          <w:color w:val="000000" w:themeColor="text1"/>
          <w:sz w:val="20"/>
          <w:szCs w:val="20"/>
          <w:lang w:val="pt-BR"/>
        </w:rPr>
        <w:t>, Simone Palma et al. Princípios da extração sem solvente e tecnologias potenciais para obtenção de óleos vegetais. 2022. Brasília</w:t>
      </w:r>
      <w:r w:rsidR="7D4AEC07" w:rsidRPr="2A90092D">
        <w:rPr>
          <w:color w:val="000000" w:themeColor="text1"/>
          <w:sz w:val="20"/>
          <w:szCs w:val="20"/>
          <w:lang w:val="pt-BR"/>
        </w:rPr>
        <w:t xml:space="preserve"> - </w:t>
      </w:r>
      <w:r w:rsidR="263793D7" w:rsidRPr="2A90092D">
        <w:rPr>
          <w:color w:val="000000" w:themeColor="text1"/>
          <w:sz w:val="20"/>
          <w:szCs w:val="20"/>
          <w:lang w:val="pt-BR"/>
        </w:rPr>
        <w:t xml:space="preserve">DF: Embrapa </w:t>
      </w:r>
      <w:r w:rsidR="263793D7" w:rsidRPr="00F45652">
        <w:rPr>
          <w:color w:val="000000" w:themeColor="text1"/>
          <w:sz w:val="20"/>
          <w:szCs w:val="20"/>
          <w:lang w:val="pt-BR"/>
        </w:rPr>
        <w:t>Agroenergia. ISSN 21774439; 43.</w:t>
      </w:r>
      <w:r w:rsidR="6537C824" w:rsidRPr="00F45652">
        <w:rPr>
          <w:color w:val="000000" w:themeColor="text1"/>
          <w:sz w:val="20"/>
          <w:szCs w:val="20"/>
          <w:lang w:val="pt-BR"/>
        </w:rPr>
        <w:t xml:space="preserve"> Available in: </w:t>
      </w:r>
      <w:r w:rsidR="6537C824" w:rsidRPr="00F45652">
        <w:rPr>
          <w:sz w:val="20"/>
          <w:szCs w:val="20"/>
          <w:lang w:val="pt-BR"/>
        </w:rPr>
        <w:t>https://www.infoteca.cnptia.embrapa.br/infoteca/bitstream/doc/1142245/1/DOC-43-SEG-.pdf</w:t>
      </w:r>
      <w:r w:rsidR="6537C824" w:rsidRPr="00F45652">
        <w:rPr>
          <w:color w:val="000000" w:themeColor="text1"/>
          <w:sz w:val="20"/>
          <w:szCs w:val="20"/>
          <w:lang w:val="pt-BR"/>
        </w:rPr>
        <w:t>.</w:t>
      </w:r>
    </w:p>
    <w:p w14:paraId="42E810F3" w14:textId="5DD35418" w:rsidR="4105AD20" w:rsidRDefault="4105AD20" w:rsidP="2A90092D">
      <w:pPr>
        <w:pStyle w:val="13Reference"/>
        <w:spacing w:line="360" w:lineRule="auto"/>
        <w:rPr>
          <w:color w:val="000000" w:themeColor="text1"/>
          <w:sz w:val="20"/>
          <w:szCs w:val="20"/>
        </w:rPr>
      </w:pPr>
      <w:r w:rsidRPr="65E342F1">
        <w:rPr>
          <w:color w:val="000000" w:themeColor="text1"/>
          <w:sz w:val="20"/>
          <w:szCs w:val="20"/>
        </w:rPr>
        <w:t xml:space="preserve">Hendry, ID. Biofuel Production Method Integrated With Palm Oil Factory. ID202407036A. </w:t>
      </w:r>
      <w:r w:rsidR="6D3881AD" w:rsidRPr="65E342F1">
        <w:rPr>
          <w:color w:val="000000" w:themeColor="text1"/>
          <w:sz w:val="20"/>
          <w:szCs w:val="20"/>
        </w:rPr>
        <w:t>Application</w:t>
      </w:r>
      <w:r w:rsidRPr="65E342F1">
        <w:rPr>
          <w:color w:val="000000" w:themeColor="text1"/>
          <w:sz w:val="20"/>
          <w:szCs w:val="20"/>
        </w:rPr>
        <w:t>: 24 de outubro de 2022.</w:t>
      </w:r>
    </w:p>
    <w:p w14:paraId="54E07978" w14:textId="5BDA3745" w:rsidR="7E46319A" w:rsidRPr="00F45652" w:rsidRDefault="7E46319A" w:rsidP="2A90092D">
      <w:pPr>
        <w:pStyle w:val="13Reference"/>
        <w:spacing w:line="360" w:lineRule="auto"/>
        <w:rPr>
          <w:sz w:val="20"/>
          <w:szCs w:val="20"/>
          <w:lang w:val="pt-BR"/>
        </w:rPr>
      </w:pPr>
      <w:r w:rsidRPr="2A90092D">
        <w:rPr>
          <w:color w:val="000000" w:themeColor="text1"/>
          <w:sz w:val="20"/>
          <w:szCs w:val="20"/>
        </w:rPr>
        <w:t xml:space="preserve">Calciolari, C. I. F.; Da Silva Rossato, F. G. F. Feasibility of energy self-sufficiency by biomass </w:t>
      </w:r>
      <w:r w:rsidRPr="2A90092D">
        <w:rPr>
          <w:sz w:val="20"/>
          <w:szCs w:val="20"/>
        </w:rPr>
        <w:t xml:space="preserve">production in a Brazilian state. </w:t>
      </w:r>
      <w:r w:rsidRPr="00F45652">
        <w:rPr>
          <w:sz w:val="20"/>
          <w:szCs w:val="20"/>
          <w:lang w:val="pt-BR"/>
        </w:rPr>
        <w:t xml:space="preserve">2024. </w:t>
      </w:r>
      <w:r w:rsidRPr="00F45652">
        <w:rPr>
          <w:i/>
          <w:iCs/>
          <w:sz w:val="20"/>
          <w:szCs w:val="20"/>
          <w:lang w:val="pt-BR"/>
        </w:rPr>
        <w:t>Revista de Gestão Social e Ambiental,</w:t>
      </w:r>
      <w:r w:rsidRPr="00F45652">
        <w:rPr>
          <w:sz w:val="20"/>
          <w:szCs w:val="20"/>
          <w:lang w:val="pt-BR"/>
        </w:rPr>
        <w:t xml:space="preserve"> v. 18, n. 2, p. 1–17.</w:t>
      </w:r>
      <w:r w:rsidR="286746B9" w:rsidRPr="00F45652">
        <w:rPr>
          <w:sz w:val="20"/>
          <w:szCs w:val="20"/>
          <w:lang w:val="pt-BR"/>
        </w:rPr>
        <w:t xml:space="preserve"> https://doi.org/10.24857/rgsa.v18n2-072.</w:t>
      </w:r>
    </w:p>
    <w:p w14:paraId="0A68EFB4" w14:textId="445D524F" w:rsidR="2E12583B" w:rsidRDefault="2E12583B" w:rsidP="2A90092D">
      <w:pPr>
        <w:pStyle w:val="13Reference"/>
        <w:spacing w:line="360" w:lineRule="auto"/>
        <w:rPr>
          <w:sz w:val="20"/>
          <w:szCs w:val="20"/>
        </w:rPr>
      </w:pPr>
      <w:r w:rsidRPr="65E342F1">
        <w:rPr>
          <w:sz w:val="20"/>
          <w:szCs w:val="20"/>
        </w:rPr>
        <w:t xml:space="preserve">Fiato, Rocco A. &amp; De Swart, Jeroen W A. Integrated Process For Converting Camelina And Carinata To Fuels And Lubricant Base Stocks. WO2024076524A2. </w:t>
      </w:r>
      <w:r w:rsidR="6D3881AD" w:rsidRPr="65E342F1">
        <w:rPr>
          <w:sz w:val="20"/>
          <w:szCs w:val="20"/>
        </w:rPr>
        <w:t>Application</w:t>
      </w:r>
      <w:r w:rsidRPr="65E342F1">
        <w:rPr>
          <w:sz w:val="20"/>
          <w:szCs w:val="20"/>
        </w:rPr>
        <w:t>: 02 de outubro de 2023.</w:t>
      </w:r>
    </w:p>
    <w:p w14:paraId="4D8EFFF7" w14:textId="0AFF5B70" w:rsidR="3AC4B186" w:rsidRDefault="3AC4B186" w:rsidP="2A90092D">
      <w:pPr>
        <w:pStyle w:val="13Reference"/>
        <w:spacing w:line="360" w:lineRule="auto"/>
        <w:rPr>
          <w:sz w:val="20"/>
          <w:szCs w:val="20"/>
        </w:rPr>
      </w:pPr>
      <w:r w:rsidRPr="2A90092D">
        <w:rPr>
          <w:color w:val="000000" w:themeColor="text1"/>
          <w:sz w:val="20"/>
          <w:szCs w:val="20"/>
        </w:rPr>
        <w:t xml:space="preserve">Lehmann, J. et al. Stability of biochar in soil. Biochar for </w:t>
      </w:r>
      <w:r w:rsidRPr="2A90092D">
        <w:rPr>
          <w:sz w:val="20"/>
          <w:szCs w:val="20"/>
        </w:rPr>
        <w:t xml:space="preserve">environmental management: science and technology. London: </w:t>
      </w:r>
      <w:r w:rsidRPr="2A90092D">
        <w:rPr>
          <w:i/>
          <w:iCs/>
          <w:sz w:val="20"/>
          <w:szCs w:val="20"/>
        </w:rPr>
        <w:t>Routledge</w:t>
      </w:r>
      <w:r w:rsidRPr="2A90092D">
        <w:rPr>
          <w:sz w:val="20"/>
          <w:szCs w:val="20"/>
        </w:rPr>
        <w:t>, 2012. p. 215–238.</w:t>
      </w:r>
    </w:p>
    <w:p w14:paraId="7D9CE8BD" w14:textId="6D6D2264" w:rsidR="4949722E" w:rsidRDefault="4949722E" w:rsidP="2A90092D">
      <w:pPr>
        <w:pStyle w:val="13Reference"/>
        <w:spacing w:line="360" w:lineRule="auto"/>
        <w:rPr>
          <w:sz w:val="20"/>
          <w:szCs w:val="20"/>
        </w:rPr>
      </w:pPr>
      <w:r w:rsidRPr="2A90092D">
        <w:rPr>
          <w:sz w:val="20"/>
          <w:szCs w:val="20"/>
        </w:rPr>
        <w:t xml:space="preserve">Sohi, S. P. et al. A review of biochar and its use and function in soil. </w:t>
      </w:r>
      <w:r w:rsidRPr="2A90092D">
        <w:rPr>
          <w:i/>
          <w:iCs/>
          <w:sz w:val="20"/>
          <w:szCs w:val="20"/>
        </w:rPr>
        <w:t>Advances in Agronomy</w:t>
      </w:r>
      <w:r w:rsidRPr="2A90092D">
        <w:rPr>
          <w:sz w:val="20"/>
          <w:szCs w:val="20"/>
        </w:rPr>
        <w:t>, v. 105, p. 47–82, 2010.</w:t>
      </w:r>
    </w:p>
    <w:p w14:paraId="4455B965" w14:textId="384F0AA1" w:rsidR="31B5D267" w:rsidRDefault="31B5D267" w:rsidP="2A90092D">
      <w:pPr>
        <w:pStyle w:val="13Reference"/>
        <w:spacing w:line="360" w:lineRule="auto"/>
        <w:rPr>
          <w:sz w:val="20"/>
          <w:szCs w:val="20"/>
        </w:rPr>
      </w:pPr>
      <w:r w:rsidRPr="2A90092D">
        <w:rPr>
          <w:sz w:val="20"/>
          <w:szCs w:val="20"/>
        </w:rPr>
        <w:lastRenderedPageBreak/>
        <w:t>R</w:t>
      </w:r>
      <w:r w:rsidR="49635003" w:rsidRPr="2A90092D">
        <w:rPr>
          <w:sz w:val="20"/>
          <w:szCs w:val="20"/>
        </w:rPr>
        <w:t>azzak</w:t>
      </w:r>
      <w:r w:rsidRPr="2A90092D">
        <w:rPr>
          <w:sz w:val="20"/>
          <w:szCs w:val="20"/>
        </w:rPr>
        <w:t xml:space="preserve">, S. A. et al. Integrated CO₂ capture, wastewater treatment and biofuel production by microalgae culturing—a review. </w:t>
      </w:r>
      <w:r w:rsidRPr="2A90092D">
        <w:rPr>
          <w:i/>
          <w:iCs/>
          <w:sz w:val="20"/>
          <w:szCs w:val="20"/>
        </w:rPr>
        <w:t>Renewable and Sustainable Energy Reviews,</w:t>
      </w:r>
      <w:r w:rsidRPr="2A90092D">
        <w:rPr>
          <w:sz w:val="20"/>
          <w:szCs w:val="20"/>
        </w:rPr>
        <w:t xml:space="preserve"> v. 27, p. 622–653, 2013.</w:t>
      </w:r>
    </w:p>
    <w:p w14:paraId="09A0CF1F" w14:textId="5719E127" w:rsidR="3AEF027A" w:rsidRDefault="3AEF027A" w:rsidP="2A90092D">
      <w:pPr>
        <w:pStyle w:val="13Reference"/>
        <w:spacing w:line="360" w:lineRule="auto"/>
        <w:rPr>
          <w:rFonts w:eastAsia="Times New Roman" w:cs="Times New Roman"/>
          <w:sz w:val="20"/>
          <w:szCs w:val="20"/>
          <w:lang w:val="es-ES"/>
        </w:rPr>
      </w:pPr>
      <w:r w:rsidRPr="2A90092D">
        <w:rPr>
          <w:rFonts w:eastAsia="Times New Roman" w:cs="Times New Roman"/>
          <w:sz w:val="20"/>
          <w:szCs w:val="20"/>
          <w:lang w:val="es-ES"/>
        </w:rPr>
        <w:t xml:space="preserve">Inocencio-García, P. J. </w:t>
      </w:r>
      <w:r w:rsidRPr="2A90092D">
        <w:rPr>
          <w:rFonts w:eastAsia="Times New Roman" w:cs="Times New Roman"/>
          <w:i/>
          <w:iCs/>
          <w:sz w:val="20"/>
          <w:szCs w:val="20"/>
          <w:lang w:val="es-ES"/>
        </w:rPr>
        <w:t>C1 biorefineries: The CO2 case</w:t>
      </w:r>
      <w:r w:rsidRPr="2A90092D">
        <w:rPr>
          <w:rFonts w:eastAsia="Times New Roman" w:cs="Times New Roman"/>
          <w:sz w:val="20"/>
          <w:szCs w:val="20"/>
          <w:lang w:val="es-ES"/>
        </w:rPr>
        <w:t xml:space="preserve"> (Doctoral dissertation, Universidad Nacional de Colombia).</w:t>
      </w:r>
    </w:p>
    <w:p w14:paraId="0BB1DC5B" w14:textId="77EC6CF1" w:rsidR="3AEF027A" w:rsidRDefault="3AEF027A" w:rsidP="2A90092D">
      <w:pPr>
        <w:pStyle w:val="13Reference"/>
        <w:spacing w:line="360" w:lineRule="auto"/>
        <w:rPr>
          <w:sz w:val="20"/>
          <w:szCs w:val="20"/>
          <w:lang w:val="pt-BR"/>
        </w:rPr>
      </w:pPr>
      <w:r w:rsidRPr="65E342F1">
        <w:rPr>
          <w:sz w:val="20"/>
          <w:szCs w:val="20"/>
        </w:rPr>
        <w:t xml:space="preserve">Debonis, Daniel. Process for converting biological feedstock to middle distillates with removal of catalytic inhibitors. CN117460806A. </w:t>
      </w:r>
      <w:r w:rsidR="55F282BF" w:rsidRPr="65E342F1">
        <w:rPr>
          <w:sz w:val="20"/>
          <w:szCs w:val="20"/>
        </w:rPr>
        <w:t>Application</w:t>
      </w:r>
      <w:r w:rsidRPr="65E342F1">
        <w:rPr>
          <w:sz w:val="20"/>
          <w:szCs w:val="20"/>
        </w:rPr>
        <w:t xml:space="preserve"> em: 16 de maio de 2022.</w:t>
      </w:r>
    </w:p>
    <w:p w14:paraId="5D6DF8E3" w14:textId="45B596EA" w:rsidR="3AEF027A" w:rsidRPr="00F45652" w:rsidRDefault="3AEF027A" w:rsidP="2A90092D">
      <w:pPr>
        <w:pStyle w:val="13Reference"/>
        <w:spacing w:line="360" w:lineRule="auto"/>
        <w:rPr>
          <w:sz w:val="20"/>
          <w:szCs w:val="20"/>
        </w:rPr>
      </w:pPr>
      <w:r w:rsidRPr="2A90092D">
        <w:rPr>
          <w:sz w:val="20"/>
          <w:szCs w:val="20"/>
        </w:rPr>
        <w:t xml:space="preserve">Mollahosseini, A. et al. Polymeric membranes in carbon capture, utilization, and storage: current trends and future directions in decarbonization of industrial flue gas and climate change </w:t>
      </w:r>
      <w:r w:rsidRPr="00F45652">
        <w:rPr>
          <w:sz w:val="20"/>
          <w:szCs w:val="20"/>
        </w:rPr>
        <w:t xml:space="preserve">mitigation. </w:t>
      </w:r>
      <w:r w:rsidRPr="00F45652">
        <w:rPr>
          <w:i/>
          <w:iCs/>
          <w:sz w:val="20"/>
          <w:szCs w:val="20"/>
        </w:rPr>
        <w:t>Energy &amp; Environmental Science</w:t>
      </w:r>
      <w:r w:rsidRPr="00F45652">
        <w:rPr>
          <w:sz w:val="20"/>
          <w:szCs w:val="20"/>
        </w:rPr>
        <w:t>, 2025.</w:t>
      </w:r>
      <w:r w:rsidR="76E16844" w:rsidRPr="00F45652">
        <w:rPr>
          <w:sz w:val="20"/>
          <w:szCs w:val="20"/>
        </w:rPr>
        <w:t xml:space="preserve"> DOI: https://doi.org/10.1039/D4EE05328A.</w:t>
      </w:r>
    </w:p>
    <w:p w14:paraId="4A6D1FF9" w14:textId="77777777" w:rsidR="00F41C0C" w:rsidRDefault="00F41C0C" w:rsidP="4CBE95E9">
      <w:pPr>
        <w:spacing w:after="0" w:line="360" w:lineRule="auto"/>
        <w:jc w:val="both"/>
        <w:rPr>
          <w:rFonts w:ascii="Times New Roman" w:eastAsia="Times New Roman" w:hAnsi="Times New Roman"/>
          <w:color w:val="000000" w:themeColor="text1"/>
          <w:sz w:val="24"/>
          <w:szCs w:val="24"/>
        </w:rPr>
      </w:pPr>
    </w:p>
    <w:p w14:paraId="5857033A" w14:textId="2A2704A4" w:rsidR="2A90092D" w:rsidRDefault="2A90092D" w:rsidP="2A90092D">
      <w:pPr>
        <w:spacing w:before="240" w:after="0" w:line="360" w:lineRule="auto"/>
        <w:jc w:val="both"/>
        <w:rPr>
          <w:rFonts w:ascii="Times New Roman" w:eastAsia="Times New Roman" w:hAnsi="Times New Roman"/>
          <w:color w:val="222222"/>
          <w:sz w:val="20"/>
          <w:szCs w:val="20"/>
        </w:rPr>
      </w:pPr>
    </w:p>
    <w:p w14:paraId="2E0B9301" w14:textId="0B67068D" w:rsidR="2A90092D" w:rsidRDefault="2A90092D" w:rsidP="2A90092D">
      <w:pPr>
        <w:spacing w:before="240" w:after="0" w:line="360" w:lineRule="auto"/>
        <w:jc w:val="both"/>
        <w:rPr>
          <w:rFonts w:ascii="Times New Roman" w:eastAsia="Times New Roman" w:hAnsi="Times New Roman"/>
          <w:color w:val="222222"/>
          <w:sz w:val="20"/>
          <w:szCs w:val="20"/>
        </w:rPr>
      </w:pPr>
    </w:p>
    <w:sectPr w:rsidR="2A90092D" w:rsidSect="000021EA">
      <w:type w:val="continuous"/>
      <w:pgSz w:w="11907" w:h="16839" w:code="9"/>
      <w:pgMar w:top="1453" w:right="992" w:bottom="851" w:left="1134"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2A4B5" w14:textId="77777777" w:rsidR="0009334A" w:rsidRPr="00A81FCC" w:rsidRDefault="0009334A" w:rsidP="00A81FCC">
      <w:r>
        <w:separator/>
      </w:r>
    </w:p>
  </w:endnote>
  <w:endnote w:type="continuationSeparator" w:id="0">
    <w:p w14:paraId="290DE679" w14:textId="77777777" w:rsidR="0009334A" w:rsidRPr="00A81FCC" w:rsidRDefault="0009334A" w:rsidP="00A81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dvOTdbe06fba">
    <w:altName w:val="Times New Roman"/>
    <w:charset w:val="00"/>
    <w:family w:val="roman"/>
    <w:notTrueType/>
    <w:pitch w:val="default"/>
    <w:sig w:usb0="00000003" w:usb1="00000000" w:usb2="00000000" w:usb3="00000000" w:csb0="00000001" w:csb1="00000000"/>
  </w:font>
  <w:font w:name="AdvOT9cb306be.B">
    <w:altName w:val="Arial"/>
    <w:charset w:val="00"/>
    <w:family w:val="swiss"/>
    <w:notTrueType/>
    <w:pitch w:val="default"/>
    <w:sig w:usb0="00000003" w:usb1="00000000" w:usb2="00000000" w:usb3="00000000" w:csb0="00000001" w:csb1="00000000"/>
  </w:font>
  <w:font w:name="AdvOT8910dd71">
    <w:altName w:val="Arial"/>
    <w:charset w:val="00"/>
    <w:family w:val="swiss"/>
    <w:notTrueType/>
    <w:pitch w:val="default"/>
    <w:sig w:usb0="00000003" w:usb1="00000000" w:usb2="00000000" w:usb3="00000000" w:csb0="00000001" w:csb1="00000000"/>
  </w:font>
  <w:font w:name="ヒラギノ角ゴ Pro W3">
    <w:altName w:val="Times New Roman"/>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8364B" w14:textId="77777777" w:rsidR="00783199" w:rsidRDefault="00783199" w:rsidP="00783199">
    <w:pPr>
      <w:spacing w:after="0"/>
      <w:rPr>
        <w:rFonts w:eastAsia="Calibri" w:cs="Calibri"/>
        <w:b/>
        <w:color w:val="808080"/>
        <w:sz w:val="20"/>
        <w:szCs w:val="20"/>
      </w:rPr>
    </w:pPr>
    <w:r>
      <w:rPr>
        <w:rFonts w:eastAsia="Calibri" w:cs="Calibri"/>
        <w:color w:val="808080"/>
        <w:sz w:val="20"/>
        <w:szCs w:val="20"/>
      </w:rPr>
      <w:t>ISSN: 2357-7592</w:t>
    </w:r>
    <w:r>
      <w:rPr>
        <w:rFonts w:eastAsia="Calibri" w:cs="Calibri"/>
        <w:b/>
        <w:color w:val="808080"/>
        <w:sz w:val="20"/>
        <w:szCs w:val="20"/>
      </w:rPr>
      <w:tab/>
    </w:r>
    <w:r>
      <w:rPr>
        <w:rFonts w:eastAsia="Calibri" w:cs="Calibri"/>
        <w:b/>
        <w:color w:val="808080"/>
        <w:sz w:val="20"/>
        <w:szCs w:val="20"/>
      </w:rPr>
      <w:tab/>
    </w:r>
    <w:r>
      <w:rPr>
        <w:rFonts w:eastAsia="Calibri" w:cs="Calibri"/>
        <w:b/>
        <w:color w:val="808080"/>
        <w:sz w:val="20"/>
        <w:szCs w:val="20"/>
      </w:rPr>
      <w:tab/>
    </w:r>
    <w:r>
      <w:rPr>
        <w:rFonts w:eastAsia="Calibri" w:cs="Calibri"/>
        <w:b/>
        <w:color w:val="808080"/>
        <w:sz w:val="20"/>
        <w:szCs w:val="20"/>
      </w:rPr>
      <w:tab/>
    </w:r>
    <w:r>
      <w:rPr>
        <w:rFonts w:eastAsia="Calibri" w:cs="Calibri"/>
        <w:b/>
        <w:color w:val="808080"/>
        <w:sz w:val="20"/>
        <w:szCs w:val="20"/>
      </w:rPr>
      <w:tab/>
    </w:r>
    <w:r>
      <w:rPr>
        <w:rFonts w:eastAsia="Calibri" w:cs="Calibri"/>
        <w:b/>
        <w:color w:val="808080"/>
        <w:sz w:val="20"/>
        <w:szCs w:val="20"/>
      </w:rPr>
      <w:tab/>
    </w:r>
  </w:p>
  <w:p w14:paraId="7AFFBBA9" w14:textId="77777777" w:rsidR="00783199" w:rsidRDefault="00783199" w:rsidP="00783199">
    <w:pPr>
      <w:spacing w:after="0"/>
      <w:rPr>
        <w:rFonts w:eastAsia="Calibri" w:cs="Calibri"/>
        <w:b/>
        <w:i/>
        <w:color w:val="808080"/>
        <w:sz w:val="18"/>
        <w:szCs w:val="18"/>
      </w:rPr>
    </w:pPr>
    <w:r>
      <w:rPr>
        <w:rFonts w:eastAsia="Calibri" w:cs="Calibri"/>
        <w:b/>
        <w:i/>
        <w:color w:val="808080"/>
        <w:sz w:val="18"/>
        <w:szCs w:val="18"/>
      </w:rPr>
      <w:t>XI INTERNATIONAL SYMPOSIUM ON INNOVATION AND TECHNOLOGY</w:t>
    </w:r>
  </w:p>
  <w:p w14:paraId="6238EB25" w14:textId="77777777" w:rsidR="00F459E5" w:rsidRPr="00E156AD" w:rsidRDefault="00783199" w:rsidP="00E156AD">
    <w:pPr>
      <w:spacing w:after="0"/>
      <w:rPr>
        <w:rFonts w:eastAsia="Calibri" w:cs="Calibri"/>
        <w:i/>
        <w:color w:val="808080"/>
        <w:sz w:val="18"/>
        <w:szCs w:val="18"/>
      </w:rPr>
    </w:pPr>
    <w:r>
      <w:rPr>
        <w:rFonts w:eastAsia="Calibri" w:cs="Calibri"/>
        <w:i/>
        <w:color w:val="0E101A"/>
        <w:sz w:val="18"/>
        <w:szCs w:val="18"/>
      </w:rPr>
      <w:t xml:space="preserve">Quantum Technologies: The information revolution that will change the future </w:t>
    </w:r>
    <w:r>
      <w:rPr>
        <w:rFonts w:eastAsia="Calibri" w:cs="Calibri"/>
        <w:i/>
        <w:color w:val="808080"/>
        <w:sz w:val="18"/>
        <w:szCs w:val="18"/>
      </w:rPr>
      <w:t>- 2025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D8E82" w14:textId="77777777" w:rsidR="0009334A" w:rsidRPr="00A81FCC" w:rsidRDefault="0009334A" w:rsidP="00A81FCC">
      <w:r>
        <w:separator/>
      </w:r>
    </w:p>
  </w:footnote>
  <w:footnote w:type="continuationSeparator" w:id="0">
    <w:p w14:paraId="67F6E234" w14:textId="77777777" w:rsidR="0009334A" w:rsidRPr="00A81FCC" w:rsidRDefault="0009334A" w:rsidP="00A81F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CD03B" w14:textId="77777777" w:rsidR="00E029CC" w:rsidRDefault="00FE73EC" w:rsidP="00E029CC">
    <w:pPr>
      <w:spacing w:after="0"/>
      <w:ind w:left="7200"/>
      <w:jc w:val="center"/>
    </w:pPr>
    <w:r>
      <w:rPr>
        <w:noProof/>
      </w:rPr>
      <w:drawing>
        <wp:anchor distT="0" distB="0" distL="114300" distR="114300" simplePos="0" relativeHeight="251658240" behindDoc="0" locked="0" layoutInCell="1" allowOverlap="1" wp14:anchorId="7833379F" wp14:editId="07777777">
          <wp:simplePos x="0" y="0"/>
          <wp:positionH relativeFrom="margin">
            <wp:posOffset>-714375</wp:posOffset>
          </wp:positionH>
          <wp:positionV relativeFrom="paragraph">
            <wp:posOffset>-476250</wp:posOffset>
          </wp:positionV>
          <wp:extent cx="7550785" cy="84010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84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29CC">
      <w:t xml:space="preserve">           </w:t>
    </w:r>
  </w:p>
  <w:p w14:paraId="463F29E8" w14:textId="77777777" w:rsidR="00E029CC" w:rsidRPr="00E029CC" w:rsidRDefault="00E029CC" w:rsidP="00E029CC">
    <w:pPr>
      <w:spacing w:after="0"/>
      <w:jc w:val="right"/>
      <w:rPr>
        <w:color w:val="323E4F"/>
        <w:sz w:val="20"/>
        <w:szCs w:val="20"/>
        <w:lang w:val="pt-BR"/>
      </w:rPr>
    </w:pPr>
  </w:p>
</w:hdr>
</file>

<file path=word/intelligence2.xml><?xml version="1.0" encoding="utf-8"?>
<int2:intelligence xmlns:int2="http://schemas.microsoft.com/office/intelligence/2020/intelligence" xmlns:oel="http://schemas.microsoft.com/office/2019/extlst">
  <int2:observations>
    <int2:textHash int2:hashCode="OS2uuMZpgCSAmi" int2:id="2VopsoEe">
      <int2:state int2:value="Rejected" int2:type="spell"/>
    </int2:textHash>
    <int2:textHash int2:hashCode="T3KOj37yNUCGsT" int2:id="6SazKnWj">
      <int2:state int2:value="Rejected" int2:type="spell"/>
    </int2:textHash>
    <int2:textHash int2:hashCode="bWE6HuAe7EwPjK" int2:id="CGHT2rBq">
      <int2:state int2:value="Rejected" int2:type="spell"/>
    </int2:textHash>
    <int2:textHash int2:hashCode="nOX/RYxobMXpQ2" int2:id="h3RgxwzK">
      <int2:state int2:value="Rejected" int2:type="spell"/>
    </int2:textHash>
    <int2:textHash int2:hashCode="MebRKjp9XEuQkz" int2:id="HA3MF8nq">
      <int2:state int2:value="Rejected" int2:type="spell"/>
    </int2:textHash>
    <int2:textHash int2:hashCode="Vh8jQsBjaDrYDU" int2:id="KRY3ebm2">
      <int2:state int2:value="Rejected" int2:type="spell"/>
    </int2:textHash>
    <int2:textHash int2:hashCode="0KPn+BqYhemQSd" int2:id="Rb3GxYa2">
      <int2:state int2:value="Rejected" int2:type="spell"/>
    </int2:textHash>
    <int2:textHash int2:hashCode="C8KunHftBPKZXY" int2:id="VSLtCjus">
      <int2:state int2:value="Rejected" int2:type="spell"/>
    </int2:textHash>
    <int2:textHash int2:hashCode="o4d0WGlVtx0Zip" int2:id="VfFmFfal">
      <int2:state int2:value="Rejected" int2:type="spell"/>
    </int2:textHash>
    <int2:textHash int2:hashCode="tJ2D3vHh21jwDm" int2:id="YhdIDKWx">
      <int2:state int2:value="Rejected" int2:type="spell"/>
    </int2:textHash>
    <int2:textHash int2:hashCode="lLQ0W2kvTSsTnx" int2:id="aZ5mRtbJ">
      <int2:state int2:value="Rejected" int2:type="spell"/>
    </int2:textHash>
    <int2:bookmark int2:bookmarkName="_Int_IKmBktnY" int2:invalidationBookmarkName="" int2:hashCode="5BKDgsz02dxr5f" int2:id="CAhm4ryS">
      <int2:state int2:value="Rejected" int2:type="gram"/>
    </int2:bookmark>
    <int2:bookmark int2:bookmarkName="_Int_F4VO4vNu" int2:invalidationBookmarkName="" int2:hashCode="7EesHVEKTvl5H3" int2:id="Eacw1EqG">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2485C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182C0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F64E9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15C2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D8E41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63236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30C1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86002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5606B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F0AF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17EF2"/>
    <w:multiLevelType w:val="hybridMultilevel"/>
    <w:tmpl w:val="7C94CD3A"/>
    <w:lvl w:ilvl="0" w:tplc="D578DBF6">
      <w:start w:val="1"/>
      <w:numFmt w:val="decimal"/>
      <w:suff w:val="space"/>
      <w:lvlText w:val="%1."/>
      <w:lvlJc w:val="left"/>
      <w:pPr>
        <w:ind w:left="36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D122DF"/>
    <w:multiLevelType w:val="hybridMultilevel"/>
    <w:tmpl w:val="1E92177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53B47BC"/>
    <w:multiLevelType w:val="hybridMultilevel"/>
    <w:tmpl w:val="67686C48"/>
    <w:lvl w:ilvl="0" w:tplc="F45878B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7D223EB"/>
    <w:multiLevelType w:val="hybridMultilevel"/>
    <w:tmpl w:val="DE807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A212B6"/>
    <w:multiLevelType w:val="hybridMultilevel"/>
    <w:tmpl w:val="DA7420AC"/>
    <w:lvl w:ilvl="0" w:tplc="E82467B0">
      <w:start w:val="1"/>
      <w:numFmt w:val="decimal"/>
      <w:lvlText w:val="%1."/>
      <w:lvlJc w:val="left"/>
      <w:pPr>
        <w:ind w:left="720" w:hanging="360"/>
      </w:pPr>
    </w:lvl>
    <w:lvl w:ilvl="1" w:tplc="29CCE40E">
      <w:start w:val="1"/>
      <w:numFmt w:val="lowerLetter"/>
      <w:lvlText w:val="%2."/>
      <w:lvlJc w:val="left"/>
      <w:pPr>
        <w:ind w:left="1440" w:hanging="360"/>
      </w:pPr>
    </w:lvl>
    <w:lvl w:ilvl="2" w:tplc="8BA24116">
      <w:start w:val="1"/>
      <w:numFmt w:val="lowerRoman"/>
      <w:lvlText w:val="%3."/>
      <w:lvlJc w:val="right"/>
      <w:pPr>
        <w:ind w:left="2160" w:hanging="180"/>
      </w:pPr>
    </w:lvl>
    <w:lvl w:ilvl="3" w:tplc="43A6CA12">
      <w:start w:val="1"/>
      <w:numFmt w:val="decimal"/>
      <w:lvlText w:val="%4."/>
      <w:lvlJc w:val="left"/>
      <w:pPr>
        <w:ind w:left="2880" w:hanging="360"/>
      </w:pPr>
    </w:lvl>
    <w:lvl w:ilvl="4" w:tplc="95242814">
      <w:start w:val="1"/>
      <w:numFmt w:val="lowerLetter"/>
      <w:lvlText w:val="%5."/>
      <w:lvlJc w:val="left"/>
      <w:pPr>
        <w:ind w:left="3600" w:hanging="360"/>
      </w:pPr>
    </w:lvl>
    <w:lvl w:ilvl="5" w:tplc="CE2E7814">
      <w:start w:val="1"/>
      <w:numFmt w:val="lowerRoman"/>
      <w:lvlText w:val="%6."/>
      <w:lvlJc w:val="right"/>
      <w:pPr>
        <w:ind w:left="4320" w:hanging="180"/>
      </w:pPr>
    </w:lvl>
    <w:lvl w:ilvl="6" w:tplc="21FC360C">
      <w:start w:val="1"/>
      <w:numFmt w:val="decimal"/>
      <w:lvlText w:val="%7."/>
      <w:lvlJc w:val="left"/>
      <w:pPr>
        <w:ind w:left="5040" w:hanging="360"/>
      </w:pPr>
    </w:lvl>
    <w:lvl w:ilvl="7" w:tplc="CB24A31C">
      <w:start w:val="1"/>
      <w:numFmt w:val="lowerLetter"/>
      <w:lvlText w:val="%8."/>
      <w:lvlJc w:val="left"/>
      <w:pPr>
        <w:ind w:left="5760" w:hanging="360"/>
      </w:pPr>
    </w:lvl>
    <w:lvl w:ilvl="8" w:tplc="FDFEBAAA">
      <w:start w:val="1"/>
      <w:numFmt w:val="lowerRoman"/>
      <w:lvlText w:val="%9."/>
      <w:lvlJc w:val="right"/>
      <w:pPr>
        <w:ind w:left="6480" w:hanging="180"/>
      </w:pPr>
    </w:lvl>
  </w:abstractNum>
  <w:abstractNum w:abstractNumId="15" w15:restartNumberingAfterBreak="0">
    <w:nsid w:val="167D6448"/>
    <w:multiLevelType w:val="hybridMultilevel"/>
    <w:tmpl w:val="5DF623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77F0E0B"/>
    <w:multiLevelType w:val="multilevel"/>
    <w:tmpl w:val="0409001D"/>
    <w:numStyleLink w:val="12References"/>
  </w:abstractNum>
  <w:abstractNum w:abstractNumId="17" w15:restartNumberingAfterBreak="0">
    <w:nsid w:val="1EA43B70"/>
    <w:multiLevelType w:val="hybridMultilevel"/>
    <w:tmpl w:val="9D648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CF0157"/>
    <w:multiLevelType w:val="multilevel"/>
    <w:tmpl w:val="0409001D"/>
    <w:styleLink w:val="12Referen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1B7BC6C"/>
    <w:multiLevelType w:val="hybridMultilevel"/>
    <w:tmpl w:val="13761670"/>
    <w:lvl w:ilvl="0" w:tplc="37CE3DCE">
      <w:start w:val="4"/>
      <w:numFmt w:val="decimal"/>
      <w:lvlText w:val="%1."/>
      <w:lvlJc w:val="left"/>
      <w:pPr>
        <w:ind w:left="720" w:hanging="360"/>
      </w:pPr>
      <w:rPr>
        <w:rFonts w:ascii="Times New Roman" w:hAnsi="Times New Roman" w:hint="default"/>
      </w:rPr>
    </w:lvl>
    <w:lvl w:ilvl="1" w:tplc="672A1BB0">
      <w:start w:val="1"/>
      <w:numFmt w:val="lowerLetter"/>
      <w:lvlText w:val="%2."/>
      <w:lvlJc w:val="left"/>
      <w:pPr>
        <w:ind w:left="1440" w:hanging="360"/>
      </w:pPr>
    </w:lvl>
    <w:lvl w:ilvl="2" w:tplc="7F9281F8">
      <w:start w:val="1"/>
      <w:numFmt w:val="lowerRoman"/>
      <w:lvlText w:val="%3."/>
      <w:lvlJc w:val="right"/>
      <w:pPr>
        <w:ind w:left="2160" w:hanging="180"/>
      </w:pPr>
    </w:lvl>
    <w:lvl w:ilvl="3" w:tplc="94CCB990">
      <w:start w:val="1"/>
      <w:numFmt w:val="decimal"/>
      <w:lvlText w:val="%4."/>
      <w:lvlJc w:val="left"/>
      <w:pPr>
        <w:ind w:left="2880" w:hanging="360"/>
      </w:pPr>
    </w:lvl>
    <w:lvl w:ilvl="4" w:tplc="6970896E">
      <w:start w:val="1"/>
      <w:numFmt w:val="lowerLetter"/>
      <w:lvlText w:val="%5."/>
      <w:lvlJc w:val="left"/>
      <w:pPr>
        <w:ind w:left="3600" w:hanging="360"/>
      </w:pPr>
    </w:lvl>
    <w:lvl w:ilvl="5" w:tplc="C1649B82">
      <w:start w:val="1"/>
      <w:numFmt w:val="lowerRoman"/>
      <w:lvlText w:val="%6."/>
      <w:lvlJc w:val="right"/>
      <w:pPr>
        <w:ind w:left="4320" w:hanging="180"/>
      </w:pPr>
    </w:lvl>
    <w:lvl w:ilvl="6" w:tplc="32BA7830">
      <w:start w:val="1"/>
      <w:numFmt w:val="decimal"/>
      <w:lvlText w:val="%7."/>
      <w:lvlJc w:val="left"/>
      <w:pPr>
        <w:ind w:left="5040" w:hanging="360"/>
      </w:pPr>
    </w:lvl>
    <w:lvl w:ilvl="7" w:tplc="2B524762">
      <w:start w:val="1"/>
      <w:numFmt w:val="lowerLetter"/>
      <w:lvlText w:val="%8."/>
      <w:lvlJc w:val="left"/>
      <w:pPr>
        <w:ind w:left="5760" w:hanging="360"/>
      </w:pPr>
    </w:lvl>
    <w:lvl w:ilvl="8" w:tplc="DEAAB560">
      <w:start w:val="1"/>
      <w:numFmt w:val="lowerRoman"/>
      <w:lvlText w:val="%9."/>
      <w:lvlJc w:val="right"/>
      <w:pPr>
        <w:ind w:left="6480" w:hanging="180"/>
      </w:pPr>
    </w:lvl>
  </w:abstractNum>
  <w:abstractNum w:abstractNumId="20" w15:restartNumberingAfterBreak="0">
    <w:nsid w:val="2A09A5DD"/>
    <w:multiLevelType w:val="hybridMultilevel"/>
    <w:tmpl w:val="8C1CB66C"/>
    <w:lvl w:ilvl="0" w:tplc="F61AEDA6">
      <w:start w:val="2"/>
      <w:numFmt w:val="decimal"/>
      <w:lvlText w:val="%1."/>
      <w:lvlJc w:val="left"/>
      <w:pPr>
        <w:ind w:left="720" w:hanging="360"/>
      </w:pPr>
      <w:rPr>
        <w:rFonts w:ascii="Times New Roman" w:hAnsi="Times New Roman" w:hint="default"/>
      </w:rPr>
    </w:lvl>
    <w:lvl w:ilvl="1" w:tplc="B6069F6C">
      <w:start w:val="1"/>
      <w:numFmt w:val="lowerLetter"/>
      <w:lvlText w:val="%2."/>
      <w:lvlJc w:val="left"/>
      <w:pPr>
        <w:ind w:left="1440" w:hanging="360"/>
      </w:pPr>
    </w:lvl>
    <w:lvl w:ilvl="2" w:tplc="722ECEF0">
      <w:start w:val="1"/>
      <w:numFmt w:val="lowerRoman"/>
      <w:lvlText w:val="%3."/>
      <w:lvlJc w:val="right"/>
      <w:pPr>
        <w:ind w:left="2160" w:hanging="180"/>
      </w:pPr>
    </w:lvl>
    <w:lvl w:ilvl="3" w:tplc="60504EBE">
      <w:start w:val="1"/>
      <w:numFmt w:val="decimal"/>
      <w:lvlText w:val="%4."/>
      <w:lvlJc w:val="left"/>
      <w:pPr>
        <w:ind w:left="2880" w:hanging="360"/>
      </w:pPr>
    </w:lvl>
    <w:lvl w:ilvl="4" w:tplc="4FA4B5EC">
      <w:start w:val="1"/>
      <w:numFmt w:val="lowerLetter"/>
      <w:lvlText w:val="%5."/>
      <w:lvlJc w:val="left"/>
      <w:pPr>
        <w:ind w:left="3600" w:hanging="360"/>
      </w:pPr>
    </w:lvl>
    <w:lvl w:ilvl="5" w:tplc="D3EEF1E4">
      <w:start w:val="1"/>
      <w:numFmt w:val="lowerRoman"/>
      <w:lvlText w:val="%6."/>
      <w:lvlJc w:val="right"/>
      <w:pPr>
        <w:ind w:left="4320" w:hanging="180"/>
      </w:pPr>
    </w:lvl>
    <w:lvl w:ilvl="6" w:tplc="55CE5448">
      <w:start w:val="1"/>
      <w:numFmt w:val="decimal"/>
      <w:lvlText w:val="%7."/>
      <w:lvlJc w:val="left"/>
      <w:pPr>
        <w:ind w:left="5040" w:hanging="360"/>
      </w:pPr>
    </w:lvl>
    <w:lvl w:ilvl="7" w:tplc="D368CFEC">
      <w:start w:val="1"/>
      <w:numFmt w:val="lowerLetter"/>
      <w:lvlText w:val="%8."/>
      <w:lvlJc w:val="left"/>
      <w:pPr>
        <w:ind w:left="5760" w:hanging="360"/>
      </w:pPr>
    </w:lvl>
    <w:lvl w:ilvl="8" w:tplc="4086EA74">
      <w:start w:val="1"/>
      <w:numFmt w:val="lowerRoman"/>
      <w:lvlText w:val="%9."/>
      <w:lvlJc w:val="right"/>
      <w:pPr>
        <w:ind w:left="6480" w:hanging="180"/>
      </w:pPr>
    </w:lvl>
  </w:abstractNum>
  <w:abstractNum w:abstractNumId="21" w15:restartNumberingAfterBreak="0">
    <w:nsid w:val="2F7A0B62"/>
    <w:multiLevelType w:val="hybridMultilevel"/>
    <w:tmpl w:val="DC24FCC8"/>
    <w:lvl w:ilvl="0" w:tplc="07581198">
      <w:start w:val="1"/>
      <w:numFmt w:val="decimal"/>
      <w:pStyle w:val="13Reference"/>
      <w:lvlText w:val="[%1]"/>
      <w:lvlJc w:val="left"/>
      <w:pPr>
        <w:ind w:left="420" w:hanging="420"/>
      </w:pPr>
      <w:rPr>
        <w:rFonts w:ascii="Times New Roman" w:hAnsi="Times New Roman" w:hint="default"/>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26679DE"/>
    <w:multiLevelType w:val="hybridMultilevel"/>
    <w:tmpl w:val="9328DCAA"/>
    <w:lvl w:ilvl="0" w:tplc="F21EEABE">
      <w:start w:val="1"/>
      <w:numFmt w:val="bullet"/>
      <w:lvlText w:val=""/>
      <w:lvlJc w:val="left"/>
      <w:pPr>
        <w:ind w:left="720" w:hanging="360"/>
      </w:pPr>
      <w:rPr>
        <w:rFonts w:ascii="Symbol" w:hAnsi="Symbol" w:hint="default"/>
      </w:rPr>
    </w:lvl>
    <w:lvl w:ilvl="1" w:tplc="16680808">
      <w:start w:val="1"/>
      <w:numFmt w:val="bullet"/>
      <w:lvlText w:val="o"/>
      <w:lvlJc w:val="left"/>
      <w:pPr>
        <w:ind w:left="1440" w:hanging="360"/>
      </w:pPr>
      <w:rPr>
        <w:rFonts w:ascii="Courier New" w:hAnsi="Courier New" w:hint="default"/>
      </w:rPr>
    </w:lvl>
    <w:lvl w:ilvl="2" w:tplc="96F47E04">
      <w:start w:val="1"/>
      <w:numFmt w:val="bullet"/>
      <w:lvlText w:val=""/>
      <w:lvlJc w:val="left"/>
      <w:pPr>
        <w:ind w:left="2160" w:hanging="360"/>
      </w:pPr>
      <w:rPr>
        <w:rFonts w:ascii="Wingdings" w:hAnsi="Wingdings" w:hint="default"/>
      </w:rPr>
    </w:lvl>
    <w:lvl w:ilvl="3" w:tplc="EAF66F36">
      <w:start w:val="1"/>
      <w:numFmt w:val="bullet"/>
      <w:lvlText w:val=""/>
      <w:lvlJc w:val="left"/>
      <w:pPr>
        <w:ind w:left="2880" w:hanging="360"/>
      </w:pPr>
      <w:rPr>
        <w:rFonts w:ascii="Symbol" w:hAnsi="Symbol" w:hint="default"/>
      </w:rPr>
    </w:lvl>
    <w:lvl w:ilvl="4" w:tplc="0B38A97C">
      <w:start w:val="1"/>
      <w:numFmt w:val="bullet"/>
      <w:lvlText w:val="o"/>
      <w:lvlJc w:val="left"/>
      <w:pPr>
        <w:ind w:left="3600" w:hanging="360"/>
      </w:pPr>
      <w:rPr>
        <w:rFonts w:ascii="Courier New" w:hAnsi="Courier New" w:hint="default"/>
      </w:rPr>
    </w:lvl>
    <w:lvl w:ilvl="5" w:tplc="A1FA86A6">
      <w:start w:val="1"/>
      <w:numFmt w:val="bullet"/>
      <w:lvlText w:val=""/>
      <w:lvlJc w:val="left"/>
      <w:pPr>
        <w:ind w:left="4320" w:hanging="360"/>
      </w:pPr>
      <w:rPr>
        <w:rFonts w:ascii="Wingdings" w:hAnsi="Wingdings" w:hint="default"/>
      </w:rPr>
    </w:lvl>
    <w:lvl w:ilvl="6" w:tplc="3968A894">
      <w:start w:val="1"/>
      <w:numFmt w:val="bullet"/>
      <w:lvlText w:val=""/>
      <w:lvlJc w:val="left"/>
      <w:pPr>
        <w:ind w:left="5040" w:hanging="360"/>
      </w:pPr>
      <w:rPr>
        <w:rFonts w:ascii="Symbol" w:hAnsi="Symbol" w:hint="default"/>
      </w:rPr>
    </w:lvl>
    <w:lvl w:ilvl="7" w:tplc="A2A4DB2C">
      <w:start w:val="1"/>
      <w:numFmt w:val="bullet"/>
      <w:lvlText w:val="o"/>
      <w:lvlJc w:val="left"/>
      <w:pPr>
        <w:ind w:left="5760" w:hanging="360"/>
      </w:pPr>
      <w:rPr>
        <w:rFonts w:ascii="Courier New" w:hAnsi="Courier New" w:hint="default"/>
      </w:rPr>
    </w:lvl>
    <w:lvl w:ilvl="8" w:tplc="DC88C6B8">
      <w:start w:val="1"/>
      <w:numFmt w:val="bullet"/>
      <w:lvlText w:val=""/>
      <w:lvlJc w:val="left"/>
      <w:pPr>
        <w:ind w:left="6480" w:hanging="360"/>
      </w:pPr>
      <w:rPr>
        <w:rFonts w:ascii="Wingdings" w:hAnsi="Wingdings" w:hint="default"/>
      </w:rPr>
    </w:lvl>
  </w:abstractNum>
  <w:abstractNum w:abstractNumId="23" w15:restartNumberingAfterBreak="0">
    <w:nsid w:val="395C83C4"/>
    <w:multiLevelType w:val="hybridMultilevel"/>
    <w:tmpl w:val="8EAA7B4A"/>
    <w:lvl w:ilvl="0" w:tplc="3A9CD87E">
      <w:start w:val="3"/>
      <w:numFmt w:val="decimal"/>
      <w:lvlText w:val="%1."/>
      <w:lvlJc w:val="left"/>
      <w:pPr>
        <w:ind w:left="720" w:hanging="360"/>
      </w:pPr>
      <w:rPr>
        <w:rFonts w:ascii="Times New Roman" w:hAnsi="Times New Roman" w:hint="default"/>
      </w:rPr>
    </w:lvl>
    <w:lvl w:ilvl="1" w:tplc="E32CC090">
      <w:start w:val="1"/>
      <w:numFmt w:val="lowerLetter"/>
      <w:lvlText w:val="%2."/>
      <w:lvlJc w:val="left"/>
      <w:pPr>
        <w:ind w:left="1440" w:hanging="360"/>
      </w:pPr>
    </w:lvl>
    <w:lvl w:ilvl="2" w:tplc="E27C4708">
      <w:start w:val="1"/>
      <w:numFmt w:val="lowerRoman"/>
      <w:lvlText w:val="%3."/>
      <w:lvlJc w:val="right"/>
      <w:pPr>
        <w:ind w:left="2160" w:hanging="180"/>
      </w:pPr>
    </w:lvl>
    <w:lvl w:ilvl="3" w:tplc="6EBE1234">
      <w:start w:val="1"/>
      <w:numFmt w:val="decimal"/>
      <w:lvlText w:val="%4."/>
      <w:lvlJc w:val="left"/>
      <w:pPr>
        <w:ind w:left="2880" w:hanging="360"/>
      </w:pPr>
    </w:lvl>
    <w:lvl w:ilvl="4" w:tplc="94AE40F6">
      <w:start w:val="1"/>
      <w:numFmt w:val="lowerLetter"/>
      <w:lvlText w:val="%5."/>
      <w:lvlJc w:val="left"/>
      <w:pPr>
        <w:ind w:left="3600" w:hanging="360"/>
      </w:pPr>
    </w:lvl>
    <w:lvl w:ilvl="5" w:tplc="9DA2C098">
      <w:start w:val="1"/>
      <w:numFmt w:val="lowerRoman"/>
      <w:lvlText w:val="%6."/>
      <w:lvlJc w:val="right"/>
      <w:pPr>
        <w:ind w:left="4320" w:hanging="180"/>
      </w:pPr>
    </w:lvl>
    <w:lvl w:ilvl="6" w:tplc="03E850FC">
      <w:start w:val="1"/>
      <w:numFmt w:val="decimal"/>
      <w:lvlText w:val="%7."/>
      <w:lvlJc w:val="left"/>
      <w:pPr>
        <w:ind w:left="5040" w:hanging="360"/>
      </w:pPr>
    </w:lvl>
    <w:lvl w:ilvl="7" w:tplc="5B4C0E38">
      <w:start w:val="1"/>
      <w:numFmt w:val="lowerLetter"/>
      <w:lvlText w:val="%8."/>
      <w:lvlJc w:val="left"/>
      <w:pPr>
        <w:ind w:left="5760" w:hanging="360"/>
      </w:pPr>
    </w:lvl>
    <w:lvl w:ilvl="8" w:tplc="00668F0A">
      <w:start w:val="1"/>
      <w:numFmt w:val="lowerRoman"/>
      <w:lvlText w:val="%9."/>
      <w:lvlJc w:val="right"/>
      <w:pPr>
        <w:ind w:left="6480" w:hanging="180"/>
      </w:pPr>
    </w:lvl>
  </w:abstractNum>
  <w:abstractNum w:abstractNumId="24" w15:restartNumberingAfterBreak="0">
    <w:nsid w:val="39E306F1"/>
    <w:multiLevelType w:val="multilevel"/>
    <w:tmpl w:val="0CC64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DBE5A4D"/>
    <w:multiLevelType w:val="multilevel"/>
    <w:tmpl w:val="0409001D"/>
    <w:numStyleLink w:val="12Refereces"/>
  </w:abstractNum>
  <w:abstractNum w:abstractNumId="26" w15:restartNumberingAfterBreak="0">
    <w:nsid w:val="3DE82AEC"/>
    <w:multiLevelType w:val="hybridMultilevel"/>
    <w:tmpl w:val="C324EF6A"/>
    <w:lvl w:ilvl="0" w:tplc="3E78115E">
      <w:start w:val="1"/>
      <w:numFmt w:val="bullet"/>
      <w:lvlText w:val=""/>
      <w:lvlJc w:val="left"/>
      <w:pPr>
        <w:ind w:left="720" w:hanging="360"/>
      </w:pPr>
      <w:rPr>
        <w:rFonts w:ascii="Symbol" w:hAnsi="Symbol" w:hint="default"/>
      </w:rPr>
    </w:lvl>
    <w:lvl w:ilvl="1" w:tplc="C1542478">
      <w:start w:val="1"/>
      <w:numFmt w:val="bullet"/>
      <w:lvlText w:val="o"/>
      <w:lvlJc w:val="left"/>
      <w:pPr>
        <w:ind w:left="1440" w:hanging="360"/>
      </w:pPr>
      <w:rPr>
        <w:rFonts w:ascii="Courier New" w:hAnsi="Courier New" w:hint="default"/>
      </w:rPr>
    </w:lvl>
    <w:lvl w:ilvl="2" w:tplc="761C9ABC">
      <w:start w:val="1"/>
      <w:numFmt w:val="bullet"/>
      <w:lvlText w:val=""/>
      <w:lvlJc w:val="left"/>
      <w:pPr>
        <w:ind w:left="2160" w:hanging="360"/>
      </w:pPr>
      <w:rPr>
        <w:rFonts w:ascii="Wingdings" w:hAnsi="Wingdings" w:hint="default"/>
      </w:rPr>
    </w:lvl>
    <w:lvl w:ilvl="3" w:tplc="9536A212">
      <w:start w:val="1"/>
      <w:numFmt w:val="bullet"/>
      <w:lvlText w:val=""/>
      <w:lvlJc w:val="left"/>
      <w:pPr>
        <w:ind w:left="2880" w:hanging="360"/>
      </w:pPr>
      <w:rPr>
        <w:rFonts w:ascii="Symbol" w:hAnsi="Symbol" w:hint="default"/>
      </w:rPr>
    </w:lvl>
    <w:lvl w:ilvl="4" w:tplc="33D4D674">
      <w:start w:val="1"/>
      <w:numFmt w:val="bullet"/>
      <w:lvlText w:val="o"/>
      <w:lvlJc w:val="left"/>
      <w:pPr>
        <w:ind w:left="3600" w:hanging="360"/>
      </w:pPr>
      <w:rPr>
        <w:rFonts w:ascii="Courier New" w:hAnsi="Courier New" w:hint="default"/>
      </w:rPr>
    </w:lvl>
    <w:lvl w:ilvl="5" w:tplc="AC3294BE">
      <w:start w:val="1"/>
      <w:numFmt w:val="bullet"/>
      <w:lvlText w:val=""/>
      <w:lvlJc w:val="left"/>
      <w:pPr>
        <w:ind w:left="4320" w:hanging="360"/>
      </w:pPr>
      <w:rPr>
        <w:rFonts w:ascii="Wingdings" w:hAnsi="Wingdings" w:hint="default"/>
      </w:rPr>
    </w:lvl>
    <w:lvl w:ilvl="6" w:tplc="D8EC95B2">
      <w:start w:val="1"/>
      <w:numFmt w:val="bullet"/>
      <w:lvlText w:val=""/>
      <w:lvlJc w:val="left"/>
      <w:pPr>
        <w:ind w:left="5040" w:hanging="360"/>
      </w:pPr>
      <w:rPr>
        <w:rFonts w:ascii="Symbol" w:hAnsi="Symbol" w:hint="default"/>
      </w:rPr>
    </w:lvl>
    <w:lvl w:ilvl="7" w:tplc="4A2A7F72">
      <w:start w:val="1"/>
      <w:numFmt w:val="bullet"/>
      <w:lvlText w:val="o"/>
      <w:lvlJc w:val="left"/>
      <w:pPr>
        <w:ind w:left="5760" w:hanging="360"/>
      </w:pPr>
      <w:rPr>
        <w:rFonts w:ascii="Courier New" w:hAnsi="Courier New" w:hint="default"/>
      </w:rPr>
    </w:lvl>
    <w:lvl w:ilvl="8" w:tplc="AAE8F040">
      <w:start w:val="1"/>
      <w:numFmt w:val="bullet"/>
      <w:lvlText w:val=""/>
      <w:lvlJc w:val="left"/>
      <w:pPr>
        <w:ind w:left="6480" w:hanging="360"/>
      </w:pPr>
      <w:rPr>
        <w:rFonts w:ascii="Wingdings" w:hAnsi="Wingdings" w:hint="default"/>
      </w:rPr>
    </w:lvl>
  </w:abstractNum>
  <w:abstractNum w:abstractNumId="27" w15:restartNumberingAfterBreak="0">
    <w:nsid w:val="40787BAA"/>
    <w:multiLevelType w:val="hybridMultilevel"/>
    <w:tmpl w:val="A7804664"/>
    <w:lvl w:ilvl="0" w:tplc="6720C9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0232215"/>
    <w:multiLevelType w:val="multilevel"/>
    <w:tmpl w:val="3D5EA5BC"/>
    <w:lvl w:ilvl="0">
      <w:start w:val="1"/>
      <w:numFmt w:val="upperLetter"/>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50824A00"/>
    <w:multiLevelType w:val="hybridMultilevel"/>
    <w:tmpl w:val="467692E8"/>
    <w:lvl w:ilvl="0" w:tplc="4F0869B6">
      <w:start w:val="1"/>
      <w:numFmt w:val="bullet"/>
      <w:lvlText w:val=""/>
      <w:lvlJc w:val="left"/>
      <w:pPr>
        <w:ind w:left="720" w:hanging="360"/>
      </w:pPr>
      <w:rPr>
        <w:rFonts w:ascii="Symbol" w:hAnsi="Symbol" w:hint="default"/>
      </w:rPr>
    </w:lvl>
    <w:lvl w:ilvl="1" w:tplc="D93087AA">
      <w:start w:val="1"/>
      <w:numFmt w:val="bullet"/>
      <w:lvlText w:val="o"/>
      <w:lvlJc w:val="left"/>
      <w:pPr>
        <w:ind w:left="1440" w:hanging="360"/>
      </w:pPr>
      <w:rPr>
        <w:rFonts w:ascii="Courier New" w:hAnsi="Courier New" w:hint="default"/>
      </w:rPr>
    </w:lvl>
    <w:lvl w:ilvl="2" w:tplc="25AEC6EE">
      <w:start w:val="1"/>
      <w:numFmt w:val="bullet"/>
      <w:lvlText w:val=""/>
      <w:lvlJc w:val="left"/>
      <w:pPr>
        <w:ind w:left="2160" w:hanging="360"/>
      </w:pPr>
      <w:rPr>
        <w:rFonts w:ascii="Wingdings" w:hAnsi="Wingdings" w:hint="default"/>
      </w:rPr>
    </w:lvl>
    <w:lvl w:ilvl="3" w:tplc="0B8E9A18">
      <w:start w:val="1"/>
      <w:numFmt w:val="bullet"/>
      <w:lvlText w:val=""/>
      <w:lvlJc w:val="left"/>
      <w:pPr>
        <w:ind w:left="2880" w:hanging="360"/>
      </w:pPr>
      <w:rPr>
        <w:rFonts w:ascii="Symbol" w:hAnsi="Symbol" w:hint="default"/>
      </w:rPr>
    </w:lvl>
    <w:lvl w:ilvl="4" w:tplc="027A7ABC">
      <w:start w:val="1"/>
      <w:numFmt w:val="bullet"/>
      <w:lvlText w:val="o"/>
      <w:lvlJc w:val="left"/>
      <w:pPr>
        <w:ind w:left="3600" w:hanging="360"/>
      </w:pPr>
      <w:rPr>
        <w:rFonts w:ascii="Courier New" w:hAnsi="Courier New" w:hint="default"/>
      </w:rPr>
    </w:lvl>
    <w:lvl w:ilvl="5" w:tplc="1C761C60">
      <w:start w:val="1"/>
      <w:numFmt w:val="bullet"/>
      <w:lvlText w:val=""/>
      <w:lvlJc w:val="left"/>
      <w:pPr>
        <w:ind w:left="4320" w:hanging="360"/>
      </w:pPr>
      <w:rPr>
        <w:rFonts w:ascii="Wingdings" w:hAnsi="Wingdings" w:hint="default"/>
      </w:rPr>
    </w:lvl>
    <w:lvl w:ilvl="6" w:tplc="E326E3B0">
      <w:start w:val="1"/>
      <w:numFmt w:val="bullet"/>
      <w:lvlText w:val=""/>
      <w:lvlJc w:val="left"/>
      <w:pPr>
        <w:ind w:left="5040" w:hanging="360"/>
      </w:pPr>
      <w:rPr>
        <w:rFonts w:ascii="Symbol" w:hAnsi="Symbol" w:hint="default"/>
      </w:rPr>
    </w:lvl>
    <w:lvl w:ilvl="7" w:tplc="69A0A302">
      <w:start w:val="1"/>
      <w:numFmt w:val="bullet"/>
      <w:lvlText w:val="o"/>
      <w:lvlJc w:val="left"/>
      <w:pPr>
        <w:ind w:left="5760" w:hanging="360"/>
      </w:pPr>
      <w:rPr>
        <w:rFonts w:ascii="Courier New" w:hAnsi="Courier New" w:hint="default"/>
      </w:rPr>
    </w:lvl>
    <w:lvl w:ilvl="8" w:tplc="0DACC642">
      <w:start w:val="1"/>
      <w:numFmt w:val="bullet"/>
      <w:lvlText w:val=""/>
      <w:lvlJc w:val="left"/>
      <w:pPr>
        <w:ind w:left="6480" w:hanging="360"/>
      </w:pPr>
      <w:rPr>
        <w:rFonts w:ascii="Wingdings" w:hAnsi="Wingdings" w:hint="default"/>
      </w:rPr>
    </w:lvl>
  </w:abstractNum>
  <w:abstractNum w:abstractNumId="30" w15:restartNumberingAfterBreak="0">
    <w:nsid w:val="528FB6C9"/>
    <w:multiLevelType w:val="hybridMultilevel"/>
    <w:tmpl w:val="BBB4576E"/>
    <w:lvl w:ilvl="0" w:tplc="A35CB29E">
      <w:start w:val="1"/>
      <w:numFmt w:val="bullet"/>
      <w:lvlText w:val=""/>
      <w:lvlJc w:val="left"/>
      <w:pPr>
        <w:ind w:left="720" w:hanging="360"/>
      </w:pPr>
      <w:rPr>
        <w:rFonts w:ascii="Wingdings" w:hAnsi="Wingdings" w:hint="default"/>
      </w:rPr>
    </w:lvl>
    <w:lvl w:ilvl="1" w:tplc="E2080962">
      <w:start w:val="1"/>
      <w:numFmt w:val="bullet"/>
      <w:lvlText w:val=""/>
      <w:lvlJc w:val="left"/>
      <w:pPr>
        <w:ind w:left="1440" w:hanging="360"/>
      </w:pPr>
      <w:rPr>
        <w:rFonts w:ascii="Wingdings" w:hAnsi="Wingdings" w:hint="default"/>
      </w:rPr>
    </w:lvl>
    <w:lvl w:ilvl="2" w:tplc="6012057C">
      <w:start w:val="1"/>
      <w:numFmt w:val="bullet"/>
      <w:lvlText w:val=""/>
      <w:lvlJc w:val="left"/>
      <w:pPr>
        <w:ind w:left="2160" w:hanging="360"/>
      </w:pPr>
      <w:rPr>
        <w:rFonts w:ascii="Wingdings" w:hAnsi="Wingdings" w:hint="default"/>
      </w:rPr>
    </w:lvl>
    <w:lvl w:ilvl="3" w:tplc="E690CC6C">
      <w:start w:val="1"/>
      <w:numFmt w:val="bullet"/>
      <w:lvlText w:val=""/>
      <w:lvlJc w:val="left"/>
      <w:pPr>
        <w:ind w:left="2880" w:hanging="360"/>
      </w:pPr>
      <w:rPr>
        <w:rFonts w:ascii="Wingdings" w:hAnsi="Wingdings" w:hint="default"/>
      </w:rPr>
    </w:lvl>
    <w:lvl w:ilvl="4" w:tplc="FFBC9976">
      <w:start w:val="1"/>
      <w:numFmt w:val="bullet"/>
      <w:lvlText w:val=""/>
      <w:lvlJc w:val="left"/>
      <w:pPr>
        <w:ind w:left="3600" w:hanging="360"/>
      </w:pPr>
      <w:rPr>
        <w:rFonts w:ascii="Wingdings" w:hAnsi="Wingdings" w:hint="default"/>
      </w:rPr>
    </w:lvl>
    <w:lvl w:ilvl="5" w:tplc="E5A81A96">
      <w:start w:val="1"/>
      <w:numFmt w:val="bullet"/>
      <w:lvlText w:val=""/>
      <w:lvlJc w:val="left"/>
      <w:pPr>
        <w:ind w:left="4320" w:hanging="360"/>
      </w:pPr>
      <w:rPr>
        <w:rFonts w:ascii="Wingdings" w:hAnsi="Wingdings" w:hint="default"/>
      </w:rPr>
    </w:lvl>
    <w:lvl w:ilvl="6" w:tplc="6CEAB7D2">
      <w:start w:val="1"/>
      <w:numFmt w:val="bullet"/>
      <w:lvlText w:val=""/>
      <w:lvlJc w:val="left"/>
      <w:pPr>
        <w:ind w:left="5040" w:hanging="360"/>
      </w:pPr>
      <w:rPr>
        <w:rFonts w:ascii="Wingdings" w:hAnsi="Wingdings" w:hint="default"/>
      </w:rPr>
    </w:lvl>
    <w:lvl w:ilvl="7" w:tplc="78AE3A96">
      <w:start w:val="1"/>
      <w:numFmt w:val="bullet"/>
      <w:lvlText w:val=""/>
      <w:lvlJc w:val="left"/>
      <w:pPr>
        <w:ind w:left="5760" w:hanging="360"/>
      </w:pPr>
      <w:rPr>
        <w:rFonts w:ascii="Wingdings" w:hAnsi="Wingdings" w:hint="default"/>
      </w:rPr>
    </w:lvl>
    <w:lvl w:ilvl="8" w:tplc="20CEFB82">
      <w:start w:val="1"/>
      <w:numFmt w:val="bullet"/>
      <w:lvlText w:val=""/>
      <w:lvlJc w:val="left"/>
      <w:pPr>
        <w:ind w:left="6480" w:hanging="360"/>
      </w:pPr>
      <w:rPr>
        <w:rFonts w:ascii="Wingdings" w:hAnsi="Wingdings" w:hint="default"/>
      </w:rPr>
    </w:lvl>
  </w:abstractNum>
  <w:abstractNum w:abstractNumId="31" w15:restartNumberingAfterBreak="0">
    <w:nsid w:val="58A15947"/>
    <w:multiLevelType w:val="multilevel"/>
    <w:tmpl w:val="0409001D"/>
    <w:styleLink w:val="12Refere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EEF3102"/>
    <w:multiLevelType w:val="hybridMultilevel"/>
    <w:tmpl w:val="245EB54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F154591"/>
    <w:multiLevelType w:val="hybridMultilevel"/>
    <w:tmpl w:val="5A8AF956"/>
    <w:lvl w:ilvl="0" w:tplc="1BAAC672">
      <w:start w:val="1"/>
      <w:numFmt w:val="decimal"/>
      <w:lvlText w:val="%1."/>
      <w:lvlJc w:val="left"/>
      <w:pPr>
        <w:ind w:left="720" w:hanging="360"/>
      </w:pPr>
      <w:rPr>
        <w:rFonts w:ascii="Times New Roman" w:hAnsi="Times New Roman" w:hint="default"/>
      </w:rPr>
    </w:lvl>
    <w:lvl w:ilvl="1" w:tplc="7A941DC0">
      <w:start w:val="1"/>
      <w:numFmt w:val="lowerLetter"/>
      <w:lvlText w:val="%2."/>
      <w:lvlJc w:val="left"/>
      <w:pPr>
        <w:ind w:left="1440" w:hanging="360"/>
      </w:pPr>
    </w:lvl>
    <w:lvl w:ilvl="2" w:tplc="9CC8156E">
      <w:start w:val="1"/>
      <w:numFmt w:val="lowerRoman"/>
      <w:lvlText w:val="%3."/>
      <w:lvlJc w:val="right"/>
      <w:pPr>
        <w:ind w:left="2160" w:hanging="180"/>
      </w:pPr>
    </w:lvl>
    <w:lvl w:ilvl="3" w:tplc="75269890">
      <w:start w:val="1"/>
      <w:numFmt w:val="decimal"/>
      <w:lvlText w:val="%4."/>
      <w:lvlJc w:val="left"/>
      <w:pPr>
        <w:ind w:left="2880" w:hanging="360"/>
      </w:pPr>
    </w:lvl>
    <w:lvl w:ilvl="4" w:tplc="3424B2CA">
      <w:start w:val="1"/>
      <w:numFmt w:val="lowerLetter"/>
      <w:lvlText w:val="%5."/>
      <w:lvlJc w:val="left"/>
      <w:pPr>
        <w:ind w:left="3600" w:hanging="360"/>
      </w:pPr>
    </w:lvl>
    <w:lvl w:ilvl="5" w:tplc="67F8004C">
      <w:start w:val="1"/>
      <w:numFmt w:val="lowerRoman"/>
      <w:lvlText w:val="%6."/>
      <w:lvlJc w:val="right"/>
      <w:pPr>
        <w:ind w:left="4320" w:hanging="180"/>
      </w:pPr>
    </w:lvl>
    <w:lvl w:ilvl="6" w:tplc="B2804574">
      <w:start w:val="1"/>
      <w:numFmt w:val="decimal"/>
      <w:lvlText w:val="%7."/>
      <w:lvlJc w:val="left"/>
      <w:pPr>
        <w:ind w:left="5040" w:hanging="360"/>
      </w:pPr>
    </w:lvl>
    <w:lvl w:ilvl="7" w:tplc="DCB23260">
      <w:start w:val="1"/>
      <w:numFmt w:val="lowerLetter"/>
      <w:lvlText w:val="%8."/>
      <w:lvlJc w:val="left"/>
      <w:pPr>
        <w:ind w:left="5760" w:hanging="360"/>
      </w:pPr>
    </w:lvl>
    <w:lvl w:ilvl="8" w:tplc="F0605ADA">
      <w:start w:val="1"/>
      <w:numFmt w:val="lowerRoman"/>
      <w:lvlText w:val="%9."/>
      <w:lvlJc w:val="right"/>
      <w:pPr>
        <w:ind w:left="6480" w:hanging="180"/>
      </w:pPr>
    </w:lvl>
  </w:abstractNum>
  <w:abstractNum w:abstractNumId="34" w15:restartNumberingAfterBreak="0">
    <w:nsid w:val="6595C0C3"/>
    <w:multiLevelType w:val="hybridMultilevel"/>
    <w:tmpl w:val="A372C378"/>
    <w:lvl w:ilvl="0" w:tplc="6DE42312">
      <w:start w:val="1"/>
      <w:numFmt w:val="bullet"/>
      <w:lvlText w:val=""/>
      <w:lvlJc w:val="left"/>
      <w:pPr>
        <w:ind w:left="720" w:hanging="360"/>
      </w:pPr>
      <w:rPr>
        <w:rFonts w:ascii="Symbol" w:hAnsi="Symbol" w:hint="default"/>
      </w:rPr>
    </w:lvl>
    <w:lvl w:ilvl="1" w:tplc="F58EEEFA">
      <w:start w:val="1"/>
      <w:numFmt w:val="bullet"/>
      <w:lvlText w:val="o"/>
      <w:lvlJc w:val="left"/>
      <w:pPr>
        <w:ind w:left="1440" w:hanging="360"/>
      </w:pPr>
      <w:rPr>
        <w:rFonts w:ascii="Courier New" w:hAnsi="Courier New" w:hint="default"/>
      </w:rPr>
    </w:lvl>
    <w:lvl w:ilvl="2" w:tplc="87E6177E">
      <w:start w:val="1"/>
      <w:numFmt w:val="bullet"/>
      <w:lvlText w:val=""/>
      <w:lvlJc w:val="left"/>
      <w:pPr>
        <w:ind w:left="2160" w:hanging="360"/>
      </w:pPr>
      <w:rPr>
        <w:rFonts w:ascii="Wingdings" w:hAnsi="Wingdings" w:hint="default"/>
      </w:rPr>
    </w:lvl>
    <w:lvl w:ilvl="3" w:tplc="987C48EE">
      <w:start w:val="1"/>
      <w:numFmt w:val="bullet"/>
      <w:lvlText w:val=""/>
      <w:lvlJc w:val="left"/>
      <w:pPr>
        <w:ind w:left="2880" w:hanging="360"/>
      </w:pPr>
      <w:rPr>
        <w:rFonts w:ascii="Symbol" w:hAnsi="Symbol" w:hint="default"/>
      </w:rPr>
    </w:lvl>
    <w:lvl w:ilvl="4" w:tplc="404E4E3A">
      <w:start w:val="1"/>
      <w:numFmt w:val="bullet"/>
      <w:lvlText w:val="o"/>
      <w:lvlJc w:val="left"/>
      <w:pPr>
        <w:ind w:left="3600" w:hanging="360"/>
      </w:pPr>
      <w:rPr>
        <w:rFonts w:ascii="Courier New" w:hAnsi="Courier New" w:hint="default"/>
      </w:rPr>
    </w:lvl>
    <w:lvl w:ilvl="5" w:tplc="92CC0756">
      <w:start w:val="1"/>
      <w:numFmt w:val="bullet"/>
      <w:lvlText w:val=""/>
      <w:lvlJc w:val="left"/>
      <w:pPr>
        <w:ind w:left="4320" w:hanging="360"/>
      </w:pPr>
      <w:rPr>
        <w:rFonts w:ascii="Wingdings" w:hAnsi="Wingdings" w:hint="default"/>
      </w:rPr>
    </w:lvl>
    <w:lvl w:ilvl="6" w:tplc="D4FC4A66">
      <w:start w:val="1"/>
      <w:numFmt w:val="bullet"/>
      <w:lvlText w:val=""/>
      <w:lvlJc w:val="left"/>
      <w:pPr>
        <w:ind w:left="5040" w:hanging="360"/>
      </w:pPr>
      <w:rPr>
        <w:rFonts w:ascii="Symbol" w:hAnsi="Symbol" w:hint="default"/>
      </w:rPr>
    </w:lvl>
    <w:lvl w:ilvl="7" w:tplc="97F64AAE">
      <w:start w:val="1"/>
      <w:numFmt w:val="bullet"/>
      <w:lvlText w:val="o"/>
      <w:lvlJc w:val="left"/>
      <w:pPr>
        <w:ind w:left="5760" w:hanging="360"/>
      </w:pPr>
      <w:rPr>
        <w:rFonts w:ascii="Courier New" w:hAnsi="Courier New" w:hint="default"/>
      </w:rPr>
    </w:lvl>
    <w:lvl w:ilvl="8" w:tplc="42D0A194">
      <w:start w:val="1"/>
      <w:numFmt w:val="bullet"/>
      <w:lvlText w:val=""/>
      <w:lvlJc w:val="left"/>
      <w:pPr>
        <w:ind w:left="6480" w:hanging="360"/>
      </w:pPr>
      <w:rPr>
        <w:rFonts w:ascii="Wingdings" w:hAnsi="Wingdings" w:hint="default"/>
      </w:rPr>
    </w:lvl>
  </w:abstractNum>
  <w:abstractNum w:abstractNumId="35" w15:restartNumberingAfterBreak="0">
    <w:nsid w:val="7086136D"/>
    <w:multiLevelType w:val="hybridMultilevel"/>
    <w:tmpl w:val="01FEE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670F74"/>
    <w:multiLevelType w:val="multilevel"/>
    <w:tmpl w:val="0409001D"/>
    <w:lvl w:ilvl="0">
      <w:start w:val="1"/>
      <w:numFmt w:val="decimal"/>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3E660A5"/>
    <w:multiLevelType w:val="hybridMultilevel"/>
    <w:tmpl w:val="3334ACD6"/>
    <w:lvl w:ilvl="0" w:tplc="1CC28D08">
      <w:start w:val="1"/>
      <w:numFmt w:val="bullet"/>
      <w:lvlText w:val=""/>
      <w:lvlJc w:val="left"/>
      <w:pPr>
        <w:ind w:left="720" w:hanging="360"/>
      </w:pPr>
      <w:rPr>
        <w:rFonts w:ascii="Symbol" w:hAnsi="Symbol" w:hint="default"/>
      </w:rPr>
    </w:lvl>
    <w:lvl w:ilvl="1" w:tplc="D2B87E78">
      <w:start w:val="1"/>
      <w:numFmt w:val="bullet"/>
      <w:lvlText w:val="o"/>
      <w:lvlJc w:val="left"/>
      <w:pPr>
        <w:ind w:left="1440" w:hanging="360"/>
      </w:pPr>
      <w:rPr>
        <w:rFonts w:ascii="Courier New" w:hAnsi="Courier New" w:hint="default"/>
      </w:rPr>
    </w:lvl>
    <w:lvl w:ilvl="2" w:tplc="69DCACDC">
      <w:start w:val="1"/>
      <w:numFmt w:val="bullet"/>
      <w:lvlText w:val=""/>
      <w:lvlJc w:val="left"/>
      <w:pPr>
        <w:ind w:left="2160" w:hanging="360"/>
      </w:pPr>
      <w:rPr>
        <w:rFonts w:ascii="Wingdings" w:hAnsi="Wingdings" w:hint="default"/>
      </w:rPr>
    </w:lvl>
    <w:lvl w:ilvl="3" w:tplc="09B60D2E">
      <w:start w:val="1"/>
      <w:numFmt w:val="bullet"/>
      <w:lvlText w:val=""/>
      <w:lvlJc w:val="left"/>
      <w:pPr>
        <w:ind w:left="2880" w:hanging="360"/>
      </w:pPr>
      <w:rPr>
        <w:rFonts w:ascii="Symbol" w:hAnsi="Symbol" w:hint="default"/>
      </w:rPr>
    </w:lvl>
    <w:lvl w:ilvl="4" w:tplc="E9EE0CCC">
      <w:start w:val="1"/>
      <w:numFmt w:val="bullet"/>
      <w:lvlText w:val="o"/>
      <w:lvlJc w:val="left"/>
      <w:pPr>
        <w:ind w:left="3600" w:hanging="360"/>
      </w:pPr>
      <w:rPr>
        <w:rFonts w:ascii="Courier New" w:hAnsi="Courier New" w:hint="default"/>
      </w:rPr>
    </w:lvl>
    <w:lvl w:ilvl="5" w:tplc="431E6734">
      <w:start w:val="1"/>
      <w:numFmt w:val="bullet"/>
      <w:lvlText w:val=""/>
      <w:lvlJc w:val="left"/>
      <w:pPr>
        <w:ind w:left="4320" w:hanging="360"/>
      </w:pPr>
      <w:rPr>
        <w:rFonts w:ascii="Wingdings" w:hAnsi="Wingdings" w:hint="default"/>
      </w:rPr>
    </w:lvl>
    <w:lvl w:ilvl="6" w:tplc="CDB2D06A">
      <w:start w:val="1"/>
      <w:numFmt w:val="bullet"/>
      <w:lvlText w:val=""/>
      <w:lvlJc w:val="left"/>
      <w:pPr>
        <w:ind w:left="5040" w:hanging="360"/>
      </w:pPr>
      <w:rPr>
        <w:rFonts w:ascii="Symbol" w:hAnsi="Symbol" w:hint="default"/>
      </w:rPr>
    </w:lvl>
    <w:lvl w:ilvl="7" w:tplc="0400EAFC">
      <w:start w:val="1"/>
      <w:numFmt w:val="bullet"/>
      <w:lvlText w:val="o"/>
      <w:lvlJc w:val="left"/>
      <w:pPr>
        <w:ind w:left="5760" w:hanging="360"/>
      </w:pPr>
      <w:rPr>
        <w:rFonts w:ascii="Courier New" w:hAnsi="Courier New" w:hint="default"/>
      </w:rPr>
    </w:lvl>
    <w:lvl w:ilvl="8" w:tplc="7ED41904">
      <w:start w:val="1"/>
      <w:numFmt w:val="bullet"/>
      <w:lvlText w:val=""/>
      <w:lvlJc w:val="left"/>
      <w:pPr>
        <w:ind w:left="6480" w:hanging="360"/>
      </w:pPr>
      <w:rPr>
        <w:rFonts w:ascii="Wingdings" w:hAnsi="Wingdings" w:hint="default"/>
      </w:rPr>
    </w:lvl>
  </w:abstractNum>
  <w:num w:numId="1" w16cid:durableId="623193922">
    <w:abstractNumId w:val="14"/>
  </w:num>
  <w:num w:numId="2" w16cid:durableId="360396377">
    <w:abstractNumId w:val="34"/>
  </w:num>
  <w:num w:numId="3" w16cid:durableId="285239552">
    <w:abstractNumId w:val="30"/>
  </w:num>
  <w:num w:numId="4" w16cid:durableId="1308365128">
    <w:abstractNumId w:val="37"/>
  </w:num>
  <w:num w:numId="5" w16cid:durableId="1909148784">
    <w:abstractNumId w:val="19"/>
  </w:num>
  <w:num w:numId="6" w16cid:durableId="1076053267">
    <w:abstractNumId w:val="26"/>
  </w:num>
  <w:num w:numId="7" w16cid:durableId="260530323">
    <w:abstractNumId w:val="23"/>
  </w:num>
  <w:num w:numId="8" w16cid:durableId="1420103643">
    <w:abstractNumId w:val="22"/>
  </w:num>
  <w:num w:numId="9" w16cid:durableId="1578202030">
    <w:abstractNumId w:val="20"/>
  </w:num>
  <w:num w:numId="10" w16cid:durableId="580139759">
    <w:abstractNumId w:val="29"/>
  </w:num>
  <w:num w:numId="11" w16cid:durableId="1247418975">
    <w:abstractNumId w:val="33"/>
  </w:num>
  <w:num w:numId="12" w16cid:durableId="1785804555">
    <w:abstractNumId w:val="31"/>
  </w:num>
  <w:num w:numId="13" w16cid:durableId="1827553701">
    <w:abstractNumId w:val="25"/>
  </w:num>
  <w:num w:numId="14" w16cid:durableId="326174669">
    <w:abstractNumId w:val="13"/>
  </w:num>
  <w:num w:numId="15" w16cid:durableId="13465461">
    <w:abstractNumId w:val="36"/>
  </w:num>
  <w:num w:numId="16" w16cid:durableId="170725938">
    <w:abstractNumId w:val="18"/>
  </w:num>
  <w:num w:numId="17" w16cid:durableId="1197543172">
    <w:abstractNumId w:val="16"/>
  </w:num>
  <w:num w:numId="18" w16cid:durableId="853111517">
    <w:abstractNumId w:val="9"/>
  </w:num>
  <w:num w:numId="19" w16cid:durableId="1624775144">
    <w:abstractNumId w:val="7"/>
  </w:num>
  <w:num w:numId="20" w16cid:durableId="491995587">
    <w:abstractNumId w:val="6"/>
  </w:num>
  <w:num w:numId="21" w16cid:durableId="128256125">
    <w:abstractNumId w:val="5"/>
  </w:num>
  <w:num w:numId="22" w16cid:durableId="1204369134">
    <w:abstractNumId w:val="4"/>
  </w:num>
  <w:num w:numId="23" w16cid:durableId="2019458007">
    <w:abstractNumId w:val="8"/>
  </w:num>
  <w:num w:numId="24" w16cid:durableId="757214723">
    <w:abstractNumId w:val="3"/>
  </w:num>
  <w:num w:numId="25" w16cid:durableId="1915772880">
    <w:abstractNumId w:val="2"/>
  </w:num>
  <w:num w:numId="26" w16cid:durableId="2101026326">
    <w:abstractNumId w:val="1"/>
  </w:num>
  <w:num w:numId="27" w16cid:durableId="1655644227">
    <w:abstractNumId w:val="0"/>
  </w:num>
  <w:num w:numId="28" w16cid:durableId="1399403341">
    <w:abstractNumId w:val="17"/>
  </w:num>
  <w:num w:numId="29" w16cid:durableId="1624270865">
    <w:abstractNumId w:val="10"/>
  </w:num>
  <w:num w:numId="30" w16cid:durableId="405424437">
    <w:abstractNumId w:val="35"/>
  </w:num>
  <w:num w:numId="31" w16cid:durableId="12567876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82049374">
    <w:abstractNumId w:val="27"/>
  </w:num>
  <w:num w:numId="33" w16cid:durableId="694617408">
    <w:abstractNumId w:val="28"/>
  </w:num>
  <w:num w:numId="34" w16cid:durableId="332267857">
    <w:abstractNumId w:val="12"/>
  </w:num>
  <w:num w:numId="35" w16cid:durableId="508301488">
    <w:abstractNumId w:val="10"/>
    <w:lvlOverride w:ilvl="0">
      <w:startOverride w:val="1"/>
    </w:lvlOverride>
  </w:num>
  <w:num w:numId="36" w16cid:durableId="1556307504">
    <w:abstractNumId w:val="21"/>
  </w:num>
  <w:num w:numId="37" w16cid:durableId="438449803">
    <w:abstractNumId w:val="24"/>
  </w:num>
  <w:num w:numId="38" w16cid:durableId="607083949">
    <w:abstractNumId w:val="32"/>
  </w:num>
  <w:num w:numId="39" w16cid:durableId="1721862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2C3"/>
    <w:rsid w:val="000015D5"/>
    <w:rsid w:val="000020FE"/>
    <w:rsid w:val="000021EA"/>
    <w:rsid w:val="000125B9"/>
    <w:rsid w:val="00014628"/>
    <w:rsid w:val="00014CAA"/>
    <w:rsid w:val="00017D15"/>
    <w:rsid w:val="00021AFC"/>
    <w:rsid w:val="000274AC"/>
    <w:rsid w:val="00031EC0"/>
    <w:rsid w:val="000320DC"/>
    <w:rsid w:val="00036378"/>
    <w:rsid w:val="00042510"/>
    <w:rsid w:val="0004257E"/>
    <w:rsid w:val="00045BC7"/>
    <w:rsid w:val="00055052"/>
    <w:rsid w:val="00055C9D"/>
    <w:rsid w:val="000569D4"/>
    <w:rsid w:val="0006160D"/>
    <w:rsid w:val="00062BB1"/>
    <w:rsid w:val="00065076"/>
    <w:rsid w:val="00090E6C"/>
    <w:rsid w:val="00092EDB"/>
    <w:rsid w:val="0009334A"/>
    <w:rsid w:val="00093C5D"/>
    <w:rsid w:val="000948FD"/>
    <w:rsid w:val="000A5AAD"/>
    <w:rsid w:val="000D4361"/>
    <w:rsid w:val="000D4506"/>
    <w:rsid w:val="000E208D"/>
    <w:rsid w:val="000E2CB2"/>
    <w:rsid w:val="000E491B"/>
    <w:rsid w:val="000F4A0C"/>
    <w:rsid w:val="00103427"/>
    <w:rsid w:val="00113337"/>
    <w:rsid w:val="001309B7"/>
    <w:rsid w:val="00133559"/>
    <w:rsid w:val="00137250"/>
    <w:rsid w:val="00137ACA"/>
    <w:rsid w:val="00151D1A"/>
    <w:rsid w:val="00167678"/>
    <w:rsid w:val="0017632E"/>
    <w:rsid w:val="0018234D"/>
    <w:rsid w:val="0018523F"/>
    <w:rsid w:val="00192E46"/>
    <w:rsid w:val="0019636E"/>
    <w:rsid w:val="001966FC"/>
    <w:rsid w:val="001A1BF8"/>
    <w:rsid w:val="001A2592"/>
    <w:rsid w:val="001B74F2"/>
    <w:rsid w:val="001C0521"/>
    <w:rsid w:val="001C1700"/>
    <w:rsid w:val="001C1B97"/>
    <w:rsid w:val="001C1EBD"/>
    <w:rsid w:val="001C37B2"/>
    <w:rsid w:val="001D29BD"/>
    <w:rsid w:val="001D5292"/>
    <w:rsid w:val="001E03D4"/>
    <w:rsid w:val="001E35C1"/>
    <w:rsid w:val="001F14A1"/>
    <w:rsid w:val="001F2314"/>
    <w:rsid w:val="001F657A"/>
    <w:rsid w:val="001F7639"/>
    <w:rsid w:val="0020049B"/>
    <w:rsid w:val="00201882"/>
    <w:rsid w:val="002056A2"/>
    <w:rsid w:val="00210D2B"/>
    <w:rsid w:val="00217CF7"/>
    <w:rsid w:val="00222A19"/>
    <w:rsid w:val="002246D2"/>
    <w:rsid w:val="0022708D"/>
    <w:rsid w:val="00232EE4"/>
    <w:rsid w:val="002432A8"/>
    <w:rsid w:val="00245015"/>
    <w:rsid w:val="002460BE"/>
    <w:rsid w:val="002472FB"/>
    <w:rsid w:val="002615E9"/>
    <w:rsid w:val="00263532"/>
    <w:rsid w:val="00263EB5"/>
    <w:rsid w:val="00267007"/>
    <w:rsid w:val="002702C7"/>
    <w:rsid w:val="00275149"/>
    <w:rsid w:val="002A2228"/>
    <w:rsid w:val="002A51D7"/>
    <w:rsid w:val="002B79A3"/>
    <w:rsid w:val="002B7B99"/>
    <w:rsid w:val="002D0C2C"/>
    <w:rsid w:val="002D0CC2"/>
    <w:rsid w:val="002D58B9"/>
    <w:rsid w:val="002E06CF"/>
    <w:rsid w:val="002E4361"/>
    <w:rsid w:val="002E7695"/>
    <w:rsid w:val="002F187E"/>
    <w:rsid w:val="002F1E1C"/>
    <w:rsid w:val="002F43E7"/>
    <w:rsid w:val="002F546A"/>
    <w:rsid w:val="002F694C"/>
    <w:rsid w:val="003003BB"/>
    <w:rsid w:val="003078ED"/>
    <w:rsid w:val="00314380"/>
    <w:rsid w:val="003155B3"/>
    <w:rsid w:val="003178BD"/>
    <w:rsid w:val="00320241"/>
    <w:rsid w:val="00320E32"/>
    <w:rsid w:val="0033076E"/>
    <w:rsid w:val="00333881"/>
    <w:rsid w:val="00333B19"/>
    <w:rsid w:val="003342FC"/>
    <w:rsid w:val="0033583F"/>
    <w:rsid w:val="00344CF3"/>
    <w:rsid w:val="00345535"/>
    <w:rsid w:val="00355EAB"/>
    <w:rsid w:val="003575A3"/>
    <w:rsid w:val="003610C2"/>
    <w:rsid w:val="00365A11"/>
    <w:rsid w:val="003745B0"/>
    <w:rsid w:val="00375E25"/>
    <w:rsid w:val="00375E9A"/>
    <w:rsid w:val="003761EB"/>
    <w:rsid w:val="003767BE"/>
    <w:rsid w:val="003819A5"/>
    <w:rsid w:val="00382F5D"/>
    <w:rsid w:val="00386929"/>
    <w:rsid w:val="003871DF"/>
    <w:rsid w:val="00397ABB"/>
    <w:rsid w:val="003B36FE"/>
    <w:rsid w:val="003B79F5"/>
    <w:rsid w:val="003C10BC"/>
    <w:rsid w:val="003C29C1"/>
    <w:rsid w:val="003C385F"/>
    <w:rsid w:val="003D1094"/>
    <w:rsid w:val="003D1E70"/>
    <w:rsid w:val="003D3F74"/>
    <w:rsid w:val="003D488F"/>
    <w:rsid w:val="003D4D2C"/>
    <w:rsid w:val="003D6ABE"/>
    <w:rsid w:val="003F519C"/>
    <w:rsid w:val="003F5355"/>
    <w:rsid w:val="004044CE"/>
    <w:rsid w:val="0040634F"/>
    <w:rsid w:val="00407BEF"/>
    <w:rsid w:val="0043194D"/>
    <w:rsid w:val="0045623C"/>
    <w:rsid w:val="00457BB8"/>
    <w:rsid w:val="0045CB93"/>
    <w:rsid w:val="00462A98"/>
    <w:rsid w:val="00463183"/>
    <w:rsid w:val="00465CE1"/>
    <w:rsid w:val="00475F7F"/>
    <w:rsid w:val="004817AE"/>
    <w:rsid w:val="004A1FFD"/>
    <w:rsid w:val="004A208B"/>
    <w:rsid w:val="004A34E3"/>
    <w:rsid w:val="004A34E6"/>
    <w:rsid w:val="004A457F"/>
    <w:rsid w:val="004B0507"/>
    <w:rsid w:val="004B2127"/>
    <w:rsid w:val="004B4EA0"/>
    <w:rsid w:val="004B7658"/>
    <w:rsid w:val="004C0D8F"/>
    <w:rsid w:val="004C3C6D"/>
    <w:rsid w:val="004D79C9"/>
    <w:rsid w:val="004E3D36"/>
    <w:rsid w:val="004E4685"/>
    <w:rsid w:val="004F19E3"/>
    <w:rsid w:val="004F3392"/>
    <w:rsid w:val="005075DC"/>
    <w:rsid w:val="00514C35"/>
    <w:rsid w:val="0052127D"/>
    <w:rsid w:val="00524115"/>
    <w:rsid w:val="0052463B"/>
    <w:rsid w:val="00525334"/>
    <w:rsid w:val="0052755A"/>
    <w:rsid w:val="00544E14"/>
    <w:rsid w:val="00555C46"/>
    <w:rsid w:val="00560322"/>
    <w:rsid w:val="005625E9"/>
    <w:rsid w:val="00566FB7"/>
    <w:rsid w:val="0057149E"/>
    <w:rsid w:val="00574F34"/>
    <w:rsid w:val="00578DCB"/>
    <w:rsid w:val="00580E0D"/>
    <w:rsid w:val="0058530F"/>
    <w:rsid w:val="005855F5"/>
    <w:rsid w:val="00585C27"/>
    <w:rsid w:val="005866FD"/>
    <w:rsid w:val="00597936"/>
    <w:rsid w:val="005A3588"/>
    <w:rsid w:val="005A3E69"/>
    <w:rsid w:val="005A43E9"/>
    <w:rsid w:val="005A7E48"/>
    <w:rsid w:val="005B618C"/>
    <w:rsid w:val="005B634F"/>
    <w:rsid w:val="005C658A"/>
    <w:rsid w:val="005C76A2"/>
    <w:rsid w:val="005D070D"/>
    <w:rsid w:val="005D407E"/>
    <w:rsid w:val="005D4D58"/>
    <w:rsid w:val="005E7015"/>
    <w:rsid w:val="005F08E3"/>
    <w:rsid w:val="006009F7"/>
    <w:rsid w:val="00603E9A"/>
    <w:rsid w:val="006163F5"/>
    <w:rsid w:val="0061725D"/>
    <w:rsid w:val="0062126C"/>
    <w:rsid w:val="00625996"/>
    <w:rsid w:val="00626A3F"/>
    <w:rsid w:val="00637336"/>
    <w:rsid w:val="00637463"/>
    <w:rsid w:val="006440AD"/>
    <w:rsid w:val="006445C7"/>
    <w:rsid w:val="00646308"/>
    <w:rsid w:val="00647AB0"/>
    <w:rsid w:val="00647DD2"/>
    <w:rsid w:val="0065386B"/>
    <w:rsid w:val="00654A5F"/>
    <w:rsid w:val="006569BE"/>
    <w:rsid w:val="00661562"/>
    <w:rsid w:val="00664271"/>
    <w:rsid w:val="00664C58"/>
    <w:rsid w:val="00672A5E"/>
    <w:rsid w:val="00677DB5"/>
    <w:rsid w:val="00680446"/>
    <w:rsid w:val="00680E44"/>
    <w:rsid w:val="00684FDB"/>
    <w:rsid w:val="00693131"/>
    <w:rsid w:val="00693953"/>
    <w:rsid w:val="00697D24"/>
    <w:rsid w:val="006A1E04"/>
    <w:rsid w:val="006B3AF1"/>
    <w:rsid w:val="006B4B00"/>
    <w:rsid w:val="006C1C96"/>
    <w:rsid w:val="006C3522"/>
    <w:rsid w:val="006C6A39"/>
    <w:rsid w:val="006D2B86"/>
    <w:rsid w:val="006D6AA3"/>
    <w:rsid w:val="006E0457"/>
    <w:rsid w:val="006E3964"/>
    <w:rsid w:val="006E5DF0"/>
    <w:rsid w:val="006E6FC7"/>
    <w:rsid w:val="007012AE"/>
    <w:rsid w:val="0070286A"/>
    <w:rsid w:val="0070695E"/>
    <w:rsid w:val="007202C7"/>
    <w:rsid w:val="00723711"/>
    <w:rsid w:val="00723CA3"/>
    <w:rsid w:val="00727864"/>
    <w:rsid w:val="00734A56"/>
    <w:rsid w:val="00737C3D"/>
    <w:rsid w:val="007434A0"/>
    <w:rsid w:val="00743882"/>
    <w:rsid w:val="007455B5"/>
    <w:rsid w:val="007500D4"/>
    <w:rsid w:val="00750B79"/>
    <w:rsid w:val="00754250"/>
    <w:rsid w:val="00757A52"/>
    <w:rsid w:val="00764CD9"/>
    <w:rsid w:val="007672EA"/>
    <w:rsid w:val="00772EE2"/>
    <w:rsid w:val="00776CDE"/>
    <w:rsid w:val="00783199"/>
    <w:rsid w:val="0078594A"/>
    <w:rsid w:val="00793530"/>
    <w:rsid w:val="00793C81"/>
    <w:rsid w:val="00793D4B"/>
    <w:rsid w:val="007940E0"/>
    <w:rsid w:val="007A1BEA"/>
    <w:rsid w:val="007A3101"/>
    <w:rsid w:val="007A31C1"/>
    <w:rsid w:val="007A67B5"/>
    <w:rsid w:val="007A6F09"/>
    <w:rsid w:val="007B4B0A"/>
    <w:rsid w:val="007BC1C6"/>
    <w:rsid w:val="007D0234"/>
    <w:rsid w:val="007D4ABC"/>
    <w:rsid w:val="007D72E2"/>
    <w:rsid w:val="007F3799"/>
    <w:rsid w:val="007F7E04"/>
    <w:rsid w:val="008007B4"/>
    <w:rsid w:val="00801319"/>
    <w:rsid w:val="00802A3E"/>
    <w:rsid w:val="00803B0A"/>
    <w:rsid w:val="0081532E"/>
    <w:rsid w:val="008220C5"/>
    <w:rsid w:val="008228A5"/>
    <w:rsid w:val="00822FED"/>
    <w:rsid w:val="00823DA4"/>
    <w:rsid w:val="008265C2"/>
    <w:rsid w:val="0082AA25"/>
    <w:rsid w:val="00834CC0"/>
    <w:rsid w:val="00836BB3"/>
    <w:rsid w:val="00841701"/>
    <w:rsid w:val="00842C29"/>
    <w:rsid w:val="00844B30"/>
    <w:rsid w:val="00847656"/>
    <w:rsid w:val="008524EF"/>
    <w:rsid w:val="0085336C"/>
    <w:rsid w:val="00854234"/>
    <w:rsid w:val="0085762F"/>
    <w:rsid w:val="00860C37"/>
    <w:rsid w:val="0086460D"/>
    <w:rsid w:val="0086682D"/>
    <w:rsid w:val="008728EB"/>
    <w:rsid w:val="00874F3C"/>
    <w:rsid w:val="00884ED0"/>
    <w:rsid w:val="00886300"/>
    <w:rsid w:val="0089398E"/>
    <w:rsid w:val="00896CBC"/>
    <w:rsid w:val="0089770B"/>
    <w:rsid w:val="00897D77"/>
    <w:rsid w:val="008A5726"/>
    <w:rsid w:val="008B07C4"/>
    <w:rsid w:val="008B19EC"/>
    <w:rsid w:val="008C1FE1"/>
    <w:rsid w:val="008C6286"/>
    <w:rsid w:val="008C7461"/>
    <w:rsid w:val="008C7EF3"/>
    <w:rsid w:val="008D18DD"/>
    <w:rsid w:val="008D33AA"/>
    <w:rsid w:val="008D33C8"/>
    <w:rsid w:val="008E0E7A"/>
    <w:rsid w:val="008E4861"/>
    <w:rsid w:val="008F7E1D"/>
    <w:rsid w:val="009025AA"/>
    <w:rsid w:val="00905B2B"/>
    <w:rsid w:val="009060E4"/>
    <w:rsid w:val="00916AB4"/>
    <w:rsid w:val="00920A8B"/>
    <w:rsid w:val="00927C0E"/>
    <w:rsid w:val="00933A82"/>
    <w:rsid w:val="00934DA5"/>
    <w:rsid w:val="00941F7E"/>
    <w:rsid w:val="00947280"/>
    <w:rsid w:val="00947D55"/>
    <w:rsid w:val="00956DFD"/>
    <w:rsid w:val="00957A4C"/>
    <w:rsid w:val="0096294F"/>
    <w:rsid w:val="00962A6B"/>
    <w:rsid w:val="00967A01"/>
    <w:rsid w:val="00970D00"/>
    <w:rsid w:val="00973BE4"/>
    <w:rsid w:val="009746F7"/>
    <w:rsid w:val="00976794"/>
    <w:rsid w:val="009776EC"/>
    <w:rsid w:val="00984E8C"/>
    <w:rsid w:val="009870EC"/>
    <w:rsid w:val="009A4FA9"/>
    <w:rsid w:val="009C0747"/>
    <w:rsid w:val="009C4F5C"/>
    <w:rsid w:val="009C5BC7"/>
    <w:rsid w:val="009D0742"/>
    <w:rsid w:val="009D2FEF"/>
    <w:rsid w:val="009D3C7F"/>
    <w:rsid w:val="009E0F5B"/>
    <w:rsid w:val="009E3A08"/>
    <w:rsid w:val="009E43CD"/>
    <w:rsid w:val="009F4816"/>
    <w:rsid w:val="009F4E61"/>
    <w:rsid w:val="009F6774"/>
    <w:rsid w:val="009F7AC2"/>
    <w:rsid w:val="00A01322"/>
    <w:rsid w:val="00A01B13"/>
    <w:rsid w:val="00A154FE"/>
    <w:rsid w:val="00A17F95"/>
    <w:rsid w:val="00A20999"/>
    <w:rsid w:val="00A22CEE"/>
    <w:rsid w:val="00A24B1B"/>
    <w:rsid w:val="00A26E36"/>
    <w:rsid w:val="00A30B22"/>
    <w:rsid w:val="00A30B58"/>
    <w:rsid w:val="00A356A8"/>
    <w:rsid w:val="00A4152B"/>
    <w:rsid w:val="00A41B48"/>
    <w:rsid w:val="00A41BF2"/>
    <w:rsid w:val="00A512D7"/>
    <w:rsid w:val="00A55A1E"/>
    <w:rsid w:val="00A600EB"/>
    <w:rsid w:val="00A635DE"/>
    <w:rsid w:val="00A64869"/>
    <w:rsid w:val="00A663E4"/>
    <w:rsid w:val="00A724D6"/>
    <w:rsid w:val="00A75AFE"/>
    <w:rsid w:val="00A778BE"/>
    <w:rsid w:val="00A81FCC"/>
    <w:rsid w:val="00A94033"/>
    <w:rsid w:val="00A9519C"/>
    <w:rsid w:val="00AB0BFC"/>
    <w:rsid w:val="00AB7F27"/>
    <w:rsid w:val="00AC117C"/>
    <w:rsid w:val="00AC3F62"/>
    <w:rsid w:val="00AC61B9"/>
    <w:rsid w:val="00AD35C2"/>
    <w:rsid w:val="00AE52DC"/>
    <w:rsid w:val="00AE70FC"/>
    <w:rsid w:val="00B04F41"/>
    <w:rsid w:val="00B11C25"/>
    <w:rsid w:val="00B13B4D"/>
    <w:rsid w:val="00B22110"/>
    <w:rsid w:val="00B24F23"/>
    <w:rsid w:val="00B26945"/>
    <w:rsid w:val="00B306F2"/>
    <w:rsid w:val="00B31694"/>
    <w:rsid w:val="00B31F52"/>
    <w:rsid w:val="00B365E8"/>
    <w:rsid w:val="00B42016"/>
    <w:rsid w:val="00B527CE"/>
    <w:rsid w:val="00B5699D"/>
    <w:rsid w:val="00B60315"/>
    <w:rsid w:val="00B7051B"/>
    <w:rsid w:val="00B7254F"/>
    <w:rsid w:val="00B729F6"/>
    <w:rsid w:val="00B82CDE"/>
    <w:rsid w:val="00B8371B"/>
    <w:rsid w:val="00B967E9"/>
    <w:rsid w:val="00B972A6"/>
    <w:rsid w:val="00B97F4F"/>
    <w:rsid w:val="00BA14A7"/>
    <w:rsid w:val="00BA47F1"/>
    <w:rsid w:val="00BA5CAC"/>
    <w:rsid w:val="00BA6456"/>
    <w:rsid w:val="00BB4ABF"/>
    <w:rsid w:val="00BB699C"/>
    <w:rsid w:val="00BC2D3D"/>
    <w:rsid w:val="00BC48D5"/>
    <w:rsid w:val="00BD0E6E"/>
    <w:rsid w:val="00BD1BA8"/>
    <w:rsid w:val="00BD3EF9"/>
    <w:rsid w:val="00BE2F20"/>
    <w:rsid w:val="00BE5CA4"/>
    <w:rsid w:val="00BE6E3B"/>
    <w:rsid w:val="00BF4C93"/>
    <w:rsid w:val="00C006D2"/>
    <w:rsid w:val="00C10191"/>
    <w:rsid w:val="00C136CD"/>
    <w:rsid w:val="00C14EB7"/>
    <w:rsid w:val="00C159E0"/>
    <w:rsid w:val="00C170B0"/>
    <w:rsid w:val="00C21446"/>
    <w:rsid w:val="00C21CA5"/>
    <w:rsid w:val="00C303BC"/>
    <w:rsid w:val="00C3110A"/>
    <w:rsid w:val="00C402C3"/>
    <w:rsid w:val="00C421B1"/>
    <w:rsid w:val="00C47CA2"/>
    <w:rsid w:val="00C56F80"/>
    <w:rsid w:val="00C573E0"/>
    <w:rsid w:val="00C63844"/>
    <w:rsid w:val="00C64C99"/>
    <w:rsid w:val="00C74E8D"/>
    <w:rsid w:val="00C77254"/>
    <w:rsid w:val="00C86A68"/>
    <w:rsid w:val="00C913FD"/>
    <w:rsid w:val="00C91A9A"/>
    <w:rsid w:val="00C97B7E"/>
    <w:rsid w:val="00CA2ACF"/>
    <w:rsid w:val="00CA32F4"/>
    <w:rsid w:val="00CA79E5"/>
    <w:rsid w:val="00CB67FC"/>
    <w:rsid w:val="00CC235B"/>
    <w:rsid w:val="00CC3C86"/>
    <w:rsid w:val="00CC41AD"/>
    <w:rsid w:val="00CC75E9"/>
    <w:rsid w:val="00CD31D5"/>
    <w:rsid w:val="00CE0A58"/>
    <w:rsid w:val="00CE0C56"/>
    <w:rsid w:val="00CE535E"/>
    <w:rsid w:val="00CE700F"/>
    <w:rsid w:val="00CE7510"/>
    <w:rsid w:val="00CF1FCC"/>
    <w:rsid w:val="00CF5C15"/>
    <w:rsid w:val="00CF5CDE"/>
    <w:rsid w:val="00D00CEF"/>
    <w:rsid w:val="00D02AEF"/>
    <w:rsid w:val="00D104BB"/>
    <w:rsid w:val="00D107DE"/>
    <w:rsid w:val="00D11892"/>
    <w:rsid w:val="00D20B01"/>
    <w:rsid w:val="00D33E51"/>
    <w:rsid w:val="00D35D84"/>
    <w:rsid w:val="00D35EFC"/>
    <w:rsid w:val="00D46056"/>
    <w:rsid w:val="00D522A0"/>
    <w:rsid w:val="00D53CD6"/>
    <w:rsid w:val="00D70E4B"/>
    <w:rsid w:val="00D873FC"/>
    <w:rsid w:val="00D91CB5"/>
    <w:rsid w:val="00DA5153"/>
    <w:rsid w:val="00DB0A02"/>
    <w:rsid w:val="00DB4322"/>
    <w:rsid w:val="00DBD2B7"/>
    <w:rsid w:val="00DC0E43"/>
    <w:rsid w:val="00DC1827"/>
    <w:rsid w:val="00DC5B71"/>
    <w:rsid w:val="00DC70D0"/>
    <w:rsid w:val="00DC7BA2"/>
    <w:rsid w:val="00DD6A3E"/>
    <w:rsid w:val="00DE15A6"/>
    <w:rsid w:val="00DE199A"/>
    <w:rsid w:val="00DE53DA"/>
    <w:rsid w:val="00E029CC"/>
    <w:rsid w:val="00E03532"/>
    <w:rsid w:val="00E05FA4"/>
    <w:rsid w:val="00E06196"/>
    <w:rsid w:val="00E10DBA"/>
    <w:rsid w:val="00E14BCE"/>
    <w:rsid w:val="00E156AD"/>
    <w:rsid w:val="00E17A32"/>
    <w:rsid w:val="00E264A2"/>
    <w:rsid w:val="00E26E9B"/>
    <w:rsid w:val="00E30B58"/>
    <w:rsid w:val="00E36548"/>
    <w:rsid w:val="00E4217F"/>
    <w:rsid w:val="00E4745F"/>
    <w:rsid w:val="00E650F5"/>
    <w:rsid w:val="00E74294"/>
    <w:rsid w:val="00E80237"/>
    <w:rsid w:val="00E831B4"/>
    <w:rsid w:val="00E94621"/>
    <w:rsid w:val="00E9495E"/>
    <w:rsid w:val="00E974FD"/>
    <w:rsid w:val="00E97833"/>
    <w:rsid w:val="00E97ADB"/>
    <w:rsid w:val="00EA5339"/>
    <w:rsid w:val="00EA613A"/>
    <w:rsid w:val="00EB42EF"/>
    <w:rsid w:val="00EB5592"/>
    <w:rsid w:val="00EC0BD6"/>
    <w:rsid w:val="00EC215E"/>
    <w:rsid w:val="00EC61D0"/>
    <w:rsid w:val="00ED2C81"/>
    <w:rsid w:val="00EE2B66"/>
    <w:rsid w:val="00EF2CB5"/>
    <w:rsid w:val="00EF313C"/>
    <w:rsid w:val="00F1165E"/>
    <w:rsid w:val="00F11AB4"/>
    <w:rsid w:val="00F14D3F"/>
    <w:rsid w:val="00F15D12"/>
    <w:rsid w:val="00F2439E"/>
    <w:rsid w:val="00F302C2"/>
    <w:rsid w:val="00F40CBE"/>
    <w:rsid w:val="00F40D78"/>
    <w:rsid w:val="00F41C0C"/>
    <w:rsid w:val="00F426BC"/>
    <w:rsid w:val="00F45652"/>
    <w:rsid w:val="00F459E5"/>
    <w:rsid w:val="00F53B3C"/>
    <w:rsid w:val="00F56ACE"/>
    <w:rsid w:val="00F71E96"/>
    <w:rsid w:val="00F914A3"/>
    <w:rsid w:val="00F9355A"/>
    <w:rsid w:val="00F936C0"/>
    <w:rsid w:val="00F9405E"/>
    <w:rsid w:val="00FA6BD5"/>
    <w:rsid w:val="00FB2C9B"/>
    <w:rsid w:val="00FB30C7"/>
    <w:rsid w:val="00FC1851"/>
    <w:rsid w:val="00FC2561"/>
    <w:rsid w:val="00FC2798"/>
    <w:rsid w:val="00FC7429"/>
    <w:rsid w:val="00FD757A"/>
    <w:rsid w:val="00FE1835"/>
    <w:rsid w:val="00FE2A44"/>
    <w:rsid w:val="00FE40B5"/>
    <w:rsid w:val="00FE73EC"/>
    <w:rsid w:val="00FF02A8"/>
    <w:rsid w:val="00FF02F0"/>
    <w:rsid w:val="00FF61AD"/>
    <w:rsid w:val="00FF65E2"/>
    <w:rsid w:val="0123542D"/>
    <w:rsid w:val="012B238B"/>
    <w:rsid w:val="01311AE4"/>
    <w:rsid w:val="0155F4EE"/>
    <w:rsid w:val="0156E2CF"/>
    <w:rsid w:val="01AB973B"/>
    <w:rsid w:val="01E075FF"/>
    <w:rsid w:val="01EED010"/>
    <w:rsid w:val="01F6FA2B"/>
    <w:rsid w:val="01FE7147"/>
    <w:rsid w:val="02224BBE"/>
    <w:rsid w:val="0235D687"/>
    <w:rsid w:val="02634719"/>
    <w:rsid w:val="0294E403"/>
    <w:rsid w:val="02AE9A08"/>
    <w:rsid w:val="02B3FC80"/>
    <w:rsid w:val="02B58E22"/>
    <w:rsid w:val="02D0F850"/>
    <w:rsid w:val="02FCEECE"/>
    <w:rsid w:val="0342246D"/>
    <w:rsid w:val="03715301"/>
    <w:rsid w:val="03AE1152"/>
    <w:rsid w:val="03DBFE00"/>
    <w:rsid w:val="03F52C95"/>
    <w:rsid w:val="0407B870"/>
    <w:rsid w:val="0445F532"/>
    <w:rsid w:val="045CFD07"/>
    <w:rsid w:val="048E64D7"/>
    <w:rsid w:val="049E93EA"/>
    <w:rsid w:val="04AA36A7"/>
    <w:rsid w:val="04D81C87"/>
    <w:rsid w:val="050F3D4E"/>
    <w:rsid w:val="052ED9F9"/>
    <w:rsid w:val="0567E6DB"/>
    <w:rsid w:val="056C1419"/>
    <w:rsid w:val="0573B08D"/>
    <w:rsid w:val="05D3CA01"/>
    <w:rsid w:val="05ED629A"/>
    <w:rsid w:val="05FB5EC1"/>
    <w:rsid w:val="05FF1896"/>
    <w:rsid w:val="0608EF2F"/>
    <w:rsid w:val="067E8269"/>
    <w:rsid w:val="06ABFD7C"/>
    <w:rsid w:val="06FD57A2"/>
    <w:rsid w:val="07196085"/>
    <w:rsid w:val="0721B517"/>
    <w:rsid w:val="07794EB5"/>
    <w:rsid w:val="07AF5A11"/>
    <w:rsid w:val="07B2F0BD"/>
    <w:rsid w:val="07E04EAE"/>
    <w:rsid w:val="07F2AA0C"/>
    <w:rsid w:val="0821AC4A"/>
    <w:rsid w:val="082A76AE"/>
    <w:rsid w:val="08342954"/>
    <w:rsid w:val="0860FADB"/>
    <w:rsid w:val="089868EF"/>
    <w:rsid w:val="089CC139"/>
    <w:rsid w:val="08B18B06"/>
    <w:rsid w:val="08C4222B"/>
    <w:rsid w:val="08EB79EA"/>
    <w:rsid w:val="09292D09"/>
    <w:rsid w:val="09766C52"/>
    <w:rsid w:val="097D483F"/>
    <w:rsid w:val="09A35B43"/>
    <w:rsid w:val="09A474C2"/>
    <w:rsid w:val="09E51378"/>
    <w:rsid w:val="09F12A7D"/>
    <w:rsid w:val="0A07920B"/>
    <w:rsid w:val="0A521A1B"/>
    <w:rsid w:val="0A5EE7F3"/>
    <w:rsid w:val="0AA2FE07"/>
    <w:rsid w:val="0AA6EC2D"/>
    <w:rsid w:val="0AACDD09"/>
    <w:rsid w:val="0ABEDC0B"/>
    <w:rsid w:val="0ABF3C05"/>
    <w:rsid w:val="0AEA80B9"/>
    <w:rsid w:val="0AF8B8A7"/>
    <w:rsid w:val="0B4036D4"/>
    <w:rsid w:val="0B48758E"/>
    <w:rsid w:val="0B506961"/>
    <w:rsid w:val="0B5BAE03"/>
    <w:rsid w:val="0BA8741F"/>
    <w:rsid w:val="0BEB8A47"/>
    <w:rsid w:val="0BF204F2"/>
    <w:rsid w:val="0BFCC3F8"/>
    <w:rsid w:val="0C03E831"/>
    <w:rsid w:val="0C187DC5"/>
    <w:rsid w:val="0C210E51"/>
    <w:rsid w:val="0C28DF8D"/>
    <w:rsid w:val="0C41F7C0"/>
    <w:rsid w:val="0C46EB4A"/>
    <w:rsid w:val="0C65C89B"/>
    <w:rsid w:val="0C671925"/>
    <w:rsid w:val="0C748691"/>
    <w:rsid w:val="0C77D5E3"/>
    <w:rsid w:val="0CA6C7BF"/>
    <w:rsid w:val="0CB94864"/>
    <w:rsid w:val="0CBEDDE5"/>
    <w:rsid w:val="0CC6FA11"/>
    <w:rsid w:val="0CEBCF7D"/>
    <w:rsid w:val="0D07AD81"/>
    <w:rsid w:val="0D0C1B2C"/>
    <w:rsid w:val="0D0DE9A8"/>
    <w:rsid w:val="0D250833"/>
    <w:rsid w:val="0D3208B1"/>
    <w:rsid w:val="0D66C195"/>
    <w:rsid w:val="0D718E02"/>
    <w:rsid w:val="0D9A1359"/>
    <w:rsid w:val="0DBEDB2F"/>
    <w:rsid w:val="0DFDCE09"/>
    <w:rsid w:val="0E141094"/>
    <w:rsid w:val="0E274AA2"/>
    <w:rsid w:val="0E27F9EE"/>
    <w:rsid w:val="0E568D7B"/>
    <w:rsid w:val="0E62333A"/>
    <w:rsid w:val="0EAF3C11"/>
    <w:rsid w:val="0EBC7608"/>
    <w:rsid w:val="0EC6D327"/>
    <w:rsid w:val="0ED4822F"/>
    <w:rsid w:val="0EF113FA"/>
    <w:rsid w:val="0F97E40A"/>
    <w:rsid w:val="0F98AA53"/>
    <w:rsid w:val="0FDF17C3"/>
    <w:rsid w:val="0FE224ED"/>
    <w:rsid w:val="0FEDE04D"/>
    <w:rsid w:val="10380270"/>
    <w:rsid w:val="103CC596"/>
    <w:rsid w:val="103EF388"/>
    <w:rsid w:val="1043B26C"/>
    <w:rsid w:val="104C4B5B"/>
    <w:rsid w:val="104DB26F"/>
    <w:rsid w:val="1050CF54"/>
    <w:rsid w:val="106F7DFA"/>
    <w:rsid w:val="1082FF76"/>
    <w:rsid w:val="108B413F"/>
    <w:rsid w:val="10AAE214"/>
    <w:rsid w:val="110C3FD7"/>
    <w:rsid w:val="1121C036"/>
    <w:rsid w:val="11380EFC"/>
    <w:rsid w:val="113CF93C"/>
    <w:rsid w:val="113E438F"/>
    <w:rsid w:val="115974E0"/>
    <w:rsid w:val="117CC393"/>
    <w:rsid w:val="118D50B5"/>
    <w:rsid w:val="119BEA30"/>
    <w:rsid w:val="11B653BB"/>
    <w:rsid w:val="11CC9487"/>
    <w:rsid w:val="11D4841F"/>
    <w:rsid w:val="1201CACB"/>
    <w:rsid w:val="12044768"/>
    <w:rsid w:val="1206B5BB"/>
    <w:rsid w:val="120C64E2"/>
    <w:rsid w:val="124434AE"/>
    <w:rsid w:val="1259467F"/>
    <w:rsid w:val="125CDCB2"/>
    <w:rsid w:val="126069A3"/>
    <w:rsid w:val="12800905"/>
    <w:rsid w:val="12ACBBF7"/>
    <w:rsid w:val="12B95A29"/>
    <w:rsid w:val="12BF0768"/>
    <w:rsid w:val="12C45FFA"/>
    <w:rsid w:val="12CBD2DE"/>
    <w:rsid w:val="12CD5CB6"/>
    <w:rsid w:val="12E3BC27"/>
    <w:rsid w:val="12E9810D"/>
    <w:rsid w:val="12EF4E99"/>
    <w:rsid w:val="12FDC187"/>
    <w:rsid w:val="1316A27E"/>
    <w:rsid w:val="132168AA"/>
    <w:rsid w:val="1338B9E3"/>
    <w:rsid w:val="135B5DDC"/>
    <w:rsid w:val="1395CBE6"/>
    <w:rsid w:val="13983E77"/>
    <w:rsid w:val="13FE6061"/>
    <w:rsid w:val="144F4EDC"/>
    <w:rsid w:val="14649F6A"/>
    <w:rsid w:val="14D5B937"/>
    <w:rsid w:val="14D72CB5"/>
    <w:rsid w:val="14EBCB9E"/>
    <w:rsid w:val="15071805"/>
    <w:rsid w:val="15072097"/>
    <w:rsid w:val="1525F97A"/>
    <w:rsid w:val="153F734C"/>
    <w:rsid w:val="154F3A7B"/>
    <w:rsid w:val="15B17771"/>
    <w:rsid w:val="15B84E9B"/>
    <w:rsid w:val="15C2041C"/>
    <w:rsid w:val="15F000F6"/>
    <w:rsid w:val="15F2F5E1"/>
    <w:rsid w:val="163BCE51"/>
    <w:rsid w:val="166710ED"/>
    <w:rsid w:val="1676C7C9"/>
    <w:rsid w:val="169C9067"/>
    <w:rsid w:val="169E3196"/>
    <w:rsid w:val="16C05DE1"/>
    <w:rsid w:val="16FC1310"/>
    <w:rsid w:val="171E5F0A"/>
    <w:rsid w:val="171F240B"/>
    <w:rsid w:val="17470BE2"/>
    <w:rsid w:val="176F4D95"/>
    <w:rsid w:val="177D94B7"/>
    <w:rsid w:val="17834980"/>
    <w:rsid w:val="178966EE"/>
    <w:rsid w:val="178D7685"/>
    <w:rsid w:val="179AA230"/>
    <w:rsid w:val="17B626E1"/>
    <w:rsid w:val="17BD9732"/>
    <w:rsid w:val="17CFBA89"/>
    <w:rsid w:val="17E7658E"/>
    <w:rsid w:val="18189092"/>
    <w:rsid w:val="18204AF4"/>
    <w:rsid w:val="182DC248"/>
    <w:rsid w:val="182ECAA3"/>
    <w:rsid w:val="183348E1"/>
    <w:rsid w:val="18544800"/>
    <w:rsid w:val="187FB8BC"/>
    <w:rsid w:val="189D19F4"/>
    <w:rsid w:val="18C7B3BD"/>
    <w:rsid w:val="18CC63B7"/>
    <w:rsid w:val="18E52F01"/>
    <w:rsid w:val="1915381D"/>
    <w:rsid w:val="1916A7CD"/>
    <w:rsid w:val="1934F5E1"/>
    <w:rsid w:val="194EE7C9"/>
    <w:rsid w:val="19553902"/>
    <w:rsid w:val="198B2209"/>
    <w:rsid w:val="198F9AB0"/>
    <w:rsid w:val="19A84DFB"/>
    <w:rsid w:val="19BCB575"/>
    <w:rsid w:val="19C51205"/>
    <w:rsid w:val="19D2023F"/>
    <w:rsid w:val="19ECDC91"/>
    <w:rsid w:val="1A0A4AEC"/>
    <w:rsid w:val="1A60317A"/>
    <w:rsid w:val="1B00DEBF"/>
    <w:rsid w:val="1B276B60"/>
    <w:rsid w:val="1B35A2B6"/>
    <w:rsid w:val="1B42E2CD"/>
    <w:rsid w:val="1B4EFDAD"/>
    <w:rsid w:val="1B5F48E2"/>
    <w:rsid w:val="1B6018D4"/>
    <w:rsid w:val="1B73F284"/>
    <w:rsid w:val="1B7F1924"/>
    <w:rsid w:val="1B816E66"/>
    <w:rsid w:val="1BA30E9D"/>
    <w:rsid w:val="1BAC7B69"/>
    <w:rsid w:val="1BC50754"/>
    <w:rsid w:val="1BD00C66"/>
    <w:rsid w:val="1BE8C4A8"/>
    <w:rsid w:val="1C12940A"/>
    <w:rsid w:val="1C2C9F90"/>
    <w:rsid w:val="1C5F1FC7"/>
    <w:rsid w:val="1C710DF2"/>
    <w:rsid w:val="1C831D48"/>
    <w:rsid w:val="1C8F1E12"/>
    <w:rsid w:val="1CC5EF8C"/>
    <w:rsid w:val="1CCA179F"/>
    <w:rsid w:val="1CD9E6C6"/>
    <w:rsid w:val="1CF0E944"/>
    <w:rsid w:val="1CFA4198"/>
    <w:rsid w:val="1D1856AD"/>
    <w:rsid w:val="1D204131"/>
    <w:rsid w:val="1D4E8A5D"/>
    <w:rsid w:val="1D5B8B45"/>
    <w:rsid w:val="1D5FA094"/>
    <w:rsid w:val="1D64C03C"/>
    <w:rsid w:val="1D65D6B9"/>
    <w:rsid w:val="1D7E2C58"/>
    <w:rsid w:val="1DC6420E"/>
    <w:rsid w:val="1DD3E7D8"/>
    <w:rsid w:val="1DF19ABD"/>
    <w:rsid w:val="1DF93AA6"/>
    <w:rsid w:val="1E1BA606"/>
    <w:rsid w:val="1E409DA2"/>
    <w:rsid w:val="1E67D30D"/>
    <w:rsid w:val="1EB5936B"/>
    <w:rsid w:val="1EBB24CC"/>
    <w:rsid w:val="1EBFB25B"/>
    <w:rsid w:val="1ED05562"/>
    <w:rsid w:val="1F08B54A"/>
    <w:rsid w:val="1F384156"/>
    <w:rsid w:val="1F3A0EBA"/>
    <w:rsid w:val="1F41512A"/>
    <w:rsid w:val="1F7E7A46"/>
    <w:rsid w:val="1F7EC2F8"/>
    <w:rsid w:val="1FA84E6C"/>
    <w:rsid w:val="1FB560E9"/>
    <w:rsid w:val="1FEB6FD0"/>
    <w:rsid w:val="200D82E1"/>
    <w:rsid w:val="2035CEB1"/>
    <w:rsid w:val="2054370E"/>
    <w:rsid w:val="205A3155"/>
    <w:rsid w:val="209DCFA3"/>
    <w:rsid w:val="209ED8A7"/>
    <w:rsid w:val="20A74A83"/>
    <w:rsid w:val="20DE584C"/>
    <w:rsid w:val="20E8F7FD"/>
    <w:rsid w:val="2105EF44"/>
    <w:rsid w:val="2118EDC1"/>
    <w:rsid w:val="214D09BC"/>
    <w:rsid w:val="2152AAB8"/>
    <w:rsid w:val="21554DFB"/>
    <w:rsid w:val="215D697A"/>
    <w:rsid w:val="21900BFD"/>
    <w:rsid w:val="21A3AE8A"/>
    <w:rsid w:val="21A4D7E4"/>
    <w:rsid w:val="21C606F8"/>
    <w:rsid w:val="21DF7245"/>
    <w:rsid w:val="22146F9B"/>
    <w:rsid w:val="22296EEC"/>
    <w:rsid w:val="2235A138"/>
    <w:rsid w:val="22894417"/>
    <w:rsid w:val="22B2C1AD"/>
    <w:rsid w:val="22E2151A"/>
    <w:rsid w:val="22E6AEB6"/>
    <w:rsid w:val="23215A29"/>
    <w:rsid w:val="232A55E9"/>
    <w:rsid w:val="2354FCFB"/>
    <w:rsid w:val="23576CCD"/>
    <w:rsid w:val="2361D493"/>
    <w:rsid w:val="23747779"/>
    <w:rsid w:val="23C98114"/>
    <w:rsid w:val="23CD0F95"/>
    <w:rsid w:val="23D333A2"/>
    <w:rsid w:val="23DF91F3"/>
    <w:rsid w:val="23F65A55"/>
    <w:rsid w:val="23F6D97D"/>
    <w:rsid w:val="2402C2AD"/>
    <w:rsid w:val="242E4E10"/>
    <w:rsid w:val="2440EE0F"/>
    <w:rsid w:val="24778F1E"/>
    <w:rsid w:val="2480F8E4"/>
    <w:rsid w:val="2482C0E3"/>
    <w:rsid w:val="248B2065"/>
    <w:rsid w:val="24B4B510"/>
    <w:rsid w:val="24BC917E"/>
    <w:rsid w:val="24BF8654"/>
    <w:rsid w:val="24D37AED"/>
    <w:rsid w:val="24D40C53"/>
    <w:rsid w:val="250DDEF3"/>
    <w:rsid w:val="2521ACB2"/>
    <w:rsid w:val="25439608"/>
    <w:rsid w:val="255A0E1A"/>
    <w:rsid w:val="2577A7D1"/>
    <w:rsid w:val="258692B4"/>
    <w:rsid w:val="258AB739"/>
    <w:rsid w:val="258B577A"/>
    <w:rsid w:val="25F53273"/>
    <w:rsid w:val="25F5E104"/>
    <w:rsid w:val="2617CFEF"/>
    <w:rsid w:val="263793D7"/>
    <w:rsid w:val="2672BEDA"/>
    <w:rsid w:val="26BB7914"/>
    <w:rsid w:val="26CB1CCF"/>
    <w:rsid w:val="26D02DF6"/>
    <w:rsid w:val="26D79CE5"/>
    <w:rsid w:val="26DA3B28"/>
    <w:rsid w:val="26FD7090"/>
    <w:rsid w:val="273C42EE"/>
    <w:rsid w:val="277FFF8E"/>
    <w:rsid w:val="27BB04D3"/>
    <w:rsid w:val="27D75C38"/>
    <w:rsid w:val="27F6D159"/>
    <w:rsid w:val="281786F3"/>
    <w:rsid w:val="283A7A86"/>
    <w:rsid w:val="283DB66E"/>
    <w:rsid w:val="286746B9"/>
    <w:rsid w:val="28734254"/>
    <w:rsid w:val="287F18BA"/>
    <w:rsid w:val="2889C94C"/>
    <w:rsid w:val="2894CDC6"/>
    <w:rsid w:val="28BDBF60"/>
    <w:rsid w:val="2904010D"/>
    <w:rsid w:val="29315340"/>
    <w:rsid w:val="293D4ADB"/>
    <w:rsid w:val="29572BD4"/>
    <w:rsid w:val="297CEEA8"/>
    <w:rsid w:val="29806F28"/>
    <w:rsid w:val="2989B142"/>
    <w:rsid w:val="29A039A8"/>
    <w:rsid w:val="29A51F13"/>
    <w:rsid w:val="29AFF167"/>
    <w:rsid w:val="29BF666F"/>
    <w:rsid w:val="29C096F6"/>
    <w:rsid w:val="29E11BB4"/>
    <w:rsid w:val="29E5417C"/>
    <w:rsid w:val="29F1117E"/>
    <w:rsid w:val="2A36C3C3"/>
    <w:rsid w:val="2A789189"/>
    <w:rsid w:val="2A7D2305"/>
    <w:rsid w:val="2A81C6D9"/>
    <w:rsid w:val="2A90092D"/>
    <w:rsid w:val="2AB7C721"/>
    <w:rsid w:val="2ABF69B1"/>
    <w:rsid w:val="2B1A78F2"/>
    <w:rsid w:val="2B292C77"/>
    <w:rsid w:val="2B4C1D74"/>
    <w:rsid w:val="2B53AC69"/>
    <w:rsid w:val="2B77E4CB"/>
    <w:rsid w:val="2B7C4DD6"/>
    <w:rsid w:val="2B8B83DA"/>
    <w:rsid w:val="2B9648C5"/>
    <w:rsid w:val="2BC11EBA"/>
    <w:rsid w:val="2BE6BC55"/>
    <w:rsid w:val="2C267B43"/>
    <w:rsid w:val="2C4BCEDB"/>
    <w:rsid w:val="2C539B4B"/>
    <w:rsid w:val="2C8C205D"/>
    <w:rsid w:val="2CA89DEC"/>
    <w:rsid w:val="2CB141A6"/>
    <w:rsid w:val="2CC3CA84"/>
    <w:rsid w:val="2CC8411E"/>
    <w:rsid w:val="2CC8584C"/>
    <w:rsid w:val="2CE5C88D"/>
    <w:rsid w:val="2CEE3782"/>
    <w:rsid w:val="2CF922D1"/>
    <w:rsid w:val="2CFB259F"/>
    <w:rsid w:val="2D034269"/>
    <w:rsid w:val="2D0AE8E1"/>
    <w:rsid w:val="2D4A96B5"/>
    <w:rsid w:val="2D89F6AF"/>
    <w:rsid w:val="2DAA7A8C"/>
    <w:rsid w:val="2DAD47A8"/>
    <w:rsid w:val="2DBDC146"/>
    <w:rsid w:val="2DDCE36A"/>
    <w:rsid w:val="2DDDB8E6"/>
    <w:rsid w:val="2DF16675"/>
    <w:rsid w:val="2DF8B126"/>
    <w:rsid w:val="2E12583B"/>
    <w:rsid w:val="2E2205C2"/>
    <w:rsid w:val="2E386B77"/>
    <w:rsid w:val="2E46E9CA"/>
    <w:rsid w:val="2E6B41A8"/>
    <w:rsid w:val="2E8663AE"/>
    <w:rsid w:val="2E9D1C93"/>
    <w:rsid w:val="2EAE533F"/>
    <w:rsid w:val="2EDE7BA2"/>
    <w:rsid w:val="2F1A2C77"/>
    <w:rsid w:val="2F224A1C"/>
    <w:rsid w:val="2F306879"/>
    <w:rsid w:val="2F4DF487"/>
    <w:rsid w:val="2F843279"/>
    <w:rsid w:val="2F9DC9AA"/>
    <w:rsid w:val="2FA5F60B"/>
    <w:rsid w:val="2FD49982"/>
    <w:rsid w:val="2FD59B93"/>
    <w:rsid w:val="2FD69040"/>
    <w:rsid w:val="2FFB2A8E"/>
    <w:rsid w:val="300B63BC"/>
    <w:rsid w:val="3012BA48"/>
    <w:rsid w:val="3019C4A7"/>
    <w:rsid w:val="3022E259"/>
    <w:rsid w:val="304546D2"/>
    <w:rsid w:val="30467BE2"/>
    <w:rsid w:val="305053AD"/>
    <w:rsid w:val="306942CB"/>
    <w:rsid w:val="3073406D"/>
    <w:rsid w:val="3084FD14"/>
    <w:rsid w:val="3086F2FB"/>
    <w:rsid w:val="3097271A"/>
    <w:rsid w:val="30B394A1"/>
    <w:rsid w:val="30DCF01B"/>
    <w:rsid w:val="30E1AE02"/>
    <w:rsid w:val="3112E89F"/>
    <w:rsid w:val="31229534"/>
    <w:rsid w:val="312931D7"/>
    <w:rsid w:val="313F6E1F"/>
    <w:rsid w:val="31462437"/>
    <w:rsid w:val="315A9FAC"/>
    <w:rsid w:val="319AD6AC"/>
    <w:rsid w:val="31B5D267"/>
    <w:rsid w:val="31C3146C"/>
    <w:rsid w:val="31D472E9"/>
    <w:rsid w:val="322B2FB1"/>
    <w:rsid w:val="3232F84B"/>
    <w:rsid w:val="3234C04E"/>
    <w:rsid w:val="32377B82"/>
    <w:rsid w:val="32471218"/>
    <w:rsid w:val="324CF6BD"/>
    <w:rsid w:val="325A19A3"/>
    <w:rsid w:val="325C91FC"/>
    <w:rsid w:val="3267096F"/>
    <w:rsid w:val="329F8E77"/>
    <w:rsid w:val="32A2368D"/>
    <w:rsid w:val="32A70A9D"/>
    <w:rsid w:val="32AA2797"/>
    <w:rsid w:val="32C8370B"/>
    <w:rsid w:val="32D6BC41"/>
    <w:rsid w:val="32E61D1C"/>
    <w:rsid w:val="32EBB6B6"/>
    <w:rsid w:val="330C89A5"/>
    <w:rsid w:val="3321500D"/>
    <w:rsid w:val="33224B07"/>
    <w:rsid w:val="332686DC"/>
    <w:rsid w:val="335C3A28"/>
    <w:rsid w:val="33A14642"/>
    <w:rsid w:val="33C264DC"/>
    <w:rsid w:val="33EE31AE"/>
    <w:rsid w:val="344ADB3A"/>
    <w:rsid w:val="3456A994"/>
    <w:rsid w:val="345A3B74"/>
    <w:rsid w:val="346C5A55"/>
    <w:rsid w:val="34712F4D"/>
    <w:rsid w:val="3494245E"/>
    <w:rsid w:val="34A1B8B2"/>
    <w:rsid w:val="34F96299"/>
    <w:rsid w:val="350350C8"/>
    <w:rsid w:val="35162885"/>
    <w:rsid w:val="352D2BBC"/>
    <w:rsid w:val="353E7835"/>
    <w:rsid w:val="35583BAA"/>
    <w:rsid w:val="356F35FE"/>
    <w:rsid w:val="35C27AD4"/>
    <w:rsid w:val="35C931D2"/>
    <w:rsid w:val="35E228D2"/>
    <w:rsid w:val="35EFA4F3"/>
    <w:rsid w:val="3600C190"/>
    <w:rsid w:val="361BBF4E"/>
    <w:rsid w:val="362E2CB2"/>
    <w:rsid w:val="366B9352"/>
    <w:rsid w:val="3694CEC2"/>
    <w:rsid w:val="36A11388"/>
    <w:rsid w:val="36A6B2CC"/>
    <w:rsid w:val="36C76031"/>
    <w:rsid w:val="36FD6EB2"/>
    <w:rsid w:val="371FD8F8"/>
    <w:rsid w:val="37292E02"/>
    <w:rsid w:val="374D0071"/>
    <w:rsid w:val="374EDBA7"/>
    <w:rsid w:val="374EFF8B"/>
    <w:rsid w:val="3755F769"/>
    <w:rsid w:val="375B558D"/>
    <w:rsid w:val="375B5EC3"/>
    <w:rsid w:val="3774E241"/>
    <w:rsid w:val="37851135"/>
    <w:rsid w:val="37D1EC3D"/>
    <w:rsid w:val="37DBAB54"/>
    <w:rsid w:val="37E60424"/>
    <w:rsid w:val="380046B2"/>
    <w:rsid w:val="380788D9"/>
    <w:rsid w:val="382DA7DB"/>
    <w:rsid w:val="38437A6E"/>
    <w:rsid w:val="389051E8"/>
    <w:rsid w:val="3898715D"/>
    <w:rsid w:val="38B3E660"/>
    <w:rsid w:val="38CE3943"/>
    <w:rsid w:val="38D3D44A"/>
    <w:rsid w:val="38EBBBFA"/>
    <w:rsid w:val="391F278C"/>
    <w:rsid w:val="3933C645"/>
    <w:rsid w:val="39539E3E"/>
    <w:rsid w:val="39687285"/>
    <w:rsid w:val="39B45936"/>
    <w:rsid w:val="39B7C257"/>
    <w:rsid w:val="39C57A9B"/>
    <w:rsid w:val="39C6D430"/>
    <w:rsid w:val="39D12237"/>
    <w:rsid w:val="39D91AFB"/>
    <w:rsid w:val="39E8AF22"/>
    <w:rsid w:val="3A00981A"/>
    <w:rsid w:val="3A5ED6C0"/>
    <w:rsid w:val="3AC4B186"/>
    <w:rsid w:val="3AE6427C"/>
    <w:rsid w:val="3AEF027A"/>
    <w:rsid w:val="3AF02547"/>
    <w:rsid w:val="3AF0C0D7"/>
    <w:rsid w:val="3B1A692B"/>
    <w:rsid w:val="3B4AE03D"/>
    <w:rsid w:val="3B4F71F2"/>
    <w:rsid w:val="3B517B7B"/>
    <w:rsid w:val="3B536B66"/>
    <w:rsid w:val="3B732049"/>
    <w:rsid w:val="3B75610D"/>
    <w:rsid w:val="3B8943AB"/>
    <w:rsid w:val="3B895E75"/>
    <w:rsid w:val="3BB8B0FD"/>
    <w:rsid w:val="3BC5DD66"/>
    <w:rsid w:val="3BD1C0D7"/>
    <w:rsid w:val="3BFF9410"/>
    <w:rsid w:val="3C34AAD2"/>
    <w:rsid w:val="3C5FAF1F"/>
    <w:rsid w:val="3C746CAA"/>
    <w:rsid w:val="3C84EBA0"/>
    <w:rsid w:val="3CA2344A"/>
    <w:rsid w:val="3CF6195D"/>
    <w:rsid w:val="3CFA6A7A"/>
    <w:rsid w:val="3D1F6FD1"/>
    <w:rsid w:val="3D384756"/>
    <w:rsid w:val="3D644178"/>
    <w:rsid w:val="3D6D4E66"/>
    <w:rsid w:val="3DB7CF23"/>
    <w:rsid w:val="3DBE8966"/>
    <w:rsid w:val="3DD34300"/>
    <w:rsid w:val="3DD40B7A"/>
    <w:rsid w:val="3DF84C2F"/>
    <w:rsid w:val="3E0CF172"/>
    <w:rsid w:val="3E1B473D"/>
    <w:rsid w:val="3E25FB6A"/>
    <w:rsid w:val="3E42CBFE"/>
    <w:rsid w:val="3E523590"/>
    <w:rsid w:val="3E5445B1"/>
    <w:rsid w:val="3E76F2D7"/>
    <w:rsid w:val="3E948B43"/>
    <w:rsid w:val="3EB3F747"/>
    <w:rsid w:val="3EBC0A71"/>
    <w:rsid w:val="3EE83D3C"/>
    <w:rsid w:val="3F05D881"/>
    <w:rsid w:val="3F2F160E"/>
    <w:rsid w:val="3F392DB4"/>
    <w:rsid w:val="3F591256"/>
    <w:rsid w:val="3F617693"/>
    <w:rsid w:val="3F8DA791"/>
    <w:rsid w:val="3FA0EB06"/>
    <w:rsid w:val="3FA6611A"/>
    <w:rsid w:val="3FF1F81A"/>
    <w:rsid w:val="3FF9C39C"/>
    <w:rsid w:val="403287E2"/>
    <w:rsid w:val="407CA54B"/>
    <w:rsid w:val="408CBE3E"/>
    <w:rsid w:val="4099495B"/>
    <w:rsid w:val="40BF68C2"/>
    <w:rsid w:val="40D62A68"/>
    <w:rsid w:val="40DD61DD"/>
    <w:rsid w:val="4105AD20"/>
    <w:rsid w:val="4131F433"/>
    <w:rsid w:val="4147BC5E"/>
    <w:rsid w:val="415685EF"/>
    <w:rsid w:val="415689D9"/>
    <w:rsid w:val="415E4C18"/>
    <w:rsid w:val="4167B6B3"/>
    <w:rsid w:val="419632AE"/>
    <w:rsid w:val="41C837B2"/>
    <w:rsid w:val="4221F531"/>
    <w:rsid w:val="42653178"/>
    <w:rsid w:val="427D1748"/>
    <w:rsid w:val="42905387"/>
    <w:rsid w:val="429C64D7"/>
    <w:rsid w:val="43076F9C"/>
    <w:rsid w:val="430851B7"/>
    <w:rsid w:val="43155CAF"/>
    <w:rsid w:val="43390932"/>
    <w:rsid w:val="4352A1CB"/>
    <w:rsid w:val="4379476F"/>
    <w:rsid w:val="43A54CD7"/>
    <w:rsid w:val="43A82A82"/>
    <w:rsid w:val="43AD4357"/>
    <w:rsid w:val="43AEB3F9"/>
    <w:rsid w:val="43BFCA54"/>
    <w:rsid w:val="43CE73B8"/>
    <w:rsid w:val="43ECBB37"/>
    <w:rsid w:val="4417C50B"/>
    <w:rsid w:val="441DB27A"/>
    <w:rsid w:val="4451C5BC"/>
    <w:rsid w:val="44ADEB34"/>
    <w:rsid w:val="44B5FDE1"/>
    <w:rsid w:val="44BE52AC"/>
    <w:rsid w:val="45070EEF"/>
    <w:rsid w:val="451CCB1B"/>
    <w:rsid w:val="453F58CE"/>
    <w:rsid w:val="45436AD5"/>
    <w:rsid w:val="4548C708"/>
    <w:rsid w:val="45A148A4"/>
    <w:rsid w:val="45CA2F22"/>
    <w:rsid w:val="4602DF78"/>
    <w:rsid w:val="4613A566"/>
    <w:rsid w:val="46179103"/>
    <w:rsid w:val="46219F27"/>
    <w:rsid w:val="462E60CA"/>
    <w:rsid w:val="4678CA9B"/>
    <w:rsid w:val="46A12FB6"/>
    <w:rsid w:val="46E03EA4"/>
    <w:rsid w:val="46EB9BBE"/>
    <w:rsid w:val="470C413C"/>
    <w:rsid w:val="47139846"/>
    <w:rsid w:val="4723638B"/>
    <w:rsid w:val="472F65D3"/>
    <w:rsid w:val="4731D339"/>
    <w:rsid w:val="473E383D"/>
    <w:rsid w:val="475D0FF3"/>
    <w:rsid w:val="4772FDF2"/>
    <w:rsid w:val="47999614"/>
    <w:rsid w:val="47A31932"/>
    <w:rsid w:val="47B22D71"/>
    <w:rsid w:val="47CAA5C8"/>
    <w:rsid w:val="47D03E9C"/>
    <w:rsid w:val="47F4F917"/>
    <w:rsid w:val="4842D546"/>
    <w:rsid w:val="484E3A1E"/>
    <w:rsid w:val="48521CFA"/>
    <w:rsid w:val="485E2D91"/>
    <w:rsid w:val="486E6345"/>
    <w:rsid w:val="488298BC"/>
    <w:rsid w:val="488388E6"/>
    <w:rsid w:val="488811D2"/>
    <w:rsid w:val="488A5A18"/>
    <w:rsid w:val="48947122"/>
    <w:rsid w:val="48BAE209"/>
    <w:rsid w:val="48D203F9"/>
    <w:rsid w:val="4911190E"/>
    <w:rsid w:val="4949722E"/>
    <w:rsid w:val="494B3032"/>
    <w:rsid w:val="494E21D3"/>
    <w:rsid w:val="49635003"/>
    <w:rsid w:val="4969A394"/>
    <w:rsid w:val="496BFFAB"/>
    <w:rsid w:val="497542A8"/>
    <w:rsid w:val="4982B5BF"/>
    <w:rsid w:val="499EB257"/>
    <w:rsid w:val="4A349716"/>
    <w:rsid w:val="4A75D400"/>
    <w:rsid w:val="4A7E5B7D"/>
    <w:rsid w:val="4A956F35"/>
    <w:rsid w:val="4AD6AF3F"/>
    <w:rsid w:val="4AE1241F"/>
    <w:rsid w:val="4AE329B6"/>
    <w:rsid w:val="4B23F741"/>
    <w:rsid w:val="4B4253AD"/>
    <w:rsid w:val="4B622063"/>
    <w:rsid w:val="4B73024B"/>
    <w:rsid w:val="4B8B15E2"/>
    <w:rsid w:val="4BA1B140"/>
    <w:rsid w:val="4BD433E3"/>
    <w:rsid w:val="4BE1503E"/>
    <w:rsid w:val="4BE2BBE6"/>
    <w:rsid w:val="4C50F90F"/>
    <w:rsid w:val="4C731F63"/>
    <w:rsid w:val="4CBE95E9"/>
    <w:rsid w:val="4CCEDC3A"/>
    <w:rsid w:val="4CD719A1"/>
    <w:rsid w:val="4CF890A7"/>
    <w:rsid w:val="4D25AA63"/>
    <w:rsid w:val="4D2B2527"/>
    <w:rsid w:val="4D7EDA3F"/>
    <w:rsid w:val="4DEC856D"/>
    <w:rsid w:val="4E0B58AE"/>
    <w:rsid w:val="4E10F59F"/>
    <w:rsid w:val="4E18159A"/>
    <w:rsid w:val="4E23F170"/>
    <w:rsid w:val="4E47073F"/>
    <w:rsid w:val="4EC0431F"/>
    <w:rsid w:val="4EC6B168"/>
    <w:rsid w:val="4ED62F0F"/>
    <w:rsid w:val="4EDFE367"/>
    <w:rsid w:val="4EECFC2F"/>
    <w:rsid w:val="4F467F45"/>
    <w:rsid w:val="4F4D6E93"/>
    <w:rsid w:val="4F561475"/>
    <w:rsid w:val="4F6E22BA"/>
    <w:rsid w:val="4F901B53"/>
    <w:rsid w:val="4F96AE62"/>
    <w:rsid w:val="4FAD1994"/>
    <w:rsid w:val="4FC33B18"/>
    <w:rsid w:val="4FDB945F"/>
    <w:rsid w:val="4FF9B5EB"/>
    <w:rsid w:val="500C2F4B"/>
    <w:rsid w:val="502D747E"/>
    <w:rsid w:val="504EEDC8"/>
    <w:rsid w:val="507123EC"/>
    <w:rsid w:val="507C0694"/>
    <w:rsid w:val="5087C64D"/>
    <w:rsid w:val="508D62C1"/>
    <w:rsid w:val="50D48CCB"/>
    <w:rsid w:val="50EA3A11"/>
    <w:rsid w:val="50F30300"/>
    <w:rsid w:val="51028934"/>
    <w:rsid w:val="51201DA5"/>
    <w:rsid w:val="513BC601"/>
    <w:rsid w:val="513F15A6"/>
    <w:rsid w:val="5163D555"/>
    <w:rsid w:val="51640009"/>
    <w:rsid w:val="51CCA800"/>
    <w:rsid w:val="51D65ACF"/>
    <w:rsid w:val="51DB0597"/>
    <w:rsid w:val="520DBA9C"/>
    <w:rsid w:val="5212C0DF"/>
    <w:rsid w:val="5231B493"/>
    <w:rsid w:val="5236E094"/>
    <w:rsid w:val="52673B0A"/>
    <w:rsid w:val="52778633"/>
    <w:rsid w:val="5283CDB9"/>
    <w:rsid w:val="529AA7DC"/>
    <w:rsid w:val="52B37164"/>
    <w:rsid w:val="52BF6327"/>
    <w:rsid w:val="52C8EC58"/>
    <w:rsid w:val="52CE2D19"/>
    <w:rsid w:val="52D6BA4B"/>
    <w:rsid w:val="52DB1D0A"/>
    <w:rsid w:val="52FE2DD8"/>
    <w:rsid w:val="5308FD8E"/>
    <w:rsid w:val="530FE42A"/>
    <w:rsid w:val="5310099B"/>
    <w:rsid w:val="5337A859"/>
    <w:rsid w:val="538E05A3"/>
    <w:rsid w:val="53AFB263"/>
    <w:rsid w:val="53BA8231"/>
    <w:rsid w:val="53C81A0A"/>
    <w:rsid w:val="53D875F9"/>
    <w:rsid w:val="53F466AA"/>
    <w:rsid w:val="53FCF1F3"/>
    <w:rsid w:val="542546A0"/>
    <w:rsid w:val="542E3EEF"/>
    <w:rsid w:val="5458B7B3"/>
    <w:rsid w:val="54737C4D"/>
    <w:rsid w:val="54823058"/>
    <w:rsid w:val="548CB36B"/>
    <w:rsid w:val="54930543"/>
    <w:rsid w:val="5494696D"/>
    <w:rsid w:val="549D3BA0"/>
    <w:rsid w:val="54B692C7"/>
    <w:rsid w:val="54B8BBFC"/>
    <w:rsid w:val="54B91A24"/>
    <w:rsid w:val="54D811C6"/>
    <w:rsid w:val="54EE37F7"/>
    <w:rsid w:val="54F2B5A2"/>
    <w:rsid w:val="54FCF56B"/>
    <w:rsid w:val="54FD64A8"/>
    <w:rsid w:val="55041BEA"/>
    <w:rsid w:val="55088C3D"/>
    <w:rsid w:val="550ACCE9"/>
    <w:rsid w:val="5528695F"/>
    <w:rsid w:val="5562ACA3"/>
    <w:rsid w:val="55BB5ACD"/>
    <w:rsid w:val="55C3A8C8"/>
    <w:rsid w:val="55CAE160"/>
    <w:rsid w:val="55DCE567"/>
    <w:rsid w:val="55F282BF"/>
    <w:rsid w:val="5621FA1C"/>
    <w:rsid w:val="5624E41C"/>
    <w:rsid w:val="564EA610"/>
    <w:rsid w:val="56C87962"/>
    <w:rsid w:val="56FE0128"/>
    <w:rsid w:val="5703760C"/>
    <w:rsid w:val="5710116A"/>
    <w:rsid w:val="57151557"/>
    <w:rsid w:val="5728B532"/>
    <w:rsid w:val="573D3C20"/>
    <w:rsid w:val="574B29A0"/>
    <w:rsid w:val="5759AD07"/>
    <w:rsid w:val="5783F641"/>
    <w:rsid w:val="578AECBC"/>
    <w:rsid w:val="579868DC"/>
    <w:rsid w:val="57ECDF6E"/>
    <w:rsid w:val="58021537"/>
    <w:rsid w:val="581722C6"/>
    <w:rsid w:val="5836EC92"/>
    <w:rsid w:val="58387B7B"/>
    <w:rsid w:val="58404FE3"/>
    <w:rsid w:val="58748D59"/>
    <w:rsid w:val="5890ED31"/>
    <w:rsid w:val="58F30031"/>
    <w:rsid w:val="58FED571"/>
    <w:rsid w:val="5959037F"/>
    <w:rsid w:val="59630A2B"/>
    <w:rsid w:val="597153E2"/>
    <w:rsid w:val="598C66DB"/>
    <w:rsid w:val="5996C41F"/>
    <w:rsid w:val="59B381A4"/>
    <w:rsid w:val="59D3E6F6"/>
    <w:rsid w:val="59FD7255"/>
    <w:rsid w:val="5A158FC3"/>
    <w:rsid w:val="5A20E411"/>
    <w:rsid w:val="5A256268"/>
    <w:rsid w:val="5A536ABD"/>
    <w:rsid w:val="5A54DB9D"/>
    <w:rsid w:val="5A66E09C"/>
    <w:rsid w:val="5A88F06D"/>
    <w:rsid w:val="5A8D26DA"/>
    <w:rsid w:val="5AA46EBF"/>
    <w:rsid w:val="5AB06011"/>
    <w:rsid w:val="5ADBAF29"/>
    <w:rsid w:val="5B090F44"/>
    <w:rsid w:val="5B0BAC50"/>
    <w:rsid w:val="5B320F8E"/>
    <w:rsid w:val="5B3A06AE"/>
    <w:rsid w:val="5B44E0D5"/>
    <w:rsid w:val="5B4639C2"/>
    <w:rsid w:val="5B766CED"/>
    <w:rsid w:val="5B9BE22D"/>
    <w:rsid w:val="5B9FBEB0"/>
    <w:rsid w:val="5BF5C52C"/>
    <w:rsid w:val="5C67672C"/>
    <w:rsid w:val="5C7A308B"/>
    <w:rsid w:val="5C7DC88E"/>
    <w:rsid w:val="5CBFDBB0"/>
    <w:rsid w:val="5CCA3937"/>
    <w:rsid w:val="5CD04F5E"/>
    <w:rsid w:val="5CD07C38"/>
    <w:rsid w:val="5CD60818"/>
    <w:rsid w:val="5D4A8E5D"/>
    <w:rsid w:val="5D520B30"/>
    <w:rsid w:val="5D6622E9"/>
    <w:rsid w:val="5DB62758"/>
    <w:rsid w:val="5E0BDFC8"/>
    <w:rsid w:val="5E43B32A"/>
    <w:rsid w:val="5E51AFAF"/>
    <w:rsid w:val="5E5F834A"/>
    <w:rsid w:val="5E65E9DD"/>
    <w:rsid w:val="5E7DA9B3"/>
    <w:rsid w:val="5EB1F227"/>
    <w:rsid w:val="5EB8BCBF"/>
    <w:rsid w:val="5EDB43AA"/>
    <w:rsid w:val="5EE0E538"/>
    <w:rsid w:val="5EF5E624"/>
    <w:rsid w:val="5F0D23B0"/>
    <w:rsid w:val="5F0FE3B7"/>
    <w:rsid w:val="5F1EFC41"/>
    <w:rsid w:val="5F20FACC"/>
    <w:rsid w:val="5F23E585"/>
    <w:rsid w:val="5F2BEFFA"/>
    <w:rsid w:val="5F301B90"/>
    <w:rsid w:val="5F70E3D4"/>
    <w:rsid w:val="5F91EA0D"/>
    <w:rsid w:val="5F9EE9DE"/>
    <w:rsid w:val="601023CA"/>
    <w:rsid w:val="601788EB"/>
    <w:rsid w:val="6022D2AA"/>
    <w:rsid w:val="6025077C"/>
    <w:rsid w:val="603B6F35"/>
    <w:rsid w:val="60468393"/>
    <w:rsid w:val="60537028"/>
    <w:rsid w:val="605BD442"/>
    <w:rsid w:val="60B88167"/>
    <w:rsid w:val="60CA201E"/>
    <w:rsid w:val="60D84247"/>
    <w:rsid w:val="61367B10"/>
    <w:rsid w:val="61B08D68"/>
    <w:rsid w:val="61BE84B2"/>
    <w:rsid w:val="61C5A580"/>
    <w:rsid w:val="61CA4CD2"/>
    <w:rsid w:val="61DC3151"/>
    <w:rsid w:val="62075197"/>
    <w:rsid w:val="62353F8A"/>
    <w:rsid w:val="6251BE00"/>
    <w:rsid w:val="6261003E"/>
    <w:rsid w:val="626C9AE4"/>
    <w:rsid w:val="626F34AF"/>
    <w:rsid w:val="62CC7BB7"/>
    <w:rsid w:val="62D36AD9"/>
    <w:rsid w:val="630449AB"/>
    <w:rsid w:val="63112A7E"/>
    <w:rsid w:val="6316DE97"/>
    <w:rsid w:val="6318AEBA"/>
    <w:rsid w:val="633D8E4F"/>
    <w:rsid w:val="63634B7E"/>
    <w:rsid w:val="63799A6F"/>
    <w:rsid w:val="638716C2"/>
    <w:rsid w:val="6393CCE0"/>
    <w:rsid w:val="63952E6A"/>
    <w:rsid w:val="639A7E38"/>
    <w:rsid w:val="63A71E9D"/>
    <w:rsid w:val="63AD5772"/>
    <w:rsid w:val="63B3A733"/>
    <w:rsid w:val="63C577D3"/>
    <w:rsid w:val="63D3E45A"/>
    <w:rsid w:val="63DA2998"/>
    <w:rsid w:val="64080888"/>
    <w:rsid w:val="64082D37"/>
    <w:rsid w:val="64091320"/>
    <w:rsid w:val="645C82F9"/>
    <w:rsid w:val="647B9113"/>
    <w:rsid w:val="64848EDA"/>
    <w:rsid w:val="649709DD"/>
    <w:rsid w:val="64A0D906"/>
    <w:rsid w:val="64AF564D"/>
    <w:rsid w:val="64B701A0"/>
    <w:rsid w:val="6512380E"/>
    <w:rsid w:val="6532986C"/>
    <w:rsid w:val="6537C824"/>
    <w:rsid w:val="655B4E16"/>
    <w:rsid w:val="65739973"/>
    <w:rsid w:val="658EC5F2"/>
    <w:rsid w:val="65987165"/>
    <w:rsid w:val="65989FEB"/>
    <w:rsid w:val="65BD0AAA"/>
    <w:rsid w:val="65E342F1"/>
    <w:rsid w:val="660378DC"/>
    <w:rsid w:val="6607656B"/>
    <w:rsid w:val="6629FAE6"/>
    <w:rsid w:val="663EE411"/>
    <w:rsid w:val="66499282"/>
    <w:rsid w:val="664BE48B"/>
    <w:rsid w:val="665234FF"/>
    <w:rsid w:val="66669F39"/>
    <w:rsid w:val="6666D5A1"/>
    <w:rsid w:val="6677186E"/>
    <w:rsid w:val="667BBF95"/>
    <w:rsid w:val="66A35B2D"/>
    <w:rsid w:val="66AECCA5"/>
    <w:rsid w:val="66AEE0D0"/>
    <w:rsid w:val="66FAE36F"/>
    <w:rsid w:val="6701E196"/>
    <w:rsid w:val="6701F3EA"/>
    <w:rsid w:val="674A00E5"/>
    <w:rsid w:val="675C7442"/>
    <w:rsid w:val="6763D195"/>
    <w:rsid w:val="6769E40D"/>
    <w:rsid w:val="67734705"/>
    <w:rsid w:val="678F00EB"/>
    <w:rsid w:val="67ADC76F"/>
    <w:rsid w:val="67B723A1"/>
    <w:rsid w:val="67B742D7"/>
    <w:rsid w:val="67CBD4A7"/>
    <w:rsid w:val="67D0E8EF"/>
    <w:rsid w:val="67D389EE"/>
    <w:rsid w:val="68D77F47"/>
    <w:rsid w:val="6902BCC1"/>
    <w:rsid w:val="69118B3B"/>
    <w:rsid w:val="6958BFD6"/>
    <w:rsid w:val="698C8BDD"/>
    <w:rsid w:val="699CAB0B"/>
    <w:rsid w:val="6A04F27F"/>
    <w:rsid w:val="6A1528E8"/>
    <w:rsid w:val="6A302D29"/>
    <w:rsid w:val="6A711954"/>
    <w:rsid w:val="6ACA7C6F"/>
    <w:rsid w:val="6AD0100F"/>
    <w:rsid w:val="6AD04755"/>
    <w:rsid w:val="6AD8E4A6"/>
    <w:rsid w:val="6B04A961"/>
    <w:rsid w:val="6B2C7BEE"/>
    <w:rsid w:val="6BAC989F"/>
    <w:rsid w:val="6BB1DEE4"/>
    <w:rsid w:val="6BBB6686"/>
    <w:rsid w:val="6C275B06"/>
    <w:rsid w:val="6C41DA2F"/>
    <w:rsid w:val="6C46A182"/>
    <w:rsid w:val="6C477BBF"/>
    <w:rsid w:val="6C4DDCB2"/>
    <w:rsid w:val="6C556EBC"/>
    <w:rsid w:val="6C6C36A7"/>
    <w:rsid w:val="6C8360E2"/>
    <w:rsid w:val="6CC537CB"/>
    <w:rsid w:val="6CD2441C"/>
    <w:rsid w:val="6CEA507D"/>
    <w:rsid w:val="6CED417B"/>
    <w:rsid w:val="6CF36EF5"/>
    <w:rsid w:val="6D08BD7B"/>
    <w:rsid w:val="6D207109"/>
    <w:rsid w:val="6D3881AD"/>
    <w:rsid w:val="6D4F37A3"/>
    <w:rsid w:val="6D7376BE"/>
    <w:rsid w:val="6D77DE99"/>
    <w:rsid w:val="6D8BA49F"/>
    <w:rsid w:val="6D9404E3"/>
    <w:rsid w:val="6D94F102"/>
    <w:rsid w:val="6DB3C303"/>
    <w:rsid w:val="6DEE8DDA"/>
    <w:rsid w:val="6E0250AF"/>
    <w:rsid w:val="6E3CEA18"/>
    <w:rsid w:val="6E6C1DF4"/>
    <w:rsid w:val="6E6C7470"/>
    <w:rsid w:val="6E76F3EF"/>
    <w:rsid w:val="6E7AE63A"/>
    <w:rsid w:val="6E8E00EE"/>
    <w:rsid w:val="6EB04270"/>
    <w:rsid w:val="6EB95E9D"/>
    <w:rsid w:val="6ED8B4F8"/>
    <w:rsid w:val="6EE414F2"/>
    <w:rsid w:val="6F0F9C9B"/>
    <w:rsid w:val="6F136534"/>
    <w:rsid w:val="6F51BD67"/>
    <w:rsid w:val="6F52DCD4"/>
    <w:rsid w:val="6F63EBBE"/>
    <w:rsid w:val="6F664254"/>
    <w:rsid w:val="6FE62D96"/>
    <w:rsid w:val="6FE7C354"/>
    <w:rsid w:val="70073CB6"/>
    <w:rsid w:val="70137C13"/>
    <w:rsid w:val="702B26DC"/>
    <w:rsid w:val="703DDF10"/>
    <w:rsid w:val="705C8D00"/>
    <w:rsid w:val="7071CB94"/>
    <w:rsid w:val="708474DD"/>
    <w:rsid w:val="7090FCE2"/>
    <w:rsid w:val="709E2FAD"/>
    <w:rsid w:val="70A95474"/>
    <w:rsid w:val="70AB54CE"/>
    <w:rsid w:val="70C5C792"/>
    <w:rsid w:val="70F7DE86"/>
    <w:rsid w:val="70FC2306"/>
    <w:rsid w:val="71152561"/>
    <w:rsid w:val="711E2C89"/>
    <w:rsid w:val="712BB912"/>
    <w:rsid w:val="7136621E"/>
    <w:rsid w:val="7173A05D"/>
    <w:rsid w:val="72182446"/>
    <w:rsid w:val="72249C08"/>
    <w:rsid w:val="72604134"/>
    <w:rsid w:val="72614AE0"/>
    <w:rsid w:val="72A5E7DF"/>
    <w:rsid w:val="72C2EC3A"/>
    <w:rsid w:val="72D0E7B7"/>
    <w:rsid w:val="72E08035"/>
    <w:rsid w:val="72F135E9"/>
    <w:rsid w:val="732E6708"/>
    <w:rsid w:val="733D5587"/>
    <w:rsid w:val="7346B862"/>
    <w:rsid w:val="7350C0E5"/>
    <w:rsid w:val="7377A887"/>
    <w:rsid w:val="738C4B90"/>
    <w:rsid w:val="738CB243"/>
    <w:rsid w:val="73A2FC5D"/>
    <w:rsid w:val="73ECF22F"/>
    <w:rsid w:val="7429DA29"/>
    <w:rsid w:val="74322F1C"/>
    <w:rsid w:val="745E3B80"/>
    <w:rsid w:val="74629009"/>
    <w:rsid w:val="7477EC7B"/>
    <w:rsid w:val="7479B8A6"/>
    <w:rsid w:val="7492B9E6"/>
    <w:rsid w:val="74A2BE5C"/>
    <w:rsid w:val="74DA15AE"/>
    <w:rsid w:val="74E124BB"/>
    <w:rsid w:val="74EF542E"/>
    <w:rsid w:val="74FB5F6B"/>
    <w:rsid w:val="752C143F"/>
    <w:rsid w:val="75B44E4D"/>
    <w:rsid w:val="75BF0537"/>
    <w:rsid w:val="75C8D20A"/>
    <w:rsid w:val="75DA0FAE"/>
    <w:rsid w:val="75FC05E5"/>
    <w:rsid w:val="7629FCBC"/>
    <w:rsid w:val="762E4199"/>
    <w:rsid w:val="7636D844"/>
    <w:rsid w:val="763FDE2F"/>
    <w:rsid w:val="7675C9D5"/>
    <w:rsid w:val="769C0E54"/>
    <w:rsid w:val="769C3D35"/>
    <w:rsid w:val="76A61F1C"/>
    <w:rsid w:val="76A879E7"/>
    <w:rsid w:val="76AED465"/>
    <w:rsid w:val="76BAD123"/>
    <w:rsid w:val="76C35A5C"/>
    <w:rsid w:val="76E16844"/>
    <w:rsid w:val="7726A7D7"/>
    <w:rsid w:val="773CBDAD"/>
    <w:rsid w:val="77811EC6"/>
    <w:rsid w:val="779348DA"/>
    <w:rsid w:val="77AE2C87"/>
    <w:rsid w:val="77B6F703"/>
    <w:rsid w:val="77D15C6C"/>
    <w:rsid w:val="77E33C6F"/>
    <w:rsid w:val="7804F4AC"/>
    <w:rsid w:val="780FF3D3"/>
    <w:rsid w:val="7830C429"/>
    <w:rsid w:val="784A0722"/>
    <w:rsid w:val="7887E4F1"/>
    <w:rsid w:val="78C16E33"/>
    <w:rsid w:val="78D77254"/>
    <w:rsid w:val="793F8A19"/>
    <w:rsid w:val="794589E8"/>
    <w:rsid w:val="7945FB31"/>
    <w:rsid w:val="79468679"/>
    <w:rsid w:val="796628CC"/>
    <w:rsid w:val="7992B78F"/>
    <w:rsid w:val="7995C155"/>
    <w:rsid w:val="79A95557"/>
    <w:rsid w:val="79E5CD01"/>
    <w:rsid w:val="79EDAEB6"/>
    <w:rsid w:val="7A15D82C"/>
    <w:rsid w:val="7A3060EF"/>
    <w:rsid w:val="7A3D8603"/>
    <w:rsid w:val="7A5369F8"/>
    <w:rsid w:val="7A5F8E1E"/>
    <w:rsid w:val="7AC308E1"/>
    <w:rsid w:val="7ACABE15"/>
    <w:rsid w:val="7B0D5B68"/>
    <w:rsid w:val="7B1D0D57"/>
    <w:rsid w:val="7B24EEA1"/>
    <w:rsid w:val="7B308A83"/>
    <w:rsid w:val="7B38C7FF"/>
    <w:rsid w:val="7B48B7A2"/>
    <w:rsid w:val="7B7B48F6"/>
    <w:rsid w:val="7B828782"/>
    <w:rsid w:val="7B8C7A71"/>
    <w:rsid w:val="7B9968E6"/>
    <w:rsid w:val="7BB21142"/>
    <w:rsid w:val="7C049934"/>
    <w:rsid w:val="7C05F308"/>
    <w:rsid w:val="7C0AA844"/>
    <w:rsid w:val="7C20CA4E"/>
    <w:rsid w:val="7C21F021"/>
    <w:rsid w:val="7C310D33"/>
    <w:rsid w:val="7C415A53"/>
    <w:rsid w:val="7C85F0BC"/>
    <w:rsid w:val="7CF264AC"/>
    <w:rsid w:val="7D207B05"/>
    <w:rsid w:val="7D2BC9B4"/>
    <w:rsid w:val="7D2FDDED"/>
    <w:rsid w:val="7D3CE8DC"/>
    <w:rsid w:val="7D46333F"/>
    <w:rsid w:val="7D4AEC07"/>
    <w:rsid w:val="7D7AB14A"/>
    <w:rsid w:val="7D9D2151"/>
    <w:rsid w:val="7DA9C6A0"/>
    <w:rsid w:val="7DFB420A"/>
    <w:rsid w:val="7E05D7AE"/>
    <w:rsid w:val="7E0C2003"/>
    <w:rsid w:val="7E2654C6"/>
    <w:rsid w:val="7E3098F9"/>
    <w:rsid w:val="7E46319A"/>
    <w:rsid w:val="7ECC04F3"/>
    <w:rsid w:val="7EDED1E7"/>
    <w:rsid w:val="7EE5B1A4"/>
    <w:rsid w:val="7F0578EA"/>
    <w:rsid w:val="7F13190A"/>
    <w:rsid w:val="7FA1BEB9"/>
    <w:rsid w:val="7FC10611"/>
    <w:rsid w:val="7FD9241C"/>
    <w:rsid w:val="7FF13C20"/>
    <w:rsid w:val="7FF7FA7C"/>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DAB8E"/>
  <w15:chartTrackingRefBased/>
  <w15:docId w15:val="{2217563B-F732-4B60-A8F1-876226664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pt-BR" w:eastAsia="ja-JP"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014628"/>
    <w:pPr>
      <w:spacing w:after="360"/>
    </w:pPr>
    <w:rPr>
      <w:sz w:val="22"/>
      <w:szCs w:val="22"/>
      <w:lang w:val="en-US" w:eastAsia="en-US"/>
    </w:rPr>
  </w:style>
  <w:style w:type="paragraph" w:styleId="Ttulo3">
    <w:name w:val="heading 3"/>
    <w:basedOn w:val="Normal"/>
    <w:link w:val="Ttulo3Char"/>
    <w:uiPriority w:val="9"/>
    <w:qFormat/>
    <w:rsid w:val="00920A8B"/>
    <w:pPr>
      <w:spacing w:before="100" w:beforeAutospacing="1" w:after="100" w:afterAutospacing="1"/>
      <w:outlineLvl w:val="2"/>
    </w:pPr>
    <w:rPr>
      <w:rFonts w:ascii="Times New Roman" w:eastAsia="Times New Roman" w:hAnsi="Times New Roman"/>
      <w:b/>
      <w:bCs/>
      <w:sz w:val="27"/>
      <w:szCs w:val="27"/>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1Title">
    <w:name w:val="01 Title"/>
    <w:basedOn w:val="Normal"/>
    <w:next w:val="02Author"/>
    <w:qFormat/>
    <w:rsid w:val="00F9355A"/>
    <w:pPr>
      <w:spacing w:before="520" w:after="460" w:line="500" w:lineRule="exact"/>
      <w:jc w:val="center"/>
    </w:pPr>
    <w:rPr>
      <w:rFonts w:ascii="Times New Roman" w:hAnsi="Times New Roman"/>
      <w:b/>
      <w:sz w:val="40"/>
    </w:rPr>
  </w:style>
  <w:style w:type="paragraph" w:customStyle="1" w:styleId="02Author">
    <w:name w:val="02 Author"/>
    <w:basedOn w:val="Normal"/>
    <w:next w:val="03AuthorAffiliation"/>
    <w:qFormat/>
    <w:rsid w:val="00F9355A"/>
    <w:pPr>
      <w:spacing w:before="360" w:after="200"/>
      <w:jc w:val="center"/>
    </w:pPr>
    <w:rPr>
      <w:rFonts w:ascii="Times New Roman" w:hAnsi="Times New Roman"/>
      <w:b/>
      <w:sz w:val="20"/>
    </w:rPr>
  </w:style>
  <w:style w:type="paragraph" w:customStyle="1" w:styleId="03AuthorAffiliation">
    <w:name w:val="03 Author Affiliation"/>
    <w:basedOn w:val="02Author"/>
    <w:qFormat/>
    <w:rsid w:val="00F9355A"/>
    <w:pPr>
      <w:spacing w:before="0" w:after="0" w:line="220" w:lineRule="exact"/>
    </w:pPr>
    <w:rPr>
      <w:b w:val="0"/>
      <w:sz w:val="18"/>
    </w:rPr>
  </w:style>
  <w:style w:type="character" w:styleId="TextodoEspaoReservado">
    <w:name w:val="Placeholder Text"/>
    <w:uiPriority w:val="99"/>
    <w:semiHidden/>
    <w:rsid w:val="00803B0A"/>
    <w:rPr>
      <w:color w:val="808080"/>
    </w:rPr>
  </w:style>
  <w:style w:type="paragraph" w:styleId="Textodebalo">
    <w:name w:val="Balloon Text"/>
    <w:basedOn w:val="Normal"/>
    <w:link w:val="TextodebaloChar"/>
    <w:uiPriority w:val="99"/>
    <w:semiHidden/>
    <w:unhideWhenUsed/>
    <w:rsid w:val="00803B0A"/>
    <w:rPr>
      <w:rFonts w:ascii="Tahoma" w:hAnsi="Tahoma"/>
      <w:sz w:val="16"/>
      <w:szCs w:val="16"/>
      <w:lang w:val="x-none" w:eastAsia="x-none"/>
    </w:rPr>
  </w:style>
  <w:style w:type="character" w:customStyle="1" w:styleId="TextodebaloChar">
    <w:name w:val="Texto de balão Char"/>
    <w:link w:val="Textodebalo"/>
    <w:uiPriority w:val="99"/>
    <w:semiHidden/>
    <w:rsid w:val="00803B0A"/>
    <w:rPr>
      <w:rFonts w:ascii="Tahoma" w:hAnsi="Tahoma" w:cs="Tahoma"/>
      <w:sz w:val="16"/>
      <w:szCs w:val="16"/>
    </w:rPr>
  </w:style>
  <w:style w:type="paragraph" w:customStyle="1" w:styleId="04CorrespondingAuthorEmail">
    <w:name w:val="04 Corresponding Author Email"/>
    <w:basedOn w:val="03AuthorAffiliation"/>
    <w:next w:val="05ReceivedLine"/>
    <w:qFormat/>
    <w:rsid w:val="002B7B99"/>
    <w:pPr>
      <w:spacing w:after="156"/>
    </w:pPr>
  </w:style>
  <w:style w:type="paragraph" w:customStyle="1" w:styleId="05ReceivedLine">
    <w:name w:val="05 Received Line"/>
    <w:basedOn w:val="04CorrespondingAuthorEmail"/>
    <w:next w:val="06Abstract"/>
    <w:autoRedefine/>
    <w:qFormat/>
    <w:rsid w:val="00CD31D5"/>
    <w:pPr>
      <w:spacing w:after="120" w:line="200" w:lineRule="exact"/>
    </w:pPr>
    <w:rPr>
      <w:i/>
      <w:sz w:val="20"/>
    </w:rPr>
  </w:style>
  <w:style w:type="paragraph" w:customStyle="1" w:styleId="06Abstract">
    <w:name w:val="06 Abstract"/>
    <w:basedOn w:val="05ReceivedLine"/>
    <w:next w:val="07KeyWords"/>
    <w:autoRedefine/>
    <w:qFormat/>
    <w:rsid w:val="00E30B58"/>
    <w:pPr>
      <w:spacing w:after="0" w:line="240" w:lineRule="exact"/>
      <w:ind w:left="318" w:right="318"/>
      <w:jc w:val="both"/>
    </w:pPr>
    <w:rPr>
      <w:i w:val="0"/>
      <w:spacing w:val="-2"/>
    </w:rPr>
  </w:style>
  <w:style w:type="paragraph" w:customStyle="1" w:styleId="07KeyWords">
    <w:name w:val="07 Key Words"/>
    <w:basedOn w:val="06Abstract"/>
    <w:next w:val="08Body"/>
    <w:qFormat/>
    <w:rsid w:val="0022708D"/>
    <w:pPr>
      <w:spacing w:before="320" w:after="240" w:line="240" w:lineRule="auto"/>
    </w:pPr>
    <w:rPr>
      <w:i/>
    </w:rPr>
  </w:style>
  <w:style w:type="paragraph" w:customStyle="1" w:styleId="08Body">
    <w:name w:val="08 Body"/>
    <w:basedOn w:val="Normal"/>
    <w:next w:val="09BodyIndent"/>
    <w:link w:val="08BodyChar"/>
    <w:autoRedefine/>
    <w:qFormat/>
    <w:rsid w:val="00DC0E43"/>
    <w:pPr>
      <w:spacing w:after="0"/>
      <w:jc w:val="both"/>
    </w:pPr>
    <w:rPr>
      <w:rFonts w:ascii="Times New Roman" w:hAnsi="Times New Roman"/>
      <w:spacing w:val="-8"/>
      <w:sz w:val="20"/>
      <w:lang w:val="x-none" w:eastAsia="x-none"/>
    </w:rPr>
  </w:style>
  <w:style w:type="paragraph" w:customStyle="1" w:styleId="09BodyIndent">
    <w:name w:val="09 Body Indent"/>
    <w:basedOn w:val="08Body"/>
    <w:link w:val="09BodyIndentChar"/>
    <w:autoRedefine/>
    <w:qFormat/>
    <w:rsid w:val="006B3AF1"/>
    <w:pPr>
      <w:autoSpaceDE w:val="0"/>
      <w:autoSpaceDN w:val="0"/>
      <w:adjustRightInd w:val="0"/>
      <w:spacing w:line="360" w:lineRule="auto"/>
    </w:pPr>
    <w:rPr>
      <w:rFonts w:eastAsia="Malgun Gothic"/>
      <w:spacing w:val="0"/>
      <w:sz w:val="24"/>
      <w:szCs w:val="24"/>
    </w:rPr>
  </w:style>
  <w:style w:type="paragraph" w:customStyle="1" w:styleId="10Acknowledgments">
    <w:name w:val="10 Acknowledgments"/>
    <w:basedOn w:val="09BodyIndent"/>
    <w:autoRedefine/>
    <w:qFormat/>
    <w:rsid w:val="00EB42EF"/>
    <w:pPr>
      <w:spacing w:before="120"/>
    </w:pPr>
    <w:rPr>
      <w:rFonts w:cs="AdvOTdbe06fba"/>
      <w:color w:val="000000"/>
      <w:szCs w:val="20"/>
    </w:rPr>
  </w:style>
  <w:style w:type="paragraph" w:customStyle="1" w:styleId="12ReferenceHeader">
    <w:name w:val="12 Reference Header"/>
    <w:basedOn w:val="Normal"/>
    <w:qFormat/>
    <w:rsid w:val="006440AD"/>
    <w:pPr>
      <w:autoSpaceDE w:val="0"/>
      <w:autoSpaceDN w:val="0"/>
      <w:adjustRightInd w:val="0"/>
      <w:spacing w:before="480" w:after="120"/>
      <w:jc w:val="both"/>
    </w:pPr>
    <w:rPr>
      <w:rFonts w:ascii="Century" w:hAnsi="Century" w:cs="AdvOT9cb306be.B"/>
      <w:b/>
      <w:sz w:val="18"/>
      <w:szCs w:val="18"/>
    </w:rPr>
  </w:style>
  <w:style w:type="numbering" w:customStyle="1" w:styleId="12Refereces">
    <w:name w:val="12 Refereces"/>
    <w:basedOn w:val="Semlista"/>
    <w:uiPriority w:val="99"/>
    <w:rsid w:val="00EB42EF"/>
    <w:pPr>
      <w:numPr>
        <w:numId w:val="12"/>
      </w:numPr>
    </w:pPr>
  </w:style>
  <w:style w:type="numbering" w:customStyle="1" w:styleId="12References">
    <w:name w:val="12 References"/>
    <w:basedOn w:val="Semlista"/>
    <w:uiPriority w:val="99"/>
    <w:rsid w:val="00EB42EF"/>
    <w:pPr>
      <w:numPr>
        <w:numId w:val="16"/>
      </w:numPr>
    </w:pPr>
  </w:style>
  <w:style w:type="paragraph" w:customStyle="1" w:styleId="17Figure">
    <w:name w:val="17 Figure"/>
    <w:basedOn w:val="Normal"/>
    <w:next w:val="19FigureMulti-LinesCaption"/>
    <w:autoRedefine/>
    <w:rsid w:val="00EF2CB5"/>
    <w:pPr>
      <w:jc w:val="center"/>
    </w:pPr>
    <w:rPr>
      <w:rFonts w:cs="AdvOT8910dd71"/>
      <w:szCs w:val="14"/>
      <w:u w:val="single"/>
    </w:rPr>
  </w:style>
  <w:style w:type="paragraph" w:customStyle="1" w:styleId="19FigureMulti-LinesCaption">
    <w:name w:val="19 Figure Multi-Lines Caption"/>
    <w:basedOn w:val="17Figure"/>
    <w:next w:val="08Body"/>
    <w:autoRedefine/>
    <w:qFormat/>
    <w:rsid w:val="00BC2D3D"/>
    <w:pPr>
      <w:spacing w:after="0" w:line="360" w:lineRule="auto"/>
      <w:jc w:val="both"/>
    </w:pPr>
    <w:rPr>
      <w:rFonts w:ascii="Times New Roman" w:hAnsi="Times New Roman"/>
      <w:sz w:val="24"/>
      <w:szCs w:val="24"/>
      <w:u w:val="none"/>
    </w:rPr>
  </w:style>
  <w:style w:type="paragraph" w:customStyle="1" w:styleId="13Reference">
    <w:name w:val="13 Reference"/>
    <w:basedOn w:val="12ReferenceHeader"/>
    <w:qFormat/>
    <w:rsid w:val="002432A8"/>
    <w:pPr>
      <w:numPr>
        <w:numId w:val="36"/>
      </w:numPr>
      <w:spacing w:before="0" w:after="0"/>
    </w:pPr>
    <w:rPr>
      <w:rFonts w:ascii="Times New Roman" w:hAnsi="Times New Roman"/>
      <w:b w:val="0"/>
      <w:sz w:val="16"/>
    </w:rPr>
  </w:style>
  <w:style w:type="table" w:styleId="Tabelacomgrade">
    <w:name w:val="Table Grid"/>
    <w:basedOn w:val="Tabelanormal"/>
    <w:uiPriority w:val="59"/>
    <w:rsid w:val="00897D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TableTitle">
    <w:name w:val="14 Table Title"/>
    <w:basedOn w:val="09BodyIndent"/>
    <w:qFormat/>
    <w:rsid w:val="00CD31D5"/>
    <w:pPr>
      <w:spacing w:before="240"/>
      <w:jc w:val="center"/>
    </w:pPr>
    <w:rPr>
      <w:b/>
      <w:sz w:val="16"/>
      <w:szCs w:val="18"/>
    </w:rPr>
  </w:style>
  <w:style w:type="paragraph" w:customStyle="1" w:styleId="15TableHeading">
    <w:name w:val="15 Table Heading"/>
    <w:basedOn w:val="09BodyIndent"/>
    <w:qFormat/>
    <w:rsid w:val="00847656"/>
    <w:pPr>
      <w:jc w:val="center"/>
    </w:pPr>
    <w:rPr>
      <w:sz w:val="16"/>
      <w:szCs w:val="18"/>
    </w:rPr>
  </w:style>
  <w:style w:type="paragraph" w:customStyle="1" w:styleId="16TableBody">
    <w:name w:val="16 Table Body"/>
    <w:basedOn w:val="09BodyIndent"/>
    <w:qFormat/>
    <w:rsid w:val="00847656"/>
    <w:pPr>
      <w:jc w:val="center"/>
    </w:pPr>
    <w:rPr>
      <w:sz w:val="16"/>
      <w:szCs w:val="18"/>
    </w:rPr>
  </w:style>
  <w:style w:type="paragraph" w:customStyle="1" w:styleId="MTDisplayEquation">
    <w:name w:val="MTDisplayEquation"/>
    <w:basedOn w:val="09BodyIndent"/>
    <w:next w:val="Normal"/>
    <w:link w:val="MTDisplayEquationChar"/>
    <w:rsid w:val="00E74294"/>
    <w:pPr>
      <w:tabs>
        <w:tab w:val="center" w:pos="2480"/>
        <w:tab w:val="right" w:pos="4940"/>
      </w:tabs>
      <w:spacing w:before="240" w:after="120"/>
    </w:pPr>
  </w:style>
  <w:style w:type="character" w:customStyle="1" w:styleId="08BodyChar">
    <w:name w:val="08 Body Char"/>
    <w:link w:val="08Body"/>
    <w:rsid w:val="00DC0E43"/>
    <w:rPr>
      <w:rFonts w:ascii="Times New Roman" w:hAnsi="Times New Roman"/>
      <w:spacing w:val="-8"/>
      <w:szCs w:val="22"/>
      <w:lang w:val="x-none" w:eastAsia="x-none"/>
    </w:rPr>
  </w:style>
  <w:style w:type="character" w:customStyle="1" w:styleId="09BodyIndentChar">
    <w:name w:val="09 Body Indent Char"/>
    <w:link w:val="09BodyIndent"/>
    <w:rsid w:val="006B3AF1"/>
    <w:rPr>
      <w:rFonts w:ascii="Times New Roman" w:eastAsia="Malgun Gothic" w:hAnsi="Times New Roman"/>
      <w:sz w:val="24"/>
      <w:szCs w:val="24"/>
      <w:lang w:val="x-none" w:eastAsia="x-none"/>
    </w:rPr>
  </w:style>
  <w:style w:type="character" w:customStyle="1" w:styleId="MTDisplayEquationChar">
    <w:name w:val="MTDisplayEquation Char"/>
    <w:basedOn w:val="09BodyIndentChar"/>
    <w:link w:val="MTDisplayEquation"/>
    <w:rsid w:val="00E74294"/>
    <w:rPr>
      <w:rFonts w:ascii="Times New Roman" w:eastAsia="Malgun Gothic" w:hAnsi="Times New Roman"/>
      <w:sz w:val="24"/>
      <w:szCs w:val="24"/>
      <w:lang w:val="x-none" w:eastAsia="x-none"/>
    </w:rPr>
  </w:style>
  <w:style w:type="character" w:styleId="Hyperlink">
    <w:name w:val="Hyperlink"/>
    <w:uiPriority w:val="99"/>
    <w:unhideWhenUsed/>
    <w:rsid w:val="00FE40B5"/>
    <w:rPr>
      <w:color w:val="0000FF"/>
      <w:u w:val="single"/>
    </w:rPr>
  </w:style>
  <w:style w:type="paragraph" w:customStyle="1" w:styleId="11Equations">
    <w:name w:val="11 Equations"/>
    <w:autoRedefine/>
    <w:qFormat/>
    <w:rsid w:val="00CA32F4"/>
    <w:pPr>
      <w:spacing w:before="100" w:after="100"/>
      <w:jc w:val="both"/>
    </w:pPr>
    <w:rPr>
      <w:rFonts w:ascii="Century" w:hAnsi="Century"/>
      <w:szCs w:val="22"/>
      <w:lang w:val="en-US" w:eastAsia="en-US"/>
    </w:rPr>
  </w:style>
  <w:style w:type="character" w:styleId="MenoPendente">
    <w:name w:val="Unresolved Mention"/>
    <w:uiPriority w:val="99"/>
    <w:semiHidden/>
    <w:unhideWhenUsed/>
    <w:rsid w:val="00E029CC"/>
    <w:rPr>
      <w:color w:val="605E5C"/>
      <w:shd w:val="clear" w:color="auto" w:fill="E1DFDD"/>
    </w:rPr>
  </w:style>
  <w:style w:type="paragraph" w:styleId="NormalWeb">
    <w:name w:val="Normal (Web)"/>
    <w:basedOn w:val="Normal"/>
    <w:uiPriority w:val="99"/>
    <w:unhideWhenUsed/>
    <w:rsid w:val="000274AC"/>
    <w:pPr>
      <w:spacing w:before="100" w:beforeAutospacing="1" w:after="100" w:afterAutospacing="1"/>
    </w:pPr>
    <w:rPr>
      <w:rFonts w:ascii="Times New Roman" w:eastAsia="Times New Roman" w:hAnsi="Times New Roman"/>
      <w:sz w:val="24"/>
      <w:szCs w:val="24"/>
      <w:lang w:val="pt-BR" w:eastAsia="pt-BR"/>
    </w:rPr>
  </w:style>
  <w:style w:type="character" w:customStyle="1" w:styleId="Ttulo3Char">
    <w:name w:val="Título 3 Char"/>
    <w:link w:val="Ttulo3"/>
    <w:uiPriority w:val="9"/>
    <w:rsid w:val="00920A8B"/>
    <w:rPr>
      <w:rFonts w:ascii="Times New Roman" w:eastAsia="Times New Roman" w:hAnsi="Times New Roman"/>
      <w:b/>
      <w:bCs/>
      <w:sz w:val="27"/>
      <w:szCs w:val="27"/>
    </w:rPr>
  </w:style>
  <w:style w:type="paragraph" w:styleId="Cabealho">
    <w:name w:val="header"/>
    <w:basedOn w:val="Normal"/>
    <w:link w:val="CabealhoChar"/>
    <w:uiPriority w:val="99"/>
    <w:unhideWhenUsed/>
    <w:rsid w:val="00A81FCC"/>
    <w:pPr>
      <w:tabs>
        <w:tab w:val="center" w:pos="4680"/>
        <w:tab w:val="right" w:pos="9360"/>
      </w:tabs>
    </w:pPr>
    <w:rPr>
      <w:lang w:val="x-none" w:eastAsia="x-none"/>
    </w:rPr>
  </w:style>
  <w:style w:type="character" w:customStyle="1" w:styleId="CabealhoChar">
    <w:name w:val="Cabeçalho Char"/>
    <w:link w:val="Cabealho"/>
    <w:uiPriority w:val="99"/>
    <w:rsid w:val="00A81FCC"/>
    <w:rPr>
      <w:sz w:val="22"/>
      <w:szCs w:val="22"/>
    </w:rPr>
  </w:style>
  <w:style w:type="paragraph" w:styleId="Rodap">
    <w:name w:val="footer"/>
    <w:basedOn w:val="Normal"/>
    <w:link w:val="RodapChar"/>
    <w:uiPriority w:val="99"/>
    <w:unhideWhenUsed/>
    <w:rsid w:val="00A81FCC"/>
    <w:pPr>
      <w:tabs>
        <w:tab w:val="center" w:pos="4680"/>
        <w:tab w:val="right" w:pos="9360"/>
      </w:tabs>
    </w:pPr>
    <w:rPr>
      <w:lang w:val="x-none" w:eastAsia="x-none"/>
    </w:rPr>
  </w:style>
  <w:style w:type="character" w:customStyle="1" w:styleId="RodapChar">
    <w:name w:val="Rodapé Char"/>
    <w:link w:val="Rodap"/>
    <w:uiPriority w:val="99"/>
    <w:rsid w:val="00A81FCC"/>
    <w:rPr>
      <w:sz w:val="22"/>
      <w:szCs w:val="22"/>
    </w:rPr>
  </w:style>
  <w:style w:type="paragraph" w:customStyle="1" w:styleId="21Heading2">
    <w:name w:val="21 Heading 2"/>
    <w:basedOn w:val="09BodyIndent"/>
    <w:qFormat/>
    <w:rsid w:val="00F2439E"/>
    <w:pPr>
      <w:spacing w:before="220" w:after="100"/>
    </w:pPr>
    <w:rPr>
      <w:b/>
    </w:rPr>
  </w:style>
  <w:style w:type="paragraph" w:customStyle="1" w:styleId="20Heading1">
    <w:name w:val="20 Heading 1"/>
    <w:basedOn w:val="08Body"/>
    <w:autoRedefine/>
    <w:qFormat/>
    <w:rsid w:val="00854234"/>
    <w:rPr>
      <w:b/>
      <w:sz w:val="24"/>
      <w:szCs w:val="24"/>
    </w:rPr>
  </w:style>
  <w:style w:type="paragraph" w:customStyle="1" w:styleId="22Heading3">
    <w:name w:val="22 Heading 3"/>
    <w:basedOn w:val="09BodyIndent"/>
    <w:qFormat/>
    <w:rsid w:val="00E30B58"/>
    <w:pPr>
      <w:spacing w:before="200" w:after="80" w:line="220" w:lineRule="exact"/>
    </w:pPr>
    <w:rPr>
      <w:b/>
    </w:rPr>
  </w:style>
  <w:style w:type="character" w:styleId="Refdecomentrio">
    <w:name w:val="annotation reference"/>
    <w:uiPriority w:val="99"/>
    <w:semiHidden/>
    <w:unhideWhenUsed/>
    <w:rsid w:val="00723CA3"/>
    <w:rPr>
      <w:sz w:val="16"/>
      <w:szCs w:val="16"/>
    </w:rPr>
  </w:style>
  <w:style w:type="paragraph" w:styleId="Textodecomentrio">
    <w:name w:val="annotation text"/>
    <w:basedOn w:val="Normal"/>
    <w:link w:val="TextodecomentrioChar"/>
    <w:uiPriority w:val="99"/>
    <w:unhideWhenUsed/>
    <w:rsid w:val="00723CA3"/>
    <w:pPr>
      <w:spacing w:after="0"/>
    </w:pPr>
    <w:rPr>
      <w:rFonts w:eastAsia="Calibri"/>
      <w:sz w:val="20"/>
      <w:szCs w:val="20"/>
      <w:lang w:val="x-none" w:eastAsia="x-none"/>
    </w:rPr>
  </w:style>
  <w:style w:type="character" w:customStyle="1" w:styleId="TextodecomentrioChar">
    <w:name w:val="Texto de comentário Char"/>
    <w:link w:val="Textodecomentrio"/>
    <w:uiPriority w:val="99"/>
    <w:rsid w:val="00723CA3"/>
    <w:rPr>
      <w:rFonts w:eastAsia="Calibri"/>
    </w:rPr>
  </w:style>
  <w:style w:type="character" w:styleId="Forte">
    <w:name w:val="Strong"/>
    <w:uiPriority w:val="22"/>
    <w:qFormat/>
    <w:rsid w:val="00920A8B"/>
    <w:rPr>
      <w:b/>
      <w:bCs/>
    </w:rPr>
  </w:style>
  <w:style w:type="character" w:styleId="nfase">
    <w:name w:val="Emphasis"/>
    <w:uiPriority w:val="20"/>
    <w:qFormat/>
    <w:rsid w:val="00920A8B"/>
    <w:rPr>
      <w:i/>
      <w:iCs/>
    </w:rPr>
  </w:style>
  <w:style w:type="paragraph" w:customStyle="1" w:styleId="figure">
    <w:name w:val="figure"/>
    <w:basedOn w:val="Normal"/>
    <w:link w:val="figure0"/>
    <w:qFormat/>
    <w:rsid w:val="00A356A8"/>
    <w:pPr>
      <w:kinsoku w:val="0"/>
      <w:spacing w:beforeLines="50" w:before="120" w:after="0" w:line="360" w:lineRule="auto"/>
      <w:jc w:val="center"/>
    </w:pPr>
    <w:rPr>
      <w:rFonts w:ascii="Times New Roman" w:hAnsi="Times New Roman"/>
      <w:sz w:val="20"/>
      <w:szCs w:val="20"/>
      <w:lang w:val="x-none" w:eastAsia="x-none"/>
    </w:rPr>
  </w:style>
  <w:style w:type="character" w:customStyle="1" w:styleId="figure0">
    <w:name w:val="figure 字元"/>
    <w:link w:val="figure"/>
    <w:rsid w:val="00A356A8"/>
    <w:rPr>
      <w:rFonts w:ascii="Times New Roman" w:hAnsi="Times New Roman"/>
      <w:lang w:val="x-none"/>
    </w:rPr>
  </w:style>
  <w:style w:type="paragraph" w:customStyle="1" w:styleId="Corpodetexto1">
    <w:name w:val="Corpo de texto1"/>
    <w:rsid w:val="002E06CF"/>
    <w:pPr>
      <w:spacing w:after="120" w:line="228" w:lineRule="auto"/>
      <w:ind w:firstLine="288"/>
      <w:jc w:val="both"/>
    </w:pPr>
    <w:rPr>
      <w:rFonts w:ascii="Times New Roman" w:eastAsia="ヒラギノ角ゴ Pro W3" w:hAnsi="Times New Roman"/>
      <w:color w:val="000000"/>
      <w:spacing w:val="-1"/>
      <w:lang w:val="en-US" w:eastAsia="zh-CN"/>
    </w:rPr>
  </w:style>
  <w:style w:type="paragraph" w:customStyle="1" w:styleId="18FigureCaptionSingleLine">
    <w:name w:val="18 Figure Caption Single Line"/>
    <w:basedOn w:val="19FigureMulti-LinesCaption"/>
    <w:next w:val="17Figure"/>
    <w:qFormat/>
    <w:rsid w:val="00FC1851"/>
  </w:style>
  <w:style w:type="paragraph" w:styleId="PargrafodaLista">
    <w:name w:val="List Paragraph"/>
    <w:basedOn w:val="Normal"/>
    <w:uiPriority w:val="34"/>
    <w:qFormat/>
    <w:rsid w:val="7FF13C20"/>
    <w:pPr>
      <w:ind w:left="720"/>
      <w:contextualSpacing/>
    </w:pPr>
  </w:style>
  <w:style w:type="paragraph" w:styleId="Assuntodocomentrio">
    <w:name w:val="annotation subject"/>
    <w:basedOn w:val="Textodecomentrio"/>
    <w:next w:val="Textodecomentrio"/>
    <w:link w:val="AssuntodocomentrioChar"/>
    <w:uiPriority w:val="99"/>
    <w:semiHidden/>
    <w:unhideWhenUsed/>
    <w:rsid w:val="00EB5592"/>
    <w:pPr>
      <w:spacing w:after="360"/>
    </w:pPr>
    <w:rPr>
      <w:rFonts w:eastAsia="SimSun"/>
      <w:b/>
      <w:bCs/>
      <w:lang w:val="en-US" w:eastAsia="en-US"/>
    </w:rPr>
  </w:style>
  <w:style w:type="character" w:customStyle="1" w:styleId="AssuntodocomentrioChar">
    <w:name w:val="Assunto do comentário Char"/>
    <w:basedOn w:val="TextodecomentrioChar"/>
    <w:link w:val="Assuntodocomentrio"/>
    <w:uiPriority w:val="99"/>
    <w:semiHidden/>
    <w:rsid w:val="00EB5592"/>
    <w:rPr>
      <w:rFonts w:eastAsia="Calibri"/>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4493009">
      <w:bodyDiv w:val="1"/>
      <w:marLeft w:val="0"/>
      <w:marRight w:val="0"/>
      <w:marTop w:val="0"/>
      <w:marBottom w:val="0"/>
      <w:divBdr>
        <w:top w:val="none" w:sz="0" w:space="0" w:color="auto"/>
        <w:left w:val="none" w:sz="0" w:space="0" w:color="auto"/>
        <w:bottom w:val="none" w:sz="0" w:space="0" w:color="auto"/>
        <w:right w:val="none" w:sz="0" w:space="0" w:color="auto"/>
      </w:divBdr>
    </w:div>
    <w:div w:id="1842814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 /><Relationship Id="rId13" Type="http://schemas.openxmlformats.org/officeDocument/2006/relationships/image" Target="media/image3.jpg" /><Relationship Id="rId3" Type="http://schemas.openxmlformats.org/officeDocument/2006/relationships/customXml" Target="../customXml/item3.xml" /><Relationship Id="rId7" Type="http://schemas.openxmlformats.org/officeDocument/2006/relationships/webSettings" Target="webSettings.xml" /><Relationship Id="rId12" Type="http://schemas.openxmlformats.org/officeDocument/2006/relationships/image" Target="media/image2.png" /><Relationship Id="rId17" Type="http://schemas.microsoft.com/office/2020/10/relationships/intelligence" Target="intelligence2.xml" /><Relationship Id="rId2" Type="http://schemas.openxmlformats.org/officeDocument/2006/relationships/customXml" Target="../customXml/item2.xml" /><Relationship Id="rId16"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settings" Target="settings.xml" /><Relationship Id="rId11" Type="http://schemas.openxmlformats.org/officeDocument/2006/relationships/footer" Target="footer1.xml" /><Relationship Id="rId5" Type="http://schemas.openxmlformats.org/officeDocument/2006/relationships/styles" Target="styles.xml" /><Relationship Id="rId15" Type="http://schemas.openxmlformats.org/officeDocument/2006/relationships/fontTable" Target="fontTable.xml" /><Relationship Id="rId10" Type="http://schemas.openxmlformats.org/officeDocument/2006/relationships/header" Target="header1.xml" /><Relationship Id="rId4" Type="http://schemas.openxmlformats.org/officeDocument/2006/relationships/numbering" Target="numbering.xml" /><Relationship Id="rId9" Type="http://schemas.openxmlformats.org/officeDocument/2006/relationships/endnotes" Target="endnotes.xml" /><Relationship Id="rId14" Type="http://schemas.openxmlformats.org/officeDocument/2006/relationships/image" Target="media/image4.jpg" /></Relationships>
</file>

<file path=word/_rels/header1.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C47BE6B1CCC8AB4281B25E63107D68F8" ma:contentTypeVersion="13" ma:contentTypeDescription="Crie um novo documento." ma:contentTypeScope="" ma:versionID="6e40b65c4a279d35444d6d42d185c60f">
  <xsd:schema xmlns:xsd="http://www.w3.org/2001/XMLSchema" xmlns:xs="http://www.w3.org/2001/XMLSchema" xmlns:p="http://schemas.microsoft.com/office/2006/metadata/properties" xmlns:ns2="ae19804a-b3e3-4825-ad20-6d9947654cd5" xmlns:ns3="b12ec78e-1bcb-4c35-9b70-0e953c27a484" targetNamespace="http://schemas.microsoft.com/office/2006/metadata/properties" ma:root="true" ma:fieldsID="3445cd310f9b6880e9c2ed933cf71490" ns2:_="" ns3:_="">
    <xsd:import namespace="ae19804a-b3e3-4825-ad20-6d9947654cd5"/>
    <xsd:import namespace="b12ec78e-1bcb-4c35-9b70-0e953c27a48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19804a-b3e3-4825-ad20-6d9947654c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Marcações de imagem" ma:readOnly="false" ma:fieldId="{5cf76f15-5ced-4ddc-b409-7134ff3c332f}" ma:taxonomyMulti="true" ma:sspId="11000289-e8e0-4655-aaa4-6ce2e2879be2"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2ec78e-1bcb-4c35-9b70-0e953c27a484" elementFormDefault="qualified">
    <xsd:import namespace="http://schemas.microsoft.com/office/2006/documentManagement/types"/>
    <xsd:import namespace="http://schemas.microsoft.com/office/infopath/2007/PartnerControls"/>
    <xsd:element name="SharedWithUsers" ma:index="12"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hes de Compartilhado Com" ma:internalName="SharedWithDetails" ma:readOnly="true">
      <xsd:simpleType>
        <xsd:restriction base="dms:Note">
          <xsd:maxLength value="255"/>
        </xsd:restriction>
      </xsd:simpleType>
    </xsd:element>
    <xsd:element name="TaxCatchAll" ma:index="16" nillable="true" ma:displayName="Taxonomy Catch All Column" ma:hidden="true" ma:list="{8f92abfb-69bf-45f5-b38d-4c960571d3e0}" ma:internalName="TaxCatchAll" ma:showField="CatchAllData" ma:web="b12ec78e-1bcb-4c35-9b70-0e953c27a4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427416-2469-4C41-AADA-CF983846C190}">
  <ds:schemaRefs>
    <ds:schemaRef ds:uri="http://schemas.microsoft.com/sharepoint/v3/contenttype/forms"/>
  </ds:schemaRefs>
</ds:datastoreItem>
</file>

<file path=customXml/itemProps2.xml><?xml version="1.0" encoding="utf-8"?>
<ds:datastoreItem xmlns:ds="http://schemas.openxmlformats.org/officeDocument/2006/customXml" ds:itemID="{30B68E8B-6D73-43B9-8012-7EAB6D0634AC}">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8829553C-290E-4E90-8DC5-35337AD925F1}">
  <ds:schemaRefs>
    <ds:schemaRef ds:uri="http://schemas.microsoft.com/office/2006/metadata/contentType"/>
    <ds:schemaRef ds:uri="http://schemas.microsoft.com/office/2006/metadata/properties/metaAttributes"/>
    <ds:schemaRef ds:uri="http://www.w3.org/2000/xmlns/"/>
    <ds:schemaRef ds:uri="http://www.w3.org/2001/XMLSchema"/>
    <ds:schemaRef ds:uri="ae19804a-b3e3-4825-ad20-6d9947654cd5"/>
    <ds:schemaRef ds:uri="b12ec78e-1bcb-4c35-9b70-0e953c27a48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2860</Words>
  <Characters>15450</Characters>
  <Application>Microsoft Office Word</Application>
  <DocSecurity>0</DocSecurity>
  <Lines>128</Lines>
  <Paragraphs>36</Paragraphs>
  <ScaleCrop>false</ScaleCrop>
  <Company>SciEP</Company>
  <LinksUpToDate>false</LinksUpToDate>
  <CharactersWithSpaces>18274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SciEP Productions</dc:creator>
  <cp:keywords/>
  <cp:lastModifiedBy>Neide Lima</cp:lastModifiedBy>
  <cp:revision>2</cp:revision>
  <cp:lastPrinted>2025-05-31T19:06:00Z</cp:lastPrinted>
  <dcterms:created xsi:type="dcterms:W3CDTF">2025-08-10T18:59:00Z</dcterms:created>
  <dcterms:modified xsi:type="dcterms:W3CDTF">2025-08-10T18:59:00Z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