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235" w:rsidRPr="00036D49" w:rsidRDefault="000E0235" w:rsidP="00324B84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036D49">
        <w:rPr>
          <w:rFonts w:eastAsiaTheme="minorHAnsi"/>
          <w:b/>
          <w:sz w:val="24"/>
          <w:szCs w:val="24"/>
          <w:lang w:eastAsia="en-US"/>
        </w:rPr>
        <w:t>ESTIMATIVA DO PODER EVAPORANTE DO AR DAS CIDADES ITAITUBA E CASTANHAL DO ESTADO DO PARÁ</w:t>
      </w:r>
    </w:p>
    <w:p w:rsidR="0012462E" w:rsidRPr="00036D49" w:rsidRDefault="0012462E" w:rsidP="00324B84">
      <w:pPr>
        <w:jc w:val="center"/>
        <w:rPr>
          <w:b/>
          <w:sz w:val="24"/>
          <w:szCs w:val="24"/>
        </w:rPr>
      </w:pPr>
    </w:p>
    <w:p w:rsidR="003D0476" w:rsidRPr="00036D49" w:rsidRDefault="00EB1616" w:rsidP="00324B84">
      <w:pPr>
        <w:jc w:val="center"/>
        <w:rPr>
          <w:sz w:val="24"/>
          <w:szCs w:val="24"/>
        </w:rPr>
      </w:pPr>
      <w:r w:rsidRPr="00036D49">
        <w:rPr>
          <w:sz w:val="24"/>
          <w:szCs w:val="24"/>
        </w:rPr>
        <w:t>Fabio Peixoto Duarte</w:t>
      </w:r>
      <w:r>
        <w:rPr>
          <w:rStyle w:val="fontstyle01"/>
          <w:rFonts w:ascii="Times New Roman" w:hAnsi="Times New Roman" w:cs="Times New Roman"/>
          <w:color w:val="auto"/>
          <w:vertAlign w:val="superscript"/>
        </w:rPr>
        <w:t>1</w:t>
      </w:r>
      <w:r w:rsidRPr="00EB1616">
        <w:rPr>
          <w:rStyle w:val="fontstyle01"/>
          <w:rFonts w:ascii="Times New Roman" w:hAnsi="Times New Roman" w:cs="Times New Roman"/>
          <w:color w:val="auto"/>
        </w:rPr>
        <w:t>;</w:t>
      </w:r>
      <w:r>
        <w:rPr>
          <w:sz w:val="24"/>
          <w:szCs w:val="24"/>
        </w:rPr>
        <w:t xml:space="preserve"> Valdeides Marques Lim</w:t>
      </w:r>
      <w:r w:rsidR="005D3486">
        <w:rPr>
          <w:sz w:val="24"/>
          <w:szCs w:val="24"/>
        </w:rPr>
        <w:t>a</w:t>
      </w:r>
      <w:bookmarkStart w:id="0" w:name="_GoBack"/>
      <w:bookmarkEnd w:id="0"/>
      <w:r w:rsidRPr="00EB1616">
        <w:rPr>
          <w:sz w:val="24"/>
          <w:szCs w:val="24"/>
          <w:vertAlign w:val="superscript"/>
        </w:rPr>
        <w:t>2</w:t>
      </w:r>
      <w:r w:rsidR="003D0476" w:rsidRPr="00036D49">
        <w:rPr>
          <w:sz w:val="24"/>
          <w:szCs w:val="24"/>
        </w:rPr>
        <w:t>; Maria do Bom Conselho Lacerda Medeiros</w:t>
      </w:r>
      <w:r>
        <w:rPr>
          <w:sz w:val="24"/>
          <w:szCs w:val="24"/>
          <w:vertAlign w:val="superscript"/>
        </w:rPr>
        <w:t>3</w:t>
      </w:r>
      <w:r w:rsidRPr="00EB1616">
        <w:rPr>
          <w:sz w:val="24"/>
          <w:szCs w:val="24"/>
        </w:rPr>
        <w:t>;</w:t>
      </w:r>
      <w:r w:rsidR="003D0476" w:rsidRPr="00036D49">
        <w:rPr>
          <w:sz w:val="24"/>
          <w:szCs w:val="24"/>
        </w:rPr>
        <w:t xml:space="preserve"> </w:t>
      </w:r>
      <w:r w:rsidR="003D0476" w:rsidRPr="00036D49">
        <w:rPr>
          <w:rFonts w:eastAsia="Calibri"/>
          <w:bCs/>
          <w:sz w:val="24"/>
          <w:szCs w:val="24"/>
        </w:rPr>
        <w:t>Joycilene Teixeira do Nascimento</w:t>
      </w:r>
      <w:r>
        <w:rPr>
          <w:rFonts w:eastAsia="Calibri"/>
          <w:bCs/>
          <w:sz w:val="24"/>
          <w:szCs w:val="24"/>
          <w:vertAlign w:val="superscript"/>
        </w:rPr>
        <w:t>4</w:t>
      </w:r>
      <w:r w:rsidR="003D0476" w:rsidRPr="00036D49">
        <w:rPr>
          <w:sz w:val="24"/>
          <w:szCs w:val="24"/>
        </w:rPr>
        <w:t>;</w:t>
      </w:r>
      <w:r w:rsidR="003D0476" w:rsidRPr="00036D49">
        <w:rPr>
          <w:rFonts w:eastAsia="Calibri"/>
          <w:bCs/>
          <w:sz w:val="24"/>
          <w:szCs w:val="24"/>
        </w:rPr>
        <w:t xml:space="preserve"> </w:t>
      </w:r>
      <w:r w:rsidR="003D0476" w:rsidRPr="00036D49">
        <w:rPr>
          <w:sz w:val="24"/>
          <w:szCs w:val="24"/>
        </w:rPr>
        <w:t>Paulo Jorge de Oliveira Ponte de Souza</w:t>
      </w:r>
      <w:r w:rsidR="003D0476" w:rsidRPr="00036D49">
        <w:rPr>
          <w:sz w:val="24"/>
          <w:szCs w:val="24"/>
          <w:vertAlign w:val="superscript"/>
        </w:rPr>
        <w:t>5</w:t>
      </w:r>
    </w:p>
    <w:p w:rsidR="003D0476" w:rsidRPr="00036D49" w:rsidRDefault="003D0476" w:rsidP="00324B84">
      <w:pPr>
        <w:jc w:val="center"/>
        <w:rPr>
          <w:sz w:val="24"/>
          <w:szCs w:val="24"/>
        </w:rPr>
      </w:pPr>
    </w:p>
    <w:p w:rsidR="00EB1616" w:rsidRPr="00036D49" w:rsidRDefault="00EB1616" w:rsidP="00EB1616">
      <w:pPr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r w:rsidRPr="00036D49">
        <w:rPr>
          <w:sz w:val="24"/>
          <w:szCs w:val="24"/>
        </w:rPr>
        <w:t>Especialista em Microbiologia – Escola Superior da Amazônia – ESAMAZ. E-mail: fabiosmg@yahoo.com.br</w:t>
      </w:r>
    </w:p>
    <w:p w:rsidR="003D0476" w:rsidRPr="00036D49" w:rsidRDefault="00EB1616" w:rsidP="00324B84">
      <w:pPr>
        <w:jc w:val="center"/>
        <w:rPr>
          <w:sz w:val="24"/>
          <w:szCs w:val="24"/>
        </w:rPr>
      </w:pPr>
      <w:r w:rsidRPr="00EB1616">
        <w:rPr>
          <w:sz w:val="24"/>
          <w:szCs w:val="24"/>
          <w:vertAlign w:val="superscript"/>
        </w:rPr>
        <w:t>2</w:t>
      </w:r>
      <w:r w:rsidR="003D0476" w:rsidRPr="00036D49">
        <w:rPr>
          <w:sz w:val="24"/>
          <w:szCs w:val="24"/>
        </w:rPr>
        <w:t xml:space="preserve">Mestre em Agronomia-Universidade Federal Rural da Amazônia-UFRA. </w:t>
      </w:r>
      <w:r w:rsidR="00F26FA2" w:rsidRPr="00036D49">
        <w:rPr>
          <w:sz w:val="24"/>
          <w:szCs w:val="24"/>
        </w:rPr>
        <w:t>E-mail: valdeidesmarqueslima@hotmail.com</w:t>
      </w:r>
    </w:p>
    <w:p w:rsidR="003D0476" w:rsidRPr="00036D49" w:rsidRDefault="00EB1616" w:rsidP="00324B84">
      <w:pPr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 w:rsidR="003D0476" w:rsidRPr="00036D49">
        <w:rPr>
          <w:sz w:val="24"/>
          <w:szCs w:val="24"/>
        </w:rPr>
        <w:t>Mestre em Produção Agrícola - Universidade Federal Rural da Amazônia – UFRA. E-mail: mel</w:t>
      </w:r>
      <w:r>
        <w:rPr>
          <w:sz w:val="24"/>
          <w:szCs w:val="24"/>
        </w:rPr>
        <w:t>medeirosagr</w:t>
      </w:r>
      <w:r w:rsidR="00FC4151">
        <w:rPr>
          <w:sz w:val="24"/>
          <w:szCs w:val="24"/>
        </w:rPr>
        <w:t>o</w:t>
      </w:r>
      <w:r>
        <w:rPr>
          <w:sz w:val="24"/>
          <w:szCs w:val="24"/>
        </w:rPr>
        <w:t>@gmail.com</w:t>
      </w:r>
    </w:p>
    <w:p w:rsidR="003D0476" w:rsidRPr="00036D49" w:rsidRDefault="003D0476" w:rsidP="00324B84">
      <w:pPr>
        <w:jc w:val="center"/>
        <w:rPr>
          <w:sz w:val="24"/>
          <w:szCs w:val="24"/>
        </w:rPr>
      </w:pPr>
      <w:r w:rsidRPr="00036D49">
        <w:rPr>
          <w:sz w:val="24"/>
          <w:szCs w:val="24"/>
          <w:vertAlign w:val="superscript"/>
        </w:rPr>
        <w:t>3</w:t>
      </w:r>
      <w:r w:rsidRPr="00036D49">
        <w:rPr>
          <w:sz w:val="24"/>
          <w:szCs w:val="24"/>
        </w:rPr>
        <w:t>Engenheira Agrônoma</w:t>
      </w:r>
      <w:r w:rsidRPr="00036D49">
        <w:rPr>
          <w:sz w:val="24"/>
          <w:szCs w:val="24"/>
          <w:vertAlign w:val="superscript"/>
        </w:rPr>
        <w:t xml:space="preserve"> </w:t>
      </w:r>
      <w:r w:rsidRPr="00036D49">
        <w:rPr>
          <w:sz w:val="24"/>
          <w:szCs w:val="24"/>
        </w:rPr>
        <w:t xml:space="preserve">- Universidade Federal Rural da Amazônia – UFRA. </w:t>
      </w:r>
      <w:r w:rsidR="00F26FA2" w:rsidRPr="00036D49">
        <w:rPr>
          <w:sz w:val="24"/>
          <w:szCs w:val="24"/>
        </w:rPr>
        <w:t>E-mail: joycinascimento@hotmail.com</w:t>
      </w:r>
    </w:p>
    <w:p w:rsidR="003D0476" w:rsidRPr="00036D49" w:rsidRDefault="003D0476" w:rsidP="00324B84">
      <w:pPr>
        <w:jc w:val="center"/>
        <w:rPr>
          <w:sz w:val="24"/>
          <w:szCs w:val="24"/>
        </w:rPr>
      </w:pPr>
      <w:r w:rsidRPr="00036D49">
        <w:rPr>
          <w:sz w:val="24"/>
          <w:szCs w:val="24"/>
          <w:shd w:val="clear" w:color="auto" w:fill="FFFFFF"/>
          <w:vertAlign w:val="superscript"/>
        </w:rPr>
        <w:t>5</w:t>
      </w:r>
      <w:r w:rsidRPr="00036D49">
        <w:rPr>
          <w:sz w:val="24"/>
          <w:szCs w:val="24"/>
          <w:shd w:val="clear" w:color="auto" w:fill="FFFFFF"/>
        </w:rPr>
        <w:t>Doutorado em Meteorologia Agrícola</w:t>
      </w:r>
      <w:r w:rsidRPr="00036D49">
        <w:rPr>
          <w:sz w:val="24"/>
          <w:szCs w:val="24"/>
        </w:rPr>
        <w:t xml:space="preserve"> – Professor Orientador-Universidade Federal Rural da Amazônia – UFRA. </w:t>
      </w:r>
      <w:r w:rsidR="00F26FA2" w:rsidRPr="00036D49">
        <w:rPr>
          <w:sz w:val="24"/>
          <w:szCs w:val="24"/>
        </w:rPr>
        <w:t>E-mail: paulo.jorge@ufra.edu.br</w:t>
      </w:r>
    </w:p>
    <w:p w:rsidR="003D0476" w:rsidRPr="00036D49" w:rsidRDefault="003D0476" w:rsidP="00324B84">
      <w:pPr>
        <w:jc w:val="center"/>
        <w:rPr>
          <w:sz w:val="24"/>
          <w:szCs w:val="24"/>
        </w:rPr>
      </w:pPr>
    </w:p>
    <w:p w:rsidR="0012462E" w:rsidRPr="00036D49" w:rsidRDefault="0012462E" w:rsidP="00324B84">
      <w:pPr>
        <w:jc w:val="center"/>
        <w:rPr>
          <w:b/>
          <w:sz w:val="24"/>
          <w:szCs w:val="24"/>
        </w:rPr>
      </w:pPr>
    </w:p>
    <w:p w:rsidR="0012462E" w:rsidRPr="00036D49" w:rsidRDefault="0012462E" w:rsidP="00324B84">
      <w:pPr>
        <w:jc w:val="center"/>
        <w:rPr>
          <w:b/>
          <w:sz w:val="24"/>
          <w:szCs w:val="24"/>
        </w:rPr>
      </w:pPr>
      <w:r w:rsidRPr="00036D49">
        <w:rPr>
          <w:b/>
          <w:sz w:val="24"/>
          <w:szCs w:val="24"/>
        </w:rPr>
        <w:t xml:space="preserve">RESUMO </w:t>
      </w:r>
    </w:p>
    <w:p w:rsidR="00B852E2" w:rsidRPr="00036D49" w:rsidRDefault="00B852E2" w:rsidP="00324B84">
      <w:pPr>
        <w:jc w:val="center"/>
        <w:rPr>
          <w:b/>
          <w:sz w:val="24"/>
          <w:szCs w:val="24"/>
        </w:rPr>
      </w:pPr>
    </w:p>
    <w:p w:rsidR="000E0235" w:rsidRPr="00036D49" w:rsidRDefault="000E0235" w:rsidP="00324B84">
      <w:pPr>
        <w:jc w:val="both"/>
        <w:rPr>
          <w:rFonts w:eastAsiaTheme="minorHAnsi"/>
          <w:sz w:val="24"/>
          <w:szCs w:val="24"/>
          <w:lang w:eastAsia="en-US"/>
        </w:rPr>
      </w:pPr>
      <w:r w:rsidRPr="00036D49">
        <w:rPr>
          <w:rFonts w:eastAsiaTheme="minorHAnsi"/>
          <w:sz w:val="24"/>
          <w:szCs w:val="24"/>
          <w:lang w:eastAsia="en-US"/>
        </w:rPr>
        <w:t xml:space="preserve">A evapotranspiração é um dos principais componentes do balanço hídrico e corresponde ao total de água perdida pela superfície do solo no processo de evaporação e pelo dossel da </w:t>
      </w:r>
      <w:r w:rsidR="003279AE" w:rsidRPr="00036D49">
        <w:rPr>
          <w:rFonts w:eastAsiaTheme="minorHAnsi"/>
          <w:sz w:val="24"/>
          <w:szCs w:val="24"/>
          <w:lang w:eastAsia="en-US"/>
        </w:rPr>
        <w:t>planta por meio da transpiração</w:t>
      </w:r>
      <w:r w:rsidRPr="00036D49">
        <w:rPr>
          <w:rFonts w:eastAsiaTheme="minorHAnsi"/>
          <w:sz w:val="24"/>
          <w:szCs w:val="24"/>
          <w:lang w:eastAsia="en-US"/>
        </w:rPr>
        <w:t xml:space="preserve">. </w:t>
      </w:r>
      <w:r w:rsidR="003279AE" w:rsidRPr="00036D49">
        <w:rPr>
          <w:rFonts w:eastAsiaTheme="minorHAnsi"/>
          <w:sz w:val="24"/>
          <w:szCs w:val="24"/>
          <w:lang w:eastAsia="en-US"/>
        </w:rPr>
        <w:t xml:space="preserve">A determinação da evapotranspiração pode contribuir para o sucesso da produção agrícola, considerando que informações confiáveis sobre sua estimativa auxiliam no manejo eficaz dos sistemas irrigados. </w:t>
      </w:r>
      <w:r w:rsidRPr="00036D49">
        <w:rPr>
          <w:rFonts w:eastAsiaTheme="minorHAnsi"/>
          <w:sz w:val="24"/>
          <w:szCs w:val="24"/>
          <w:lang w:eastAsia="en-US"/>
        </w:rPr>
        <w:t>Objetivou-se, com este trabalho, estimar o poder evaporante do ar nos municípios de Castanhal e Itaituba, ambos do Estado do Pará. As variáveis climáticas adotadas foram: temperatura, umidade relativa e velocidade do vento, os valores foram coletados pelas estações meteorológicas do Instituto Nacional de Meteorologia no período 01 de janeiro a 31 de dezembro de 2016, os quais foram registrados em intervalos de 1h, os dados foram submetidos ao método do Penmam (1958) e o preconizado pela FAO, o qual determina a utilização dos valores máximos e mínimos das variáveis climáticas para período analisado.</w:t>
      </w:r>
      <w:r w:rsidR="003279AE" w:rsidRPr="00036D49">
        <w:rPr>
          <w:rFonts w:eastAsiaTheme="minorHAnsi"/>
          <w:sz w:val="24"/>
          <w:szCs w:val="24"/>
          <w:lang w:eastAsia="en-US"/>
        </w:rPr>
        <w:t xml:space="preserve"> Em seguida, foi realizado a execução dos gráficos através do Excel 2010, após a tabulação de todos os dados meteorológicos obtido durante os 365 dias no ano de 2016 nas cidades de Itaituba e Castanhal-PA. </w:t>
      </w:r>
      <w:r w:rsidRPr="00036D49">
        <w:rPr>
          <w:rFonts w:eastAsiaTheme="minorHAnsi"/>
          <w:sz w:val="24"/>
          <w:szCs w:val="24"/>
          <w:lang w:eastAsia="en-US"/>
        </w:rPr>
        <w:t>Identificou-se que a variável velocidade do vento foi a que mais influenciou no poder evaporante do ar (Ea). O período de maior poder evaporante foi identificado no segundo semestre junho a outubro para Itaituba-PA e julho a dezembro Castanhal-PA.</w:t>
      </w:r>
    </w:p>
    <w:p w:rsidR="000E0235" w:rsidRPr="00036D49" w:rsidRDefault="000E0235" w:rsidP="00324B84">
      <w:pPr>
        <w:jc w:val="both"/>
        <w:rPr>
          <w:rFonts w:eastAsiaTheme="minorHAnsi"/>
          <w:sz w:val="24"/>
          <w:szCs w:val="24"/>
          <w:lang w:eastAsia="en-US"/>
        </w:rPr>
      </w:pPr>
    </w:p>
    <w:p w:rsidR="000E0235" w:rsidRPr="00036D49" w:rsidRDefault="000E0235" w:rsidP="00324B84">
      <w:pPr>
        <w:jc w:val="both"/>
        <w:rPr>
          <w:rFonts w:eastAsiaTheme="minorHAnsi"/>
          <w:sz w:val="24"/>
          <w:szCs w:val="24"/>
          <w:lang w:eastAsia="en-US"/>
        </w:rPr>
      </w:pPr>
    </w:p>
    <w:p w:rsidR="000E0235" w:rsidRPr="00036D49" w:rsidRDefault="000E0235" w:rsidP="00324B84">
      <w:pPr>
        <w:rPr>
          <w:rFonts w:eastAsiaTheme="minorHAnsi"/>
          <w:sz w:val="24"/>
          <w:szCs w:val="24"/>
          <w:lang w:eastAsia="en-US"/>
        </w:rPr>
      </w:pPr>
      <w:r w:rsidRPr="00036D49">
        <w:rPr>
          <w:rFonts w:eastAsiaTheme="minorHAnsi"/>
          <w:b/>
          <w:sz w:val="24"/>
          <w:szCs w:val="24"/>
          <w:lang w:eastAsia="en-US"/>
        </w:rPr>
        <w:t xml:space="preserve">Palavras-chave: </w:t>
      </w:r>
      <w:r w:rsidR="003279AE" w:rsidRPr="00036D49">
        <w:rPr>
          <w:rFonts w:eastAsiaTheme="minorHAnsi"/>
          <w:sz w:val="24"/>
          <w:szCs w:val="24"/>
          <w:lang w:eastAsia="en-US"/>
        </w:rPr>
        <w:t>evapotranspiração, estações meteorológicas, variáveis climáticas,</w:t>
      </w:r>
    </w:p>
    <w:p w:rsidR="0012462E" w:rsidRPr="00036D49" w:rsidRDefault="0012462E" w:rsidP="00324B84">
      <w:pPr>
        <w:jc w:val="center"/>
        <w:rPr>
          <w:sz w:val="24"/>
          <w:szCs w:val="28"/>
        </w:rPr>
      </w:pPr>
    </w:p>
    <w:p w:rsidR="000E0235" w:rsidRPr="00036D49" w:rsidRDefault="0012462E" w:rsidP="00324B84">
      <w:pPr>
        <w:rPr>
          <w:sz w:val="24"/>
          <w:szCs w:val="24"/>
        </w:rPr>
      </w:pPr>
      <w:r w:rsidRPr="00036D49">
        <w:rPr>
          <w:b/>
          <w:sz w:val="24"/>
          <w:szCs w:val="24"/>
        </w:rPr>
        <w:t>Área de Interesse do Simpósio</w:t>
      </w:r>
      <w:r w:rsidRPr="00036D49">
        <w:rPr>
          <w:sz w:val="24"/>
          <w:szCs w:val="24"/>
        </w:rPr>
        <w:t xml:space="preserve">: </w:t>
      </w:r>
      <w:r w:rsidR="003279AE" w:rsidRPr="00036D49">
        <w:rPr>
          <w:sz w:val="24"/>
          <w:szCs w:val="24"/>
        </w:rPr>
        <w:t>Agronomia</w:t>
      </w:r>
    </w:p>
    <w:p w:rsidR="00324B84" w:rsidRPr="00036D49" w:rsidRDefault="00324B84" w:rsidP="00324B84">
      <w:pPr>
        <w:rPr>
          <w:sz w:val="24"/>
          <w:szCs w:val="24"/>
        </w:rPr>
      </w:pPr>
    </w:p>
    <w:p w:rsidR="00324B84" w:rsidRPr="00036D49" w:rsidRDefault="00324B84" w:rsidP="00324B84">
      <w:pPr>
        <w:rPr>
          <w:sz w:val="24"/>
          <w:szCs w:val="24"/>
        </w:rPr>
      </w:pPr>
    </w:p>
    <w:p w:rsidR="0012462E" w:rsidRPr="00036D49" w:rsidRDefault="0012462E" w:rsidP="0012462E">
      <w:pPr>
        <w:jc w:val="center"/>
        <w:rPr>
          <w:sz w:val="24"/>
          <w:szCs w:val="28"/>
        </w:rPr>
      </w:pPr>
    </w:p>
    <w:p w:rsidR="0012462E" w:rsidRPr="00036D49" w:rsidRDefault="0012462E" w:rsidP="0012462E">
      <w:pPr>
        <w:jc w:val="center"/>
        <w:rPr>
          <w:sz w:val="24"/>
          <w:szCs w:val="28"/>
        </w:rPr>
      </w:pPr>
    </w:p>
    <w:p w:rsidR="0012462E" w:rsidRPr="00036D49" w:rsidRDefault="0012462E" w:rsidP="00A73C57">
      <w:pPr>
        <w:tabs>
          <w:tab w:val="left" w:pos="1290"/>
        </w:tabs>
        <w:spacing w:line="360" w:lineRule="auto"/>
        <w:jc w:val="both"/>
        <w:rPr>
          <w:b/>
          <w:sz w:val="24"/>
          <w:szCs w:val="24"/>
        </w:rPr>
      </w:pPr>
      <w:r w:rsidRPr="00036D49">
        <w:rPr>
          <w:b/>
          <w:sz w:val="24"/>
          <w:szCs w:val="24"/>
        </w:rPr>
        <w:lastRenderedPageBreak/>
        <w:t xml:space="preserve">1. INTRODUÇÃO </w:t>
      </w:r>
    </w:p>
    <w:p w:rsidR="00E07037" w:rsidRPr="00036D49" w:rsidRDefault="00A73C57" w:rsidP="00835C59">
      <w:pPr>
        <w:tabs>
          <w:tab w:val="left" w:pos="851"/>
        </w:tabs>
        <w:spacing w:line="360" w:lineRule="auto"/>
        <w:jc w:val="both"/>
        <w:rPr>
          <w:sz w:val="24"/>
          <w:szCs w:val="28"/>
        </w:rPr>
      </w:pPr>
      <w:r w:rsidRPr="00036D49">
        <w:rPr>
          <w:sz w:val="24"/>
          <w:szCs w:val="28"/>
        </w:rPr>
        <w:tab/>
      </w:r>
      <w:r w:rsidR="00E07037" w:rsidRPr="00036D49">
        <w:rPr>
          <w:sz w:val="24"/>
          <w:szCs w:val="28"/>
        </w:rPr>
        <w:t>A evapotranspiração é um dos principais componentes do balanço hídrico e corresponde ao total de água perdida pela superfície do solo no processo de evaporação e pelo dossel da planta por meio da transpiração (MARTINS et al., 2017).</w:t>
      </w:r>
      <w:r w:rsidR="00835C59" w:rsidRPr="00036D49">
        <w:rPr>
          <w:sz w:val="24"/>
          <w:szCs w:val="28"/>
        </w:rPr>
        <w:t xml:space="preserve"> </w:t>
      </w:r>
      <w:r w:rsidR="00E07037" w:rsidRPr="00036D49">
        <w:rPr>
          <w:sz w:val="24"/>
          <w:szCs w:val="28"/>
        </w:rPr>
        <w:t>O processo de evapotranspiração (ET), responsável por grande parte da água da irrigação que é perdida para atmosfera, é controlado pela disponibilidade de energia, demanda atmosférica e umidade no solo (NOVAK, 2012). A determinação da demanda de água perdida para atmosfera é imprescindível para o planejamento e manejo adequado da agricultura irrigada (BIGGS et al.,2015; PETER et al., 2017).</w:t>
      </w:r>
    </w:p>
    <w:p w:rsidR="00E07037" w:rsidRPr="00036D49" w:rsidRDefault="00E07037" w:rsidP="00480D2D">
      <w:pPr>
        <w:tabs>
          <w:tab w:val="left" w:pos="1290"/>
        </w:tabs>
        <w:spacing w:line="360" w:lineRule="auto"/>
        <w:ind w:firstLine="851"/>
        <w:jc w:val="both"/>
        <w:rPr>
          <w:sz w:val="24"/>
          <w:szCs w:val="28"/>
        </w:rPr>
      </w:pPr>
      <w:r w:rsidRPr="00036D49">
        <w:rPr>
          <w:sz w:val="24"/>
          <w:szCs w:val="28"/>
        </w:rPr>
        <w:t>O movimento que ocorre no sistema atmosférico é contínuo e desencadeia uma mistura e renovação do ar que envolve a superfície coberta com água ou com vegetação. Esta movimentação contínua de massas de ar mantém o poder evaporante, isto é, a capacidade de secamento da superfície, a qual pode ser avaliada em função de dados climáticos dentre os quais a temperatura, umidade relativa do ar e a velocidade do vento (PEREIRA</w:t>
      </w:r>
      <w:r w:rsidR="00835C59" w:rsidRPr="00036D49">
        <w:rPr>
          <w:sz w:val="24"/>
          <w:szCs w:val="28"/>
        </w:rPr>
        <w:t xml:space="preserve"> et al., </w:t>
      </w:r>
      <w:r w:rsidRPr="00036D49">
        <w:rPr>
          <w:sz w:val="24"/>
          <w:szCs w:val="28"/>
        </w:rPr>
        <w:t>1997).</w:t>
      </w:r>
      <w:r w:rsidR="00480D2D" w:rsidRPr="00036D49">
        <w:rPr>
          <w:sz w:val="24"/>
          <w:szCs w:val="28"/>
        </w:rPr>
        <w:t xml:space="preserve"> Entre os principais elementos que influenciam a ocorrência da evapotranspiração, podem se destacar a disponibilidade de água no solo; presença de vegetação; velocidade do vento; radiação; temperatura do ar; vapor e precipitação (PEREIRA et al., 2013).</w:t>
      </w:r>
    </w:p>
    <w:p w:rsidR="00E07037" w:rsidRPr="00036D49" w:rsidRDefault="00835C59" w:rsidP="00835C59">
      <w:pPr>
        <w:tabs>
          <w:tab w:val="left" w:pos="1290"/>
        </w:tabs>
        <w:spacing w:line="360" w:lineRule="auto"/>
        <w:ind w:firstLine="851"/>
        <w:jc w:val="both"/>
        <w:rPr>
          <w:sz w:val="24"/>
          <w:szCs w:val="28"/>
        </w:rPr>
      </w:pPr>
      <w:r w:rsidRPr="00036D49">
        <w:rPr>
          <w:sz w:val="24"/>
          <w:szCs w:val="28"/>
        </w:rPr>
        <w:t xml:space="preserve">A determinação da evapotranspiração pode contribuir para o sucesso da produção agrícola, considerando que informações confiáveis sobre sua estimativa auxiliam no manejo eficaz dos sistemas irrigados (ALMEIDA et al., 2010). </w:t>
      </w:r>
      <w:r w:rsidR="00E07037" w:rsidRPr="00036D49">
        <w:rPr>
          <w:sz w:val="24"/>
          <w:szCs w:val="28"/>
        </w:rPr>
        <w:t>A produção agrícola vegetal está ligada a capacidade de água disponível no solo e está entre outros fatores ao poder evaporante do ar. Dessa forma, esse estudo tem como objetivo apresentar a estimativa do poder evaporante do ar e sua relação com a temperatura, umidade e velocidade do vento sobre o efeito sazonal nas cidades de Itaituba e Castanhal do estado do Pará.</w:t>
      </w:r>
    </w:p>
    <w:p w:rsidR="00E07037" w:rsidRPr="00036D49" w:rsidRDefault="00E07037" w:rsidP="00A73C57">
      <w:pPr>
        <w:tabs>
          <w:tab w:val="left" w:pos="1290"/>
        </w:tabs>
        <w:spacing w:line="360" w:lineRule="auto"/>
        <w:jc w:val="both"/>
        <w:rPr>
          <w:b/>
          <w:sz w:val="24"/>
          <w:szCs w:val="24"/>
        </w:rPr>
      </w:pPr>
    </w:p>
    <w:p w:rsidR="00E07037" w:rsidRPr="00036D49" w:rsidRDefault="0012462E" w:rsidP="00A73C57">
      <w:pPr>
        <w:tabs>
          <w:tab w:val="left" w:pos="1290"/>
        </w:tabs>
        <w:spacing w:line="360" w:lineRule="auto"/>
        <w:jc w:val="both"/>
        <w:rPr>
          <w:b/>
          <w:sz w:val="24"/>
          <w:szCs w:val="24"/>
        </w:rPr>
      </w:pPr>
      <w:r w:rsidRPr="00036D49">
        <w:rPr>
          <w:b/>
          <w:sz w:val="24"/>
          <w:szCs w:val="24"/>
        </w:rPr>
        <w:t xml:space="preserve">2. MATERIAL E MÉTODOS </w:t>
      </w:r>
    </w:p>
    <w:p w:rsidR="00E07037" w:rsidRPr="00036D49" w:rsidRDefault="00E07037" w:rsidP="00A73C57">
      <w:pPr>
        <w:spacing w:line="360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36D49">
        <w:rPr>
          <w:rFonts w:eastAsiaTheme="minorHAnsi"/>
          <w:sz w:val="24"/>
          <w:szCs w:val="24"/>
          <w:lang w:eastAsia="en-US"/>
        </w:rPr>
        <w:t xml:space="preserve">O estudo utilizou os dados meteorológicos que foram obtidos das estações do Instituto Nacional de Meteorologia (INMET) </w:t>
      </w:r>
      <w:r w:rsidR="00480D2D" w:rsidRPr="00036D49">
        <w:rPr>
          <w:rFonts w:eastAsiaTheme="minorHAnsi"/>
          <w:sz w:val="24"/>
          <w:szCs w:val="24"/>
          <w:lang w:eastAsia="en-US"/>
        </w:rPr>
        <w:t xml:space="preserve">no período de janeiro a dezembro de </w:t>
      </w:r>
      <w:r w:rsidRPr="00036D49">
        <w:rPr>
          <w:rFonts w:eastAsiaTheme="minorHAnsi"/>
          <w:sz w:val="24"/>
          <w:szCs w:val="24"/>
          <w:lang w:eastAsia="en-US"/>
        </w:rPr>
        <w:t>2016 nas cidades de Itaituba</w:t>
      </w:r>
      <w:r w:rsidR="00480D2D" w:rsidRPr="00036D49">
        <w:rPr>
          <w:rFonts w:eastAsiaTheme="minorHAnsi"/>
          <w:sz w:val="24"/>
          <w:szCs w:val="24"/>
          <w:lang w:eastAsia="en-US"/>
        </w:rPr>
        <w:t xml:space="preserve"> e Castanhal no estado do P</w:t>
      </w:r>
      <w:r w:rsidRPr="00036D49">
        <w:rPr>
          <w:rFonts w:eastAsiaTheme="minorHAnsi"/>
          <w:sz w:val="24"/>
          <w:szCs w:val="24"/>
          <w:lang w:eastAsia="en-US"/>
        </w:rPr>
        <w:t xml:space="preserve">ará. </w:t>
      </w:r>
    </w:p>
    <w:p w:rsidR="00E07037" w:rsidRPr="00036D49" w:rsidRDefault="00835C59" w:rsidP="00A73C57">
      <w:pPr>
        <w:spacing w:line="360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36D49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A cidade de Itaituba está </w:t>
      </w:r>
      <w:r w:rsidR="00E07037" w:rsidRPr="00036D49">
        <w:rPr>
          <w:rFonts w:eastAsiaTheme="minorHAnsi"/>
          <w:sz w:val="24"/>
          <w:szCs w:val="24"/>
          <w:shd w:val="clear" w:color="auto" w:fill="FFFFFF"/>
          <w:lang w:eastAsia="en-US"/>
        </w:rPr>
        <w:t>localiza</w:t>
      </w:r>
      <w:r w:rsidRPr="00036D49">
        <w:rPr>
          <w:rFonts w:eastAsiaTheme="minorHAnsi"/>
          <w:sz w:val="24"/>
          <w:szCs w:val="24"/>
          <w:shd w:val="clear" w:color="auto" w:fill="FFFFFF"/>
          <w:lang w:eastAsia="en-US"/>
        </w:rPr>
        <w:t>da</w:t>
      </w:r>
      <w:r w:rsidR="00E07037" w:rsidRPr="00036D49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a uma latitude 04º16’34” </w:t>
      </w:r>
      <w:r w:rsidR="00E07037" w:rsidRPr="00036D49">
        <w:rPr>
          <w:rFonts w:eastAsiaTheme="minorHAnsi"/>
          <w:iCs/>
          <w:sz w:val="24"/>
          <w:szCs w:val="24"/>
          <w:shd w:val="clear" w:color="auto" w:fill="FFFFFF"/>
          <w:lang w:eastAsia="en-US"/>
        </w:rPr>
        <w:t>S e longitude de 55º59’01”</w:t>
      </w:r>
      <w:r w:rsidR="00E07037" w:rsidRPr="00036D49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 W, </w:t>
      </w:r>
      <w:r w:rsidRPr="00036D49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ás </w:t>
      </w:r>
      <w:r w:rsidR="00E07037" w:rsidRPr="00036D49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margem do rio Tapajós. O clima é quente e úmido do tipo Ami na classificação de </w:t>
      </w:r>
      <w:r w:rsidR="00E07037" w:rsidRPr="00036D49">
        <w:rPr>
          <w:rFonts w:eastAsiaTheme="minorHAnsi"/>
          <w:sz w:val="24"/>
          <w:szCs w:val="24"/>
          <w:lang w:eastAsia="en-US"/>
        </w:rPr>
        <w:t xml:space="preserve">Köppen. As </w:t>
      </w:r>
      <w:r w:rsidR="00E07037" w:rsidRPr="00036D49">
        <w:rPr>
          <w:rFonts w:eastAsiaTheme="minorHAnsi"/>
          <w:sz w:val="24"/>
          <w:szCs w:val="24"/>
          <w:lang w:eastAsia="en-US"/>
        </w:rPr>
        <w:lastRenderedPageBreak/>
        <w:t>temperaturas</w:t>
      </w:r>
      <w:r w:rsidRPr="00036D49">
        <w:rPr>
          <w:rFonts w:eastAsiaTheme="minorHAnsi"/>
          <w:sz w:val="24"/>
          <w:szCs w:val="24"/>
          <w:lang w:eastAsia="en-US"/>
        </w:rPr>
        <w:t xml:space="preserve"> são</w:t>
      </w:r>
      <w:r w:rsidR="00E07037" w:rsidRPr="00036D49">
        <w:rPr>
          <w:rFonts w:eastAsiaTheme="minorHAnsi"/>
          <w:sz w:val="24"/>
          <w:szCs w:val="24"/>
          <w:lang w:eastAsia="en-US"/>
        </w:rPr>
        <w:t xml:space="preserve"> superiores a 18°C em todos os meses do ano com uma pequena estação seca. O índice pluviométrico</w:t>
      </w:r>
      <w:r w:rsidRPr="00036D49">
        <w:rPr>
          <w:rFonts w:eastAsiaTheme="minorHAnsi"/>
          <w:sz w:val="24"/>
          <w:szCs w:val="24"/>
          <w:lang w:eastAsia="en-US"/>
        </w:rPr>
        <w:t xml:space="preserve"> supera os 2000 milímetros (mm) e a</w:t>
      </w:r>
      <w:r w:rsidR="00E07037" w:rsidRPr="00036D49">
        <w:rPr>
          <w:rFonts w:eastAsiaTheme="minorHAnsi"/>
          <w:sz w:val="24"/>
          <w:szCs w:val="24"/>
          <w:lang w:eastAsia="en-US"/>
        </w:rPr>
        <w:t xml:space="preserve"> umidade relativa do ar é relativamente elevada, com tempo médio de insolação aproximadamente 2100 horas/ano (INMET, 2010).</w:t>
      </w:r>
    </w:p>
    <w:p w:rsidR="00E07037" w:rsidRPr="00036D49" w:rsidRDefault="00E07037" w:rsidP="00A73C57">
      <w:pPr>
        <w:spacing w:line="360" w:lineRule="auto"/>
        <w:ind w:firstLine="709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036D49">
        <w:rPr>
          <w:rFonts w:eastAsiaTheme="minorHAnsi"/>
          <w:bCs/>
          <w:sz w:val="24"/>
          <w:szCs w:val="24"/>
          <w:shd w:val="clear" w:color="auto" w:fill="FFFFFF"/>
          <w:lang w:eastAsia="en-US"/>
        </w:rPr>
        <w:t xml:space="preserve">A cidade de Castanhal pertence à microrregião de Castanhal e a Região Metropolitana de Belém, localiza-se a uma latitude </w:t>
      </w:r>
      <w:r w:rsidRPr="00036D49">
        <w:rPr>
          <w:rFonts w:eastAsiaTheme="minorHAnsi"/>
          <w:sz w:val="24"/>
          <w:szCs w:val="24"/>
          <w:shd w:val="clear" w:color="auto" w:fill="FFFFFF"/>
          <w:lang w:eastAsia="en-US"/>
        </w:rPr>
        <w:t>07º2</w:t>
      </w:r>
      <w:r w:rsidR="00FC526A" w:rsidRPr="00036D49">
        <w:rPr>
          <w:rFonts w:eastAsiaTheme="minorHAnsi"/>
          <w:sz w:val="24"/>
          <w:szCs w:val="24"/>
          <w:shd w:val="clear" w:color="auto" w:fill="FFFFFF"/>
          <w:lang w:eastAsia="en-US"/>
        </w:rPr>
        <w:t>0'53" S e longitude 07º20'53" W</w:t>
      </w:r>
      <w:r w:rsidRPr="00036D49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. O clima é quente e úmido do tipo Af </w:t>
      </w:r>
      <w:r w:rsidR="00FC526A" w:rsidRPr="00036D49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de acordo com a </w:t>
      </w:r>
      <w:r w:rsidRPr="00036D49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classificação de </w:t>
      </w:r>
      <w:r w:rsidRPr="00036D49">
        <w:rPr>
          <w:rFonts w:eastAsiaTheme="minorHAnsi"/>
          <w:sz w:val="24"/>
          <w:szCs w:val="24"/>
          <w:lang w:eastAsia="en-US"/>
        </w:rPr>
        <w:t xml:space="preserve">Köppen. A temperaturas varia de 18°C a 35°C, </w:t>
      </w:r>
      <w:r w:rsidR="00FC526A" w:rsidRPr="00036D49">
        <w:rPr>
          <w:rFonts w:eastAsiaTheme="minorHAnsi"/>
          <w:sz w:val="24"/>
          <w:szCs w:val="24"/>
          <w:lang w:eastAsia="en-US"/>
        </w:rPr>
        <w:t>com temperatura média de 26,5°C e a</w:t>
      </w:r>
      <w:r w:rsidRPr="00036D49">
        <w:rPr>
          <w:rFonts w:eastAsiaTheme="minorHAnsi"/>
          <w:sz w:val="24"/>
          <w:szCs w:val="24"/>
          <w:lang w:eastAsia="en-US"/>
        </w:rPr>
        <w:t xml:space="preserve"> umidade relativa média e precipitação anual são 80% e 2.571,6 mm, respect</w:t>
      </w:r>
      <w:r w:rsidR="00036D49" w:rsidRPr="00036D49">
        <w:rPr>
          <w:rFonts w:eastAsiaTheme="minorHAnsi"/>
          <w:sz w:val="24"/>
          <w:szCs w:val="24"/>
          <w:lang w:eastAsia="en-US"/>
        </w:rPr>
        <w:t>ivamente (</w:t>
      </w:r>
      <w:r w:rsidRPr="00036D49">
        <w:rPr>
          <w:rFonts w:eastAsiaTheme="minorHAnsi"/>
          <w:sz w:val="24"/>
          <w:szCs w:val="24"/>
          <w:lang w:eastAsia="en-US"/>
        </w:rPr>
        <w:t>CLIMATE-DATA.ORG, 2018)</w:t>
      </w:r>
      <w:r w:rsidRPr="00036D49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. </w:t>
      </w:r>
    </w:p>
    <w:p w:rsidR="00E07037" w:rsidRPr="00036D49" w:rsidRDefault="00E07037" w:rsidP="00A73C57">
      <w:pPr>
        <w:spacing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036D49">
        <w:rPr>
          <w:rFonts w:eastAsiaTheme="minorHAnsi"/>
          <w:sz w:val="24"/>
          <w:szCs w:val="24"/>
          <w:lang w:eastAsia="en-US"/>
        </w:rPr>
        <w:t xml:space="preserve">Os dados utilizados foram coletados </w:t>
      </w:r>
      <w:r w:rsidR="00BD0B5A" w:rsidRPr="00036D49">
        <w:rPr>
          <w:rFonts w:eastAsiaTheme="minorHAnsi"/>
          <w:sz w:val="24"/>
          <w:szCs w:val="24"/>
          <w:lang w:eastAsia="en-US"/>
        </w:rPr>
        <w:t xml:space="preserve">das </w:t>
      </w:r>
      <w:r w:rsidRPr="00036D49">
        <w:rPr>
          <w:rFonts w:eastAsiaTheme="minorHAnsi"/>
          <w:sz w:val="24"/>
          <w:szCs w:val="24"/>
          <w:lang w:eastAsia="en-US"/>
        </w:rPr>
        <w:t xml:space="preserve">estações meteorológicas </w:t>
      </w:r>
      <w:r w:rsidR="00BD0B5A" w:rsidRPr="00036D49">
        <w:rPr>
          <w:rFonts w:eastAsiaTheme="minorHAnsi"/>
          <w:sz w:val="24"/>
          <w:szCs w:val="24"/>
          <w:lang w:eastAsia="en-US"/>
        </w:rPr>
        <w:t xml:space="preserve">e </w:t>
      </w:r>
      <w:r w:rsidRPr="00036D49">
        <w:rPr>
          <w:rFonts w:eastAsiaTheme="minorHAnsi"/>
          <w:sz w:val="24"/>
          <w:szCs w:val="24"/>
          <w:lang w:eastAsia="en-US"/>
        </w:rPr>
        <w:t>disponibilizados pelo INMET. Pa</w:t>
      </w:r>
      <w:r w:rsidR="00BD0B5A" w:rsidRPr="00036D49">
        <w:rPr>
          <w:rFonts w:eastAsiaTheme="minorHAnsi"/>
          <w:sz w:val="24"/>
          <w:szCs w:val="24"/>
          <w:lang w:eastAsia="en-US"/>
        </w:rPr>
        <w:t xml:space="preserve">ra realização do método da FAO que preconiza </w:t>
      </w:r>
      <w:r w:rsidRPr="00036D49">
        <w:rPr>
          <w:rFonts w:eastAsiaTheme="minorHAnsi"/>
          <w:sz w:val="24"/>
          <w:szCs w:val="24"/>
          <w:lang w:eastAsia="en-US"/>
        </w:rPr>
        <w:t xml:space="preserve">os dados extremos </w:t>
      </w:r>
      <w:r w:rsidR="00BD0B5A" w:rsidRPr="00036D49">
        <w:rPr>
          <w:rFonts w:eastAsiaTheme="minorHAnsi"/>
          <w:sz w:val="24"/>
          <w:szCs w:val="24"/>
          <w:lang w:eastAsia="en-US"/>
        </w:rPr>
        <w:t xml:space="preserve">e </w:t>
      </w:r>
      <w:r w:rsidRPr="00036D49">
        <w:rPr>
          <w:rFonts w:eastAsiaTheme="minorHAnsi"/>
          <w:sz w:val="24"/>
          <w:szCs w:val="24"/>
          <w:lang w:eastAsia="en-US"/>
        </w:rPr>
        <w:t xml:space="preserve">Penman-Monteith </w:t>
      </w:r>
      <w:r w:rsidR="00BD0B5A" w:rsidRPr="00036D49">
        <w:rPr>
          <w:rFonts w:eastAsiaTheme="minorHAnsi"/>
          <w:sz w:val="24"/>
          <w:szCs w:val="24"/>
          <w:lang w:eastAsia="en-US"/>
        </w:rPr>
        <w:t>baseado nos</w:t>
      </w:r>
      <w:r w:rsidR="00480D2D" w:rsidRPr="00036D49">
        <w:rPr>
          <w:rFonts w:eastAsiaTheme="minorHAnsi"/>
          <w:sz w:val="24"/>
          <w:szCs w:val="24"/>
          <w:lang w:eastAsia="en-US"/>
        </w:rPr>
        <w:t xml:space="preserve"> </w:t>
      </w:r>
      <w:r w:rsidRPr="00036D49">
        <w:rPr>
          <w:rFonts w:eastAsiaTheme="minorHAnsi"/>
          <w:sz w:val="24"/>
          <w:szCs w:val="24"/>
          <w:lang w:eastAsia="en-US"/>
        </w:rPr>
        <w:t xml:space="preserve">dados médios. Para cada município utilizou-se as variáveis climáticas, temperatura do ar, umidade </w:t>
      </w:r>
      <w:r w:rsidR="00480D2D" w:rsidRPr="00036D49">
        <w:rPr>
          <w:rFonts w:eastAsiaTheme="minorHAnsi"/>
          <w:sz w:val="24"/>
          <w:szCs w:val="24"/>
          <w:lang w:eastAsia="en-US"/>
        </w:rPr>
        <w:t>relativa e velocidade do vento através das seguintes equações:</w:t>
      </w:r>
    </w:p>
    <w:p w:rsidR="00E07037" w:rsidRPr="00036D49" w:rsidRDefault="00324B84" w:rsidP="00A73C57">
      <w:p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36D49">
        <w:rPr>
          <w:rFonts w:eastAsiaTheme="minorHAnsi"/>
          <w:sz w:val="24"/>
          <w:szCs w:val="24"/>
          <w:lang w:eastAsia="en-US"/>
        </w:rPr>
        <w:t>Ea =f(U).∆e</w:t>
      </w:r>
    </w:p>
    <w:p w:rsidR="00E07037" w:rsidRPr="00036D49" w:rsidRDefault="00E07037" w:rsidP="00A73C57">
      <w:p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36D49">
        <w:rPr>
          <w:rFonts w:eastAsiaTheme="minorHAnsi"/>
          <w:sz w:val="24"/>
          <w:szCs w:val="24"/>
          <w:lang w:eastAsia="en-US"/>
        </w:rPr>
        <w:t>Ea – Poder evaporante do ar (mm dia</w:t>
      </w:r>
      <w:r w:rsidRPr="00036D49">
        <w:rPr>
          <w:rFonts w:eastAsiaTheme="minorHAnsi"/>
          <w:sz w:val="24"/>
          <w:szCs w:val="24"/>
          <w:vertAlign w:val="superscript"/>
          <w:lang w:eastAsia="en-US"/>
        </w:rPr>
        <w:t>-1</w:t>
      </w:r>
      <w:r w:rsidRPr="00036D49">
        <w:rPr>
          <w:rFonts w:eastAsiaTheme="minorHAnsi"/>
          <w:sz w:val="24"/>
          <w:szCs w:val="24"/>
          <w:lang w:eastAsia="en-US"/>
        </w:rPr>
        <w:t>);</w:t>
      </w:r>
    </w:p>
    <w:p w:rsidR="00E07037" w:rsidRPr="00036D49" w:rsidRDefault="00E07037" w:rsidP="00A73C57">
      <w:p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36D49">
        <w:rPr>
          <w:rFonts w:eastAsiaTheme="minorHAnsi"/>
          <w:sz w:val="24"/>
          <w:szCs w:val="24"/>
          <w:lang w:eastAsia="en-US"/>
        </w:rPr>
        <w:t xml:space="preserve">∆e - Déficit de pressão de vapor d’água (kPa); </w:t>
      </w:r>
    </w:p>
    <w:p w:rsidR="00E07037" w:rsidRPr="00036D49" w:rsidRDefault="00E07037" w:rsidP="00A73C57">
      <w:p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36D49">
        <w:rPr>
          <w:rFonts w:eastAsiaTheme="minorHAnsi"/>
          <w:sz w:val="24"/>
          <w:szCs w:val="24"/>
          <w:lang w:eastAsia="en-US"/>
        </w:rPr>
        <w:t>f(U) – Função empírica da velocidade do vento (m s</w:t>
      </w:r>
      <w:r w:rsidRPr="00036D49">
        <w:rPr>
          <w:rFonts w:eastAsiaTheme="minorHAnsi"/>
          <w:sz w:val="24"/>
          <w:szCs w:val="24"/>
          <w:vertAlign w:val="superscript"/>
          <w:lang w:eastAsia="en-US"/>
        </w:rPr>
        <w:t>-1</w:t>
      </w:r>
      <w:r w:rsidRPr="00036D49">
        <w:rPr>
          <w:rFonts w:eastAsiaTheme="minorHAnsi"/>
          <w:sz w:val="24"/>
          <w:szCs w:val="24"/>
          <w:lang w:eastAsia="en-US"/>
        </w:rPr>
        <w:t>).</w:t>
      </w:r>
    </w:p>
    <w:p w:rsidR="00324B84" w:rsidRPr="00036D49" w:rsidRDefault="00324B84" w:rsidP="00A73C57">
      <w:p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36D49">
        <w:rPr>
          <w:rFonts w:eastAsiaTheme="minorHAnsi"/>
          <w:sz w:val="24"/>
          <w:szCs w:val="24"/>
          <w:lang w:eastAsia="en-US"/>
        </w:rPr>
        <w:t>f(U) = m (a+b.U)</w:t>
      </w:r>
    </w:p>
    <w:p w:rsidR="00E07037" w:rsidRPr="00036D49" w:rsidRDefault="00E07037" w:rsidP="00BD0B5A">
      <w:pPr>
        <w:spacing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036D49">
        <w:rPr>
          <w:rFonts w:eastAsiaTheme="minorHAnsi"/>
          <w:sz w:val="24"/>
          <w:szCs w:val="24"/>
          <w:lang w:eastAsia="en-US"/>
        </w:rPr>
        <w:t>De acordo com Penman (1948), a função empírica da velocidade utiliza dados de velocidade (U) medido à 2 m em m s</w:t>
      </w:r>
      <w:r w:rsidRPr="00036D49">
        <w:rPr>
          <w:rFonts w:eastAsiaTheme="minorHAnsi"/>
          <w:sz w:val="24"/>
          <w:szCs w:val="24"/>
          <w:vertAlign w:val="superscript"/>
          <w:lang w:eastAsia="en-US"/>
        </w:rPr>
        <w:t>-1</w:t>
      </w:r>
      <w:r w:rsidRPr="00036D49">
        <w:rPr>
          <w:rFonts w:eastAsiaTheme="minorHAnsi"/>
          <w:sz w:val="24"/>
          <w:szCs w:val="24"/>
          <w:lang w:eastAsia="en-US"/>
        </w:rPr>
        <w:t xml:space="preserve">, além </w:t>
      </w:r>
      <w:r w:rsidR="00BD0B5A" w:rsidRPr="00036D49">
        <w:rPr>
          <w:rFonts w:eastAsiaTheme="minorHAnsi"/>
          <w:sz w:val="24"/>
          <w:szCs w:val="24"/>
          <w:lang w:eastAsia="en-US"/>
        </w:rPr>
        <w:t>d</w:t>
      </w:r>
      <w:r w:rsidRPr="00036D49">
        <w:rPr>
          <w:rFonts w:eastAsiaTheme="minorHAnsi"/>
          <w:sz w:val="24"/>
          <w:szCs w:val="24"/>
          <w:lang w:eastAsia="en-US"/>
        </w:rPr>
        <w:t>as seguintes constantes:</w:t>
      </w:r>
    </w:p>
    <w:p w:rsidR="00E07037" w:rsidRPr="00036D49" w:rsidRDefault="00E07037" w:rsidP="00A73C57">
      <w:p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36D49">
        <w:rPr>
          <w:rFonts w:eastAsiaTheme="minorHAnsi"/>
          <w:sz w:val="24"/>
          <w:szCs w:val="24"/>
          <w:lang w:eastAsia="en-US"/>
        </w:rPr>
        <w:t>m = 2,62 mm.dia</w:t>
      </w:r>
      <w:r w:rsidRPr="00036D49">
        <w:rPr>
          <w:rFonts w:eastAsiaTheme="minorHAnsi"/>
          <w:sz w:val="24"/>
          <w:szCs w:val="24"/>
          <w:vertAlign w:val="superscript"/>
          <w:lang w:eastAsia="en-US"/>
        </w:rPr>
        <w:t>-1</w:t>
      </w:r>
      <w:r w:rsidRPr="00036D49">
        <w:rPr>
          <w:rFonts w:eastAsiaTheme="minorHAnsi"/>
          <w:sz w:val="24"/>
          <w:szCs w:val="24"/>
          <w:lang w:eastAsia="en-US"/>
        </w:rPr>
        <w:t>.kPa</w:t>
      </w:r>
      <w:r w:rsidRPr="00036D49">
        <w:rPr>
          <w:rFonts w:eastAsiaTheme="minorHAnsi"/>
          <w:sz w:val="24"/>
          <w:szCs w:val="24"/>
          <w:vertAlign w:val="superscript"/>
          <w:lang w:eastAsia="en-US"/>
        </w:rPr>
        <w:t>-1</w:t>
      </w:r>
    </w:p>
    <w:p w:rsidR="00E07037" w:rsidRPr="00036D49" w:rsidRDefault="00E07037" w:rsidP="00A73C57">
      <w:p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36D49">
        <w:rPr>
          <w:rFonts w:eastAsiaTheme="minorHAnsi"/>
          <w:sz w:val="24"/>
          <w:szCs w:val="24"/>
          <w:lang w:eastAsia="en-US"/>
        </w:rPr>
        <w:t>a = 1 (admensional)</w:t>
      </w:r>
    </w:p>
    <w:p w:rsidR="00E07037" w:rsidRPr="00036D49" w:rsidRDefault="00E07037" w:rsidP="00A73C57">
      <w:p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36D49">
        <w:rPr>
          <w:rFonts w:eastAsiaTheme="minorHAnsi"/>
          <w:sz w:val="24"/>
          <w:szCs w:val="24"/>
          <w:lang w:eastAsia="en-US"/>
        </w:rPr>
        <w:t>b= 0,526 s.m</w:t>
      </w:r>
      <w:r w:rsidRPr="00036D49">
        <w:rPr>
          <w:rFonts w:eastAsiaTheme="minorHAnsi"/>
          <w:sz w:val="24"/>
          <w:szCs w:val="24"/>
          <w:vertAlign w:val="superscript"/>
          <w:lang w:eastAsia="en-US"/>
        </w:rPr>
        <w:t>-1</w:t>
      </w:r>
    </w:p>
    <w:p w:rsidR="00E07037" w:rsidRPr="00036D49" w:rsidRDefault="00E07037" w:rsidP="00BD0B5A">
      <w:pPr>
        <w:spacing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036D49">
        <w:rPr>
          <w:rFonts w:eastAsiaTheme="minorHAnsi"/>
          <w:sz w:val="24"/>
          <w:szCs w:val="24"/>
          <w:lang w:eastAsia="en-US"/>
        </w:rPr>
        <w:t xml:space="preserve">Para cálculo do Déficit de pressão de vapor (∆e) utilizou-se </w:t>
      </w:r>
      <w:r w:rsidR="00BD0B5A" w:rsidRPr="00036D49">
        <w:rPr>
          <w:rFonts w:eastAsiaTheme="minorHAnsi"/>
          <w:sz w:val="24"/>
          <w:szCs w:val="24"/>
          <w:lang w:eastAsia="en-US"/>
        </w:rPr>
        <w:t xml:space="preserve">as seguintes </w:t>
      </w:r>
      <w:r w:rsidRPr="00036D49">
        <w:rPr>
          <w:rFonts w:eastAsiaTheme="minorHAnsi"/>
          <w:sz w:val="24"/>
          <w:szCs w:val="24"/>
          <w:lang w:eastAsia="en-US"/>
        </w:rPr>
        <w:t>equaç</w:t>
      </w:r>
      <w:r w:rsidR="00BD0B5A" w:rsidRPr="00036D49">
        <w:rPr>
          <w:rFonts w:eastAsiaTheme="minorHAnsi"/>
          <w:sz w:val="24"/>
          <w:szCs w:val="24"/>
          <w:lang w:eastAsia="en-US"/>
        </w:rPr>
        <w:t xml:space="preserve">ões: </w:t>
      </w:r>
    </w:p>
    <w:p w:rsidR="00324B84" w:rsidRPr="00036D49" w:rsidRDefault="00E07037" w:rsidP="00A73C57">
      <w:p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36D49">
        <w:rPr>
          <w:rFonts w:eastAsiaTheme="minorHAnsi"/>
          <w:sz w:val="24"/>
          <w:szCs w:val="24"/>
          <w:lang w:eastAsia="en-US"/>
        </w:rPr>
        <w:t>∆</w:t>
      </w:r>
      <w:r w:rsidR="00324B84" w:rsidRPr="00036D49">
        <w:rPr>
          <w:rFonts w:eastAsiaTheme="minorHAnsi"/>
          <w:sz w:val="24"/>
          <w:szCs w:val="24"/>
          <w:lang w:eastAsia="en-US"/>
        </w:rPr>
        <w:t>e = es-ea</w:t>
      </w:r>
    </w:p>
    <w:p w:rsidR="00E07037" w:rsidRPr="00036D49" w:rsidRDefault="00E07037" w:rsidP="00A73C57">
      <w:p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36D49">
        <w:rPr>
          <w:rFonts w:eastAsiaTheme="minorHAnsi"/>
          <w:sz w:val="24"/>
          <w:szCs w:val="24"/>
          <w:lang w:eastAsia="en-US"/>
        </w:rPr>
        <w:t>es = 0,611.10</w:t>
      </w:r>
      <w:r w:rsidR="00BD0B5A" w:rsidRPr="00036D49">
        <w:rPr>
          <w:rFonts w:eastAsiaTheme="minorHAnsi"/>
          <w:sz w:val="24"/>
          <w:szCs w:val="24"/>
          <w:lang w:eastAsia="en-US"/>
        </w:rPr>
        <w:t xml:space="preserve"> </w:t>
      </w:r>
      <w:r w:rsidR="00324B84" w:rsidRPr="00036D49">
        <w:rPr>
          <w:rFonts w:eastAsiaTheme="minorHAnsi"/>
          <w:sz w:val="24"/>
          <w:szCs w:val="24"/>
          <w:vertAlign w:val="superscript"/>
          <w:lang w:eastAsia="en-US"/>
        </w:rPr>
        <w:t>[(7,5.T)/(237,3+T)]</w:t>
      </w:r>
    </w:p>
    <w:p w:rsidR="00E07037" w:rsidRPr="00036D49" w:rsidRDefault="00E07037" w:rsidP="00A73C57">
      <w:p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36D49">
        <w:rPr>
          <w:rFonts w:eastAsiaTheme="minorHAnsi"/>
          <w:sz w:val="24"/>
          <w:szCs w:val="24"/>
          <w:lang w:eastAsia="en-US"/>
        </w:rPr>
        <w:t>ea = (UR.es)/100</w:t>
      </w:r>
    </w:p>
    <w:p w:rsidR="00E07037" w:rsidRPr="00036D49" w:rsidRDefault="00E07037" w:rsidP="00A73C57">
      <w:p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36D49">
        <w:rPr>
          <w:rFonts w:eastAsiaTheme="minorHAnsi"/>
          <w:sz w:val="24"/>
          <w:szCs w:val="24"/>
          <w:lang w:eastAsia="en-US"/>
        </w:rPr>
        <w:t>es = Diferença entre a pressão de saturação de vapor, à temperatura da superfície (kPa);</w:t>
      </w:r>
    </w:p>
    <w:p w:rsidR="00E07037" w:rsidRPr="00036D49" w:rsidRDefault="00E07037" w:rsidP="00A73C57">
      <w:p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36D49">
        <w:rPr>
          <w:rFonts w:eastAsiaTheme="minorHAnsi"/>
          <w:sz w:val="24"/>
          <w:szCs w:val="24"/>
          <w:lang w:eastAsia="en-US"/>
        </w:rPr>
        <w:t>ea= Pressão atual de vapor (kPa);</w:t>
      </w:r>
    </w:p>
    <w:p w:rsidR="00E07037" w:rsidRPr="00036D49" w:rsidRDefault="00E07037" w:rsidP="00A73C57">
      <w:p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36D49">
        <w:rPr>
          <w:rFonts w:eastAsiaTheme="minorHAnsi"/>
          <w:sz w:val="24"/>
          <w:szCs w:val="24"/>
          <w:lang w:eastAsia="en-US"/>
        </w:rPr>
        <w:t>T = Temperatura do ar (°C);</w:t>
      </w:r>
    </w:p>
    <w:p w:rsidR="00E07037" w:rsidRPr="00036D49" w:rsidRDefault="00E07037" w:rsidP="00A73C57">
      <w:p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36D49">
        <w:rPr>
          <w:rFonts w:eastAsiaTheme="minorHAnsi"/>
          <w:sz w:val="24"/>
          <w:szCs w:val="24"/>
          <w:lang w:eastAsia="en-US"/>
        </w:rPr>
        <w:t>UR= Umidade relativa do ar (%);</w:t>
      </w:r>
    </w:p>
    <w:p w:rsidR="00E07037" w:rsidRPr="00036D49" w:rsidRDefault="00E07037" w:rsidP="00A73C57">
      <w:pPr>
        <w:spacing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036D49">
        <w:rPr>
          <w:rFonts w:eastAsiaTheme="minorHAnsi"/>
          <w:sz w:val="24"/>
          <w:szCs w:val="24"/>
          <w:lang w:eastAsia="en-US"/>
        </w:rPr>
        <w:lastRenderedPageBreak/>
        <w:t>No método da FAO utilizou-se para o cálculo da pressão de vapor d´água (es) com os   dados extremos, onde a (es) relacionado a temperatura máxima e (es) para temperatura mínima, assim retirou-se a média desses (es), para utilizar na fórmula do Ea. No caso do cálculo de (ea) foi realizado o produto do (es) obtido utilizando a tem</w:t>
      </w:r>
      <w:r w:rsidR="00BD0B5A" w:rsidRPr="00036D49">
        <w:rPr>
          <w:rFonts w:eastAsiaTheme="minorHAnsi"/>
          <w:sz w:val="24"/>
          <w:szCs w:val="24"/>
          <w:lang w:eastAsia="en-US"/>
        </w:rPr>
        <w:t xml:space="preserve">peratura mínima pela UR máxima </w:t>
      </w:r>
      <w:r w:rsidRPr="00036D49">
        <w:rPr>
          <w:rFonts w:eastAsiaTheme="minorHAnsi"/>
          <w:sz w:val="24"/>
          <w:szCs w:val="24"/>
          <w:lang w:eastAsia="en-US"/>
        </w:rPr>
        <w:t>e o produto do (es) obtido pela temperatura máxima pel</w:t>
      </w:r>
      <w:r w:rsidR="00BD0B5A" w:rsidRPr="00036D49">
        <w:rPr>
          <w:rFonts w:eastAsiaTheme="minorHAnsi"/>
          <w:sz w:val="24"/>
          <w:szCs w:val="24"/>
          <w:lang w:eastAsia="en-US"/>
        </w:rPr>
        <w:t>a UR mínima, conforme a equação</w:t>
      </w:r>
      <w:r w:rsidRPr="00036D49">
        <w:rPr>
          <w:rFonts w:eastAsiaTheme="minorHAnsi"/>
          <w:sz w:val="24"/>
          <w:szCs w:val="24"/>
          <w:lang w:eastAsia="en-US"/>
        </w:rPr>
        <w:t>:</w:t>
      </w:r>
    </w:p>
    <w:p w:rsidR="00E07037" w:rsidRPr="00036D49" w:rsidRDefault="00E07037" w:rsidP="00A73C57">
      <w:p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36D49">
        <w:rPr>
          <w:rFonts w:eastAsiaTheme="minorHAnsi"/>
          <w:sz w:val="24"/>
          <w:szCs w:val="24"/>
          <w:lang w:eastAsia="en-US"/>
        </w:rPr>
        <w:t>ea = (((es</w:t>
      </w:r>
      <w:r w:rsidRPr="00036D49">
        <w:rPr>
          <w:rFonts w:eastAsiaTheme="minorHAnsi"/>
          <w:sz w:val="24"/>
          <w:szCs w:val="24"/>
          <w:vertAlign w:val="subscript"/>
          <w:lang w:eastAsia="en-US"/>
        </w:rPr>
        <w:t>tmin</w:t>
      </w:r>
      <w:r w:rsidRPr="00036D49">
        <w:rPr>
          <w:rFonts w:eastAsiaTheme="minorHAnsi"/>
          <w:sz w:val="24"/>
          <w:szCs w:val="24"/>
          <w:lang w:eastAsia="en-US"/>
        </w:rPr>
        <w:t>.UR</w:t>
      </w:r>
      <w:r w:rsidRPr="00036D49">
        <w:rPr>
          <w:rFonts w:eastAsiaTheme="minorHAnsi"/>
          <w:sz w:val="24"/>
          <w:szCs w:val="24"/>
          <w:vertAlign w:val="subscript"/>
          <w:lang w:eastAsia="en-US"/>
        </w:rPr>
        <w:t>max</w:t>
      </w:r>
      <w:r w:rsidRPr="00036D49">
        <w:rPr>
          <w:rFonts w:eastAsiaTheme="minorHAnsi"/>
          <w:sz w:val="24"/>
          <w:szCs w:val="24"/>
          <w:lang w:eastAsia="en-US"/>
        </w:rPr>
        <w:t>)+(es</w:t>
      </w:r>
      <w:r w:rsidRPr="00036D49">
        <w:rPr>
          <w:rFonts w:eastAsiaTheme="minorHAnsi"/>
          <w:sz w:val="24"/>
          <w:szCs w:val="24"/>
          <w:vertAlign w:val="subscript"/>
          <w:lang w:eastAsia="en-US"/>
        </w:rPr>
        <w:t>tmax</w:t>
      </w:r>
      <w:r w:rsidRPr="00036D49">
        <w:rPr>
          <w:rFonts w:eastAsiaTheme="minorHAnsi"/>
          <w:sz w:val="24"/>
          <w:szCs w:val="24"/>
          <w:lang w:eastAsia="en-US"/>
        </w:rPr>
        <w:t>.UR</w:t>
      </w:r>
      <w:r w:rsidRPr="00036D49">
        <w:rPr>
          <w:rFonts w:eastAsiaTheme="minorHAnsi"/>
          <w:sz w:val="24"/>
          <w:szCs w:val="24"/>
          <w:vertAlign w:val="subscript"/>
          <w:lang w:eastAsia="en-US"/>
        </w:rPr>
        <w:t>min</w:t>
      </w:r>
      <w:r w:rsidRPr="00036D49">
        <w:rPr>
          <w:rFonts w:eastAsiaTheme="minorHAnsi"/>
          <w:sz w:val="24"/>
          <w:szCs w:val="24"/>
          <w:lang w:eastAsia="en-US"/>
        </w:rPr>
        <w:t>))/200)</w:t>
      </w:r>
    </w:p>
    <w:p w:rsidR="00E07037" w:rsidRPr="00036D49" w:rsidRDefault="00E07037" w:rsidP="00A73C57">
      <w:pPr>
        <w:spacing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036D49">
        <w:rPr>
          <w:rFonts w:eastAsiaTheme="minorHAnsi"/>
          <w:sz w:val="24"/>
          <w:szCs w:val="24"/>
          <w:lang w:eastAsia="en-US"/>
        </w:rPr>
        <w:t xml:space="preserve">Em seguida, foi realizado a execução dos gráficos através do Excel 2010, após a tabulação de todos os dados meteorológicos obtido durante os 365 dias no ano de 2016 nas cidades de Itaituba e Castanhal-PA. </w:t>
      </w:r>
    </w:p>
    <w:p w:rsidR="00E07037" w:rsidRPr="00036D49" w:rsidRDefault="00E07037" w:rsidP="00A73C57">
      <w:pPr>
        <w:tabs>
          <w:tab w:val="left" w:pos="1290"/>
        </w:tabs>
        <w:spacing w:line="360" w:lineRule="auto"/>
        <w:jc w:val="both"/>
        <w:rPr>
          <w:b/>
          <w:sz w:val="24"/>
          <w:szCs w:val="24"/>
        </w:rPr>
      </w:pPr>
    </w:p>
    <w:p w:rsidR="00E07037" w:rsidRPr="00036D49" w:rsidRDefault="0012462E" w:rsidP="00A73C57">
      <w:pPr>
        <w:tabs>
          <w:tab w:val="left" w:pos="1290"/>
        </w:tabs>
        <w:spacing w:line="360" w:lineRule="auto"/>
        <w:jc w:val="both"/>
        <w:rPr>
          <w:sz w:val="22"/>
          <w:szCs w:val="22"/>
        </w:rPr>
      </w:pPr>
      <w:r w:rsidRPr="00036D49">
        <w:rPr>
          <w:b/>
          <w:sz w:val="24"/>
          <w:szCs w:val="24"/>
        </w:rPr>
        <w:t>3. RESULTADOS E DISCUSSÃO</w:t>
      </w:r>
      <w:r w:rsidRPr="00036D49">
        <w:rPr>
          <w:b/>
          <w:sz w:val="28"/>
          <w:szCs w:val="28"/>
        </w:rPr>
        <w:t xml:space="preserve"> </w:t>
      </w:r>
    </w:p>
    <w:p w:rsidR="00054D26" w:rsidRPr="00036D49" w:rsidRDefault="00E07037" w:rsidP="00A73C57">
      <w:pPr>
        <w:spacing w:line="360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36D49">
        <w:rPr>
          <w:rFonts w:eastAsiaTheme="minorHAnsi"/>
          <w:sz w:val="24"/>
          <w:szCs w:val="24"/>
          <w:lang w:eastAsia="en-US"/>
        </w:rPr>
        <w:t xml:space="preserve">Na </w:t>
      </w:r>
      <w:r w:rsidR="00054D26" w:rsidRPr="00036D49">
        <w:rPr>
          <w:rFonts w:eastAsiaTheme="minorHAnsi"/>
          <w:sz w:val="24"/>
          <w:szCs w:val="24"/>
          <w:lang w:eastAsia="en-US"/>
        </w:rPr>
        <w:t>f</w:t>
      </w:r>
      <w:r w:rsidRPr="00036D49">
        <w:rPr>
          <w:rFonts w:eastAsiaTheme="minorHAnsi"/>
          <w:sz w:val="24"/>
          <w:szCs w:val="24"/>
          <w:lang w:eastAsia="en-US"/>
        </w:rPr>
        <w:t xml:space="preserve">igura 1, observa-se a influência das variáveis climáticas no poder evaporante do ar obtido tanto pelas médias quanto pelos valores máximos. É notório o destaque dado a variável climática umidade relativa do ar, </w:t>
      </w:r>
      <w:r w:rsidR="00054D26" w:rsidRPr="00036D49">
        <w:rPr>
          <w:rFonts w:eastAsiaTheme="minorHAnsi"/>
          <w:sz w:val="24"/>
          <w:szCs w:val="24"/>
          <w:lang w:eastAsia="en-US"/>
        </w:rPr>
        <w:t>f</w:t>
      </w:r>
      <w:r w:rsidRPr="00036D49">
        <w:rPr>
          <w:rFonts w:eastAsiaTheme="minorHAnsi"/>
          <w:sz w:val="24"/>
          <w:szCs w:val="24"/>
          <w:lang w:eastAsia="en-US"/>
        </w:rPr>
        <w:t>igura 1c e 1d, as quais demonstram que tanto pelas médias quanto pelos valores máximo e mantida em níveis elevados com valores mais baixos entorno de 83% no período de setembro a outubro, no qual o poder evaporante atinge um pico de 6,83 mm/dia. Outro ponto a ser caracterizado é em re</w:t>
      </w:r>
      <w:r w:rsidR="00054D26" w:rsidRPr="00036D49">
        <w:rPr>
          <w:rFonts w:eastAsiaTheme="minorHAnsi"/>
          <w:sz w:val="24"/>
          <w:szCs w:val="24"/>
          <w:lang w:eastAsia="en-US"/>
        </w:rPr>
        <w:t>lação da variável temperatura, f</w:t>
      </w:r>
      <w:r w:rsidRPr="00036D49">
        <w:rPr>
          <w:rFonts w:eastAsiaTheme="minorHAnsi"/>
          <w:sz w:val="24"/>
          <w:szCs w:val="24"/>
          <w:lang w:eastAsia="en-US"/>
        </w:rPr>
        <w:t xml:space="preserve">igura 1a e 1b, que </w:t>
      </w:r>
      <w:r w:rsidR="00054D26" w:rsidRPr="00036D49">
        <w:rPr>
          <w:rFonts w:eastAsiaTheme="minorHAnsi"/>
          <w:sz w:val="24"/>
          <w:szCs w:val="24"/>
          <w:lang w:eastAsia="en-US"/>
        </w:rPr>
        <w:t xml:space="preserve">ao </w:t>
      </w:r>
      <w:r w:rsidRPr="00036D49">
        <w:rPr>
          <w:rFonts w:eastAsiaTheme="minorHAnsi"/>
          <w:sz w:val="24"/>
          <w:szCs w:val="24"/>
          <w:lang w:eastAsia="en-US"/>
        </w:rPr>
        <w:t xml:space="preserve">longo do ano alcançou valores extremos, o menor valor, 26,13°C, ocorrido no período de maior pluviosidade e a maior de 34,87°C, no período registrado de maior poder evaporante, agosto a outubro. </w:t>
      </w:r>
    </w:p>
    <w:p w:rsidR="00E07037" w:rsidRPr="00036D49" w:rsidRDefault="00E07037" w:rsidP="00A73C57">
      <w:pPr>
        <w:spacing w:line="360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36D49">
        <w:rPr>
          <w:rFonts w:eastAsiaTheme="minorHAnsi"/>
          <w:sz w:val="24"/>
          <w:szCs w:val="24"/>
          <w:lang w:eastAsia="en-US"/>
        </w:rPr>
        <w:t>O referido período também apresenta índices de velocidade do vento na faixa de 0,66 m s</w:t>
      </w:r>
      <w:r w:rsidRPr="00036D49">
        <w:rPr>
          <w:rFonts w:eastAsiaTheme="minorHAnsi"/>
          <w:sz w:val="24"/>
          <w:szCs w:val="24"/>
          <w:vertAlign w:val="superscript"/>
          <w:lang w:eastAsia="en-US"/>
        </w:rPr>
        <w:t>-1</w:t>
      </w:r>
      <w:r w:rsidRPr="00036D49">
        <w:rPr>
          <w:rFonts w:eastAsiaTheme="minorHAnsi"/>
          <w:sz w:val="24"/>
          <w:szCs w:val="24"/>
          <w:lang w:eastAsia="en-US"/>
        </w:rPr>
        <w:t xml:space="preserve"> a 1,2 m s</w:t>
      </w:r>
      <w:r w:rsidRPr="00036D49">
        <w:rPr>
          <w:rFonts w:eastAsiaTheme="minorHAnsi"/>
          <w:sz w:val="24"/>
          <w:szCs w:val="24"/>
          <w:vertAlign w:val="superscript"/>
          <w:lang w:eastAsia="en-US"/>
        </w:rPr>
        <w:t>-1</w:t>
      </w:r>
      <w:r w:rsidRPr="00036D49">
        <w:rPr>
          <w:rFonts w:eastAsiaTheme="minorHAnsi"/>
          <w:sz w:val="24"/>
          <w:szCs w:val="24"/>
          <w:lang w:eastAsia="en-US"/>
        </w:rPr>
        <w:t xml:space="preserve">.   As elevadas UR%, temperaturas e baixas velocidades pode ser compreendido devido o Município localizar-se em uma região cercado por floresta de grande porte e pelos espelhos d’água formado por vários corpos hídricos, dentre os quais o Rio Tapajós.  Peter et al., 2017 corroboram com as observações realizada ao afirmar que as médias da evapotranspiração diária são influenciada pelo tipo de localização climáticas (tropical e subtropical), bem como que que áreas caracterizadas por solo exposto os valores de evapotranspiração são bem menores (1,3 a 1,8 mm) em comparação a áreas de banhada por rios e/ou vegetação nativas/silvicultura, que observou valores médios variando entre 6,5 a 8,0 mm/dia. </w:t>
      </w:r>
    </w:p>
    <w:p w:rsidR="00E07037" w:rsidRPr="00036D49" w:rsidRDefault="00E07037" w:rsidP="00E07037">
      <w:pPr>
        <w:spacing w:line="360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E07037" w:rsidRPr="00036D49" w:rsidRDefault="00054D26" w:rsidP="00054D26">
      <w:pPr>
        <w:jc w:val="both"/>
        <w:rPr>
          <w:rFonts w:eastAsiaTheme="minorHAnsi"/>
          <w:sz w:val="22"/>
          <w:szCs w:val="22"/>
          <w:lang w:eastAsia="en-US"/>
        </w:rPr>
      </w:pPr>
      <w:r w:rsidRPr="00036D49">
        <w:rPr>
          <w:rFonts w:eastAsiaTheme="minorHAnsi"/>
          <w:sz w:val="22"/>
          <w:szCs w:val="22"/>
          <w:lang w:eastAsia="en-US"/>
        </w:rPr>
        <w:lastRenderedPageBreak/>
        <w:t>Figura</w:t>
      </w:r>
      <w:r w:rsidR="00E07037" w:rsidRPr="00036D49">
        <w:rPr>
          <w:rFonts w:eastAsiaTheme="minorHAnsi"/>
          <w:sz w:val="22"/>
          <w:szCs w:val="22"/>
          <w:lang w:eastAsia="en-US"/>
        </w:rPr>
        <w:t xml:space="preserve"> 1.</w:t>
      </w:r>
      <w:r w:rsidR="00E07037" w:rsidRPr="00036D49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E07037" w:rsidRPr="00036D49">
        <w:rPr>
          <w:rFonts w:eastAsiaTheme="minorHAnsi"/>
          <w:sz w:val="22"/>
          <w:szCs w:val="22"/>
          <w:lang w:eastAsia="en-US"/>
        </w:rPr>
        <w:t>Representação a influência das variáveis climática temperatura 1a e 1b, umidade relativa do ar 1c e 1d, e velocidade do vento 1e e 1f, no poder evaporante, os dados climáticos fornecidos pelo INMET, Município de Itaituba-PA, 2016.</w:t>
      </w:r>
    </w:p>
    <w:tbl>
      <w:tblPr>
        <w:tblStyle w:val="Tabelacomgrade2"/>
        <w:tblW w:w="100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5"/>
        <w:gridCol w:w="4627"/>
      </w:tblGrid>
      <w:tr w:rsidR="00036D49" w:rsidRPr="00036D49" w:rsidTr="00E07037">
        <w:trPr>
          <w:trHeight w:val="2068"/>
          <w:jc w:val="center"/>
        </w:trPr>
        <w:tc>
          <w:tcPr>
            <w:tcW w:w="5035" w:type="dxa"/>
          </w:tcPr>
          <w:p w:rsidR="00E07037" w:rsidRPr="00036D49" w:rsidRDefault="00B852E2" w:rsidP="00B852E2">
            <w:pPr>
              <w:ind w:left="179"/>
              <w:contextualSpacing/>
              <w:jc w:val="center"/>
              <w:rPr>
                <w:rFonts w:asciiTheme="minorHAnsi" w:eastAsiaTheme="minorEastAsia" w:hAnsiTheme="minorHAnsi"/>
              </w:rPr>
            </w:pPr>
            <w:r w:rsidRPr="00036D49">
              <w:rPr>
                <w:rFonts w:asciiTheme="minorHAnsi" w:eastAsiaTheme="minorHAnsi" w:hAnsiTheme="minorHAnsi" w:cs="Times New Roman"/>
                <w:sz w:val="20"/>
                <w:szCs w:val="20"/>
                <w:lang w:eastAsia="pt-BR"/>
              </w:rPr>
              <w:object w:dxaOrig="5892" w:dyaOrig="30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2.45pt;height:134.95pt" o:ole="">
                  <v:imagedata r:id="rId8" o:title=""/>
                </v:shape>
                <o:OLEObject Type="Embed" ProgID="PBrush" ShapeID="_x0000_i1025" DrawAspect="Content" ObjectID="_1602842275" r:id="rId9"/>
              </w:object>
            </w:r>
          </w:p>
        </w:tc>
        <w:tc>
          <w:tcPr>
            <w:tcW w:w="4967" w:type="dxa"/>
          </w:tcPr>
          <w:p w:rsidR="00E07037" w:rsidRPr="00036D49" w:rsidRDefault="007D2A3C" w:rsidP="00B852E2">
            <w:pPr>
              <w:contextualSpacing/>
              <w:rPr>
                <w:rFonts w:asciiTheme="minorHAnsi" w:eastAsiaTheme="minorEastAsia" w:hAnsiTheme="minorHAnsi"/>
              </w:rPr>
            </w:pPr>
            <w:r w:rsidRPr="00036D49">
              <w:rPr>
                <w:rFonts w:asciiTheme="minorHAnsi" w:eastAsiaTheme="minorHAnsi" w:hAnsiTheme="minorHAnsi" w:cs="Times New Roman"/>
                <w:sz w:val="20"/>
                <w:szCs w:val="20"/>
                <w:lang w:eastAsia="pt-BR"/>
              </w:rPr>
              <w:object w:dxaOrig="6108" w:dyaOrig="3456">
                <v:shape id="_x0000_i1026" type="#_x0000_t75" style="width:207.05pt;height:134.95pt" o:ole="">
                  <v:imagedata r:id="rId10" o:title=""/>
                </v:shape>
                <o:OLEObject Type="Embed" ProgID="PBrush" ShapeID="_x0000_i1026" DrawAspect="Content" ObjectID="_1602842276" r:id="rId11"/>
              </w:object>
            </w:r>
          </w:p>
        </w:tc>
      </w:tr>
      <w:tr w:rsidR="00036D49" w:rsidRPr="00036D49" w:rsidTr="00E07037">
        <w:trPr>
          <w:trHeight w:val="216"/>
          <w:jc w:val="center"/>
        </w:trPr>
        <w:tc>
          <w:tcPr>
            <w:tcW w:w="5035" w:type="dxa"/>
          </w:tcPr>
          <w:p w:rsidR="00E07037" w:rsidRPr="00036D49" w:rsidRDefault="00B852E2" w:rsidP="007D2A3C">
            <w:pPr>
              <w:ind w:left="179"/>
              <w:contextualSpacing/>
              <w:jc w:val="center"/>
              <w:rPr>
                <w:rFonts w:asciiTheme="minorHAnsi" w:eastAsiaTheme="minorEastAsia" w:hAnsiTheme="minorHAnsi"/>
              </w:rPr>
            </w:pPr>
            <w:r w:rsidRPr="00036D49">
              <w:rPr>
                <w:rFonts w:asciiTheme="minorHAnsi" w:eastAsiaTheme="minorHAnsi" w:hAnsiTheme="minorHAnsi" w:cs="Times New Roman"/>
                <w:sz w:val="20"/>
                <w:szCs w:val="20"/>
                <w:lang w:eastAsia="pt-BR"/>
              </w:rPr>
              <w:object w:dxaOrig="5844" w:dyaOrig="3420">
                <v:shape id="_x0000_i1027" type="#_x0000_t75" style="width:226.45pt;height:132pt" o:ole="">
                  <v:imagedata r:id="rId12" o:title=""/>
                </v:shape>
                <o:OLEObject Type="Embed" ProgID="PBrush" ShapeID="_x0000_i1027" DrawAspect="Content" ObjectID="_1602842277" r:id="rId13"/>
              </w:object>
            </w:r>
          </w:p>
        </w:tc>
        <w:tc>
          <w:tcPr>
            <w:tcW w:w="4967" w:type="dxa"/>
          </w:tcPr>
          <w:p w:rsidR="00E07037" w:rsidRPr="00036D49" w:rsidRDefault="007D2A3C" w:rsidP="00B852E2">
            <w:pPr>
              <w:contextualSpacing/>
              <w:rPr>
                <w:rFonts w:asciiTheme="minorHAnsi" w:eastAsiaTheme="minorEastAsia" w:hAnsiTheme="minorHAnsi"/>
              </w:rPr>
            </w:pPr>
            <w:r w:rsidRPr="00036D49">
              <w:rPr>
                <w:rFonts w:asciiTheme="minorHAnsi" w:eastAsiaTheme="minorHAnsi" w:hAnsiTheme="minorHAnsi" w:cs="Times New Roman"/>
                <w:sz w:val="20"/>
                <w:szCs w:val="20"/>
                <w:lang w:eastAsia="pt-BR"/>
              </w:rPr>
              <w:object w:dxaOrig="5820" w:dyaOrig="3480">
                <v:shape id="_x0000_i1028" type="#_x0000_t75" style="width:206.9pt;height:132.05pt" o:ole="">
                  <v:imagedata r:id="rId14" o:title=""/>
                </v:shape>
                <o:OLEObject Type="Embed" ProgID="PBrush" ShapeID="_x0000_i1028" DrawAspect="Content" ObjectID="_1602842278" r:id="rId15"/>
              </w:object>
            </w:r>
          </w:p>
        </w:tc>
      </w:tr>
      <w:tr w:rsidR="00036D49" w:rsidRPr="00036D49" w:rsidTr="00E07037">
        <w:trPr>
          <w:trHeight w:val="206"/>
          <w:jc w:val="center"/>
        </w:trPr>
        <w:tc>
          <w:tcPr>
            <w:tcW w:w="5035" w:type="dxa"/>
          </w:tcPr>
          <w:p w:rsidR="00E07037" w:rsidRPr="00036D49" w:rsidRDefault="00B852E2" w:rsidP="00E07037">
            <w:pPr>
              <w:ind w:left="462"/>
              <w:contextualSpacing/>
              <w:jc w:val="both"/>
              <w:rPr>
                <w:rFonts w:asciiTheme="minorHAnsi" w:eastAsiaTheme="minorEastAsia" w:hAnsiTheme="minorHAnsi"/>
              </w:rPr>
            </w:pPr>
            <w:r w:rsidRPr="00036D49">
              <w:rPr>
                <w:rFonts w:asciiTheme="minorHAnsi" w:eastAsiaTheme="minorHAnsi" w:hAnsiTheme="minorHAnsi" w:cs="Times New Roman"/>
                <w:sz w:val="20"/>
                <w:szCs w:val="20"/>
                <w:lang w:eastAsia="pt-BR"/>
              </w:rPr>
              <w:object w:dxaOrig="5952" w:dyaOrig="3552">
                <v:shape id="_x0000_i1029" type="#_x0000_t75" style="width:234.8pt;height:140.3pt" o:ole="">
                  <v:imagedata r:id="rId16" o:title=""/>
                </v:shape>
                <o:OLEObject Type="Embed" ProgID="PBrush" ShapeID="_x0000_i1029" DrawAspect="Content" ObjectID="_1602842279" r:id="rId17"/>
              </w:object>
            </w:r>
          </w:p>
        </w:tc>
        <w:tc>
          <w:tcPr>
            <w:tcW w:w="4967" w:type="dxa"/>
          </w:tcPr>
          <w:p w:rsidR="00E07037" w:rsidRPr="00036D49" w:rsidRDefault="007D2A3C" w:rsidP="00E07037">
            <w:pPr>
              <w:contextualSpacing/>
              <w:rPr>
                <w:rFonts w:asciiTheme="minorHAnsi" w:eastAsiaTheme="minorEastAsia" w:hAnsiTheme="minorHAnsi"/>
              </w:rPr>
            </w:pPr>
            <w:r w:rsidRPr="00036D49">
              <w:rPr>
                <w:rFonts w:asciiTheme="minorHAnsi" w:eastAsiaTheme="minorHAnsi" w:hAnsiTheme="minorHAnsi" w:cs="Times New Roman"/>
                <w:sz w:val="20"/>
                <w:szCs w:val="20"/>
                <w:lang w:eastAsia="pt-BR"/>
              </w:rPr>
              <w:object w:dxaOrig="6060" w:dyaOrig="3504">
                <v:shape id="_x0000_i1030" type="#_x0000_t75" style="width:210.9pt;height:140.35pt" o:ole="">
                  <v:imagedata r:id="rId18" o:title=""/>
                </v:shape>
                <o:OLEObject Type="Embed" ProgID="PBrush" ShapeID="_x0000_i1030" DrawAspect="Content" ObjectID="_1602842280" r:id="rId19"/>
              </w:object>
            </w:r>
          </w:p>
        </w:tc>
      </w:tr>
    </w:tbl>
    <w:p w:rsidR="00E07037" w:rsidRPr="00036D49" w:rsidRDefault="00E07037" w:rsidP="00E07037">
      <w:pPr>
        <w:spacing w:line="360" w:lineRule="auto"/>
        <w:ind w:firstLine="709"/>
        <w:jc w:val="center"/>
        <w:rPr>
          <w:rFonts w:eastAsiaTheme="minorHAnsi"/>
          <w:sz w:val="22"/>
          <w:szCs w:val="22"/>
          <w:lang w:eastAsia="en-US"/>
        </w:rPr>
      </w:pPr>
      <w:r w:rsidRPr="00036D49">
        <w:rPr>
          <w:rFonts w:eastAsiaTheme="minorHAnsi"/>
          <w:sz w:val="22"/>
          <w:szCs w:val="22"/>
          <w:lang w:eastAsia="en-US"/>
        </w:rPr>
        <w:t>Fonte: LIMA,</w:t>
      </w:r>
      <w:r w:rsidR="00221AD7" w:rsidRPr="00036D49">
        <w:rPr>
          <w:rFonts w:eastAsiaTheme="minorHAnsi"/>
          <w:sz w:val="22"/>
          <w:szCs w:val="22"/>
          <w:lang w:eastAsia="en-US"/>
        </w:rPr>
        <w:t xml:space="preserve"> 2016</w:t>
      </w:r>
    </w:p>
    <w:p w:rsidR="00B852E2" w:rsidRPr="00036D49" w:rsidRDefault="00B852E2" w:rsidP="00E07037">
      <w:pPr>
        <w:spacing w:line="360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B852E2" w:rsidRPr="00036D49" w:rsidRDefault="00E07037" w:rsidP="00E07037">
      <w:pPr>
        <w:spacing w:line="360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36D49">
        <w:rPr>
          <w:rFonts w:eastAsiaTheme="minorHAnsi"/>
          <w:sz w:val="24"/>
          <w:szCs w:val="24"/>
          <w:lang w:eastAsia="en-US"/>
        </w:rPr>
        <w:t>Os dados climáticos coletados pelo INMET no ano de 2016, do município de Castanhal ao ser comparado com o evaporante obtido pelas méd</w:t>
      </w:r>
      <w:r w:rsidR="00B852E2" w:rsidRPr="00036D49">
        <w:rPr>
          <w:rFonts w:eastAsiaTheme="minorHAnsi"/>
          <w:sz w:val="24"/>
          <w:szCs w:val="24"/>
          <w:lang w:eastAsia="en-US"/>
        </w:rPr>
        <w:t xml:space="preserve">ias e pelo preconizado pela FAO, </w:t>
      </w:r>
      <w:r w:rsidRPr="00036D49">
        <w:rPr>
          <w:rFonts w:eastAsiaTheme="minorHAnsi"/>
          <w:sz w:val="24"/>
          <w:szCs w:val="24"/>
          <w:lang w:eastAsia="en-US"/>
        </w:rPr>
        <w:t>apresentou os maiores valores durante o período seco de julho a novembro. Observa-se que os assim como o município de Itaituba-PA, a umidade relativa do ar apresentou comportamento semelhante, pelas médias foi estabilizada entre 80% a 90%, com pico maior de 96,22% no período mais chuvoso e 94% como pico de maior baixa, ocorrido no mês de outubro, onde o poder evaporante apresentou maior valor, 8,83 mm dia</w:t>
      </w:r>
      <w:r w:rsidRPr="00036D49">
        <w:rPr>
          <w:rFonts w:eastAsiaTheme="minorHAnsi"/>
          <w:sz w:val="24"/>
          <w:szCs w:val="24"/>
          <w:vertAlign w:val="superscript"/>
          <w:lang w:eastAsia="en-US"/>
        </w:rPr>
        <w:t>-1</w:t>
      </w:r>
      <w:r w:rsidRPr="00036D49">
        <w:rPr>
          <w:rFonts w:eastAsiaTheme="minorHAnsi"/>
          <w:sz w:val="24"/>
          <w:szCs w:val="24"/>
          <w:lang w:eastAsia="en-US"/>
        </w:rPr>
        <w:t xml:space="preserve">. </w:t>
      </w:r>
    </w:p>
    <w:p w:rsidR="00E07037" w:rsidRPr="00036D49" w:rsidRDefault="00E07037" w:rsidP="00E07037">
      <w:pPr>
        <w:spacing w:line="360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36D49">
        <w:rPr>
          <w:rFonts w:eastAsiaTheme="minorHAnsi"/>
          <w:sz w:val="24"/>
          <w:szCs w:val="24"/>
          <w:lang w:eastAsia="en-US"/>
        </w:rPr>
        <w:lastRenderedPageBreak/>
        <w:t xml:space="preserve">A temperatura, </w:t>
      </w:r>
      <w:r w:rsidR="00B852E2" w:rsidRPr="00036D49">
        <w:rPr>
          <w:rFonts w:eastAsiaTheme="minorHAnsi"/>
          <w:sz w:val="24"/>
          <w:szCs w:val="24"/>
          <w:lang w:eastAsia="en-US"/>
        </w:rPr>
        <w:t>f</w:t>
      </w:r>
      <w:r w:rsidRPr="00036D49">
        <w:rPr>
          <w:rFonts w:eastAsiaTheme="minorHAnsi"/>
          <w:sz w:val="24"/>
          <w:szCs w:val="24"/>
          <w:lang w:eastAsia="en-US"/>
        </w:rPr>
        <w:t>iguras 2a e</w:t>
      </w:r>
      <w:r w:rsidR="00253A19" w:rsidRPr="00036D49">
        <w:rPr>
          <w:rFonts w:eastAsiaTheme="minorHAnsi"/>
          <w:sz w:val="24"/>
          <w:szCs w:val="24"/>
          <w:lang w:eastAsia="en-US"/>
        </w:rPr>
        <w:t xml:space="preserve"> </w:t>
      </w:r>
      <w:r w:rsidRPr="00036D49">
        <w:rPr>
          <w:rFonts w:eastAsiaTheme="minorHAnsi"/>
          <w:sz w:val="24"/>
          <w:szCs w:val="24"/>
          <w:lang w:eastAsia="en-US"/>
        </w:rPr>
        <w:t>2b, mostra que a faixa de variação entre as médias (25,62°C a 27,42°C) pouco expressivo, e que 32,51°C foi o máximo valor, comportando-se abaixo do observado no município de Itaituba-PA, o que com a velocidade do vento, Figuras 2e e 2f, apresentaram valores maiores chegando a atingir 2,59 m s</w:t>
      </w:r>
      <w:r w:rsidRPr="00036D49">
        <w:rPr>
          <w:rFonts w:eastAsiaTheme="minorHAnsi"/>
          <w:sz w:val="24"/>
          <w:szCs w:val="24"/>
          <w:vertAlign w:val="superscript"/>
          <w:lang w:eastAsia="en-US"/>
        </w:rPr>
        <w:t>-1</w:t>
      </w:r>
      <w:r w:rsidRPr="00036D49">
        <w:rPr>
          <w:rFonts w:eastAsiaTheme="minorHAnsi"/>
          <w:sz w:val="24"/>
          <w:szCs w:val="24"/>
          <w:lang w:eastAsia="en-US"/>
        </w:rPr>
        <w:t>, coincidido com o período de agosto a novembro, no qual foi detectado o maior índices de poder evaporante do ar (Ea), com uma estimativa de 8,83 mm dia</w:t>
      </w:r>
      <w:r w:rsidRPr="00036D49">
        <w:rPr>
          <w:rFonts w:eastAsiaTheme="minorHAnsi"/>
          <w:sz w:val="24"/>
          <w:szCs w:val="24"/>
          <w:vertAlign w:val="superscript"/>
          <w:lang w:eastAsia="en-US"/>
        </w:rPr>
        <w:t>-1</w:t>
      </w:r>
      <w:r w:rsidRPr="00036D49">
        <w:rPr>
          <w:rFonts w:eastAsiaTheme="minorHAnsi"/>
          <w:sz w:val="24"/>
          <w:szCs w:val="24"/>
          <w:lang w:eastAsia="en-US"/>
        </w:rPr>
        <w:t>, em novembro, método da FAO, e um valor máximo de 5,07 mm dia</w:t>
      </w:r>
      <w:r w:rsidRPr="00036D49">
        <w:rPr>
          <w:rFonts w:eastAsiaTheme="minorHAnsi"/>
          <w:sz w:val="24"/>
          <w:szCs w:val="24"/>
          <w:vertAlign w:val="superscript"/>
          <w:lang w:eastAsia="en-US"/>
        </w:rPr>
        <w:t>-1</w:t>
      </w:r>
      <w:r w:rsidRPr="00036D49">
        <w:rPr>
          <w:rFonts w:eastAsiaTheme="minorHAnsi"/>
          <w:sz w:val="24"/>
          <w:szCs w:val="24"/>
          <w:lang w:eastAsia="en-US"/>
        </w:rPr>
        <w:t xml:space="preserve"> alcançado no mês de outubro obtido usando as médias. </w:t>
      </w:r>
    </w:p>
    <w:p w:rsidR="00B852E2" w:rsidRPr="00036D49" w:rsidRDefault="00B852E2" w:rsidP="00E07037">
      <w:pPr>
        <w:spacing w:line="360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221AD7" w:rsidRPr="00036D49" w:rsidRDefault="00B852E2" w:rsidP="00B852E2">
      <w:pPr>
        <w:jc w:val="both"/>
        <w:rPr>
          <w:rFonts w:eastAsiaTheme="minorHAnsi"/>
          <w:sz w:val="22"/>
          <w:szCs w:val="22"/>
          <w:lang w:eastAsia="en-US"/>
        </w:rPr>
      </w:pPr>
      <w:r w:rsidRPr="00036D49">
        <w:rPr>
          <w:rFonts w:eastAsiaTheme="minorHAnsi"/>
          <w:sz w:val="22"/>
          <w:szCs w:val="22"/>
          <w:lang w:eastAsia="en-US"/>
        </w:rPr>
        <w:t>Figura</w:t>
      </w:r>
      <w:r w:rsidR="00221AD7" w:rsidRPr="00036D49">
        <w:rPr>
          <w:rFonts w:eastAsiaTheme="minorHAnsi"/>
          <w:sz w:val="22"/>
          <w:szCs w:val="22"/>
          <w:lang w:eastAsia="en-US"/>
        </w:rPr>
        <w:t xml:space="preserve"> 2.</w:t>
      </w:r>
      <w:r w:rsidR="00221AD7" w:rsidRPr="00036D49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221AD7" w:rsidRPr="00036D49">
        <w:rPr>
          <w:rFonts w:eastAsiaTheme="minorHAnsi"/>
          <w:sz w:val="22"/>
          <w:szCs w:val="22"/>
          <w:lang w:eastAsia="en-US"/>
        </w:rPr>
        <w:t>Representação a influência das variáveis climática temperatura 2a e 2b, umidade relativa do ar 2c e 2d, e velocidade do vento 2e e 2f, no poder evaporante, os dados climáticos fornecidos pelo INMET, Município de Castanhal-PA, 2016.</w:t>
      </w:r>
    </w:p>
    <w:tbl>
      <w:tblPr>
        <w:tblStyle w:val="Tabelacomgrade2"/>
        <w:tblW w:w="109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5"/>
        <w:gridCol w:w="5346"/>
      </w:tblGrid>
      <w:tr w:rsidR="00036D49" w:rsidRPr="00036D49" w:rsidTr="00221AD7">
        <w:trPr>
          <w:trHeight w:val="1923"/>
          <w:jc w:val="center"/>
        </w:trPr>
        <w:tc>
          <w:tcPr>
            <w:tcW w:w="5585" w:type="dxa"/>
          </w:tcPr>
          <w:p w:rsidR="00E07037" w:rsidRPr="00036D49" w:rsidRDefault="00812BE9" w:rsidP="00B852E2">
            <w:pPr>
              <w:contextualSpacing/>
              <w:jc w:val="center"/>
              <w:rPr>
                <w:rFonts w:asciiTheme="minorHAnsi" w:eastAsiaTheme="minorEastAsia" w:hAnsiTheme="minorHAnsi"/>
              </w:rPr>
            </w:pPr>
            <w:r w:rsidRPr="00036D49">
              <w:rPr>
                <w:rFonts w:asciiTheme="minorHAnsi" w:eastAsiaTheme="minorHAnsi" w:hAnsiTheme="minorHAnsi" w:cs="Times New Roman"/>
                <w:sz w:val="20"/>
                <w:szCs w:val="20"/>
                <w:lang w:eastAsia="pt-BR"/>
              </w:rPr>
              <w:object w:dxaOrig="6048" w:dyaOrig="3396">
                <v:shape id="_x0000_i1031" type="#_x0000_t75" style="width:222.85pt;height:131.25pt" o:ole="">
                  <v:imagedata r:id="rId20" o:title=""/>
                </v:shape>
                <o:OLEObject Type="Embed" ProgID="PBrush" ShapeID="_x0000_i1031" DrawAspect="Content" ObjectID="_1602842281" r:id="rId21"/>
              </w:object>
            </w:r>
          </w:p>
        </w:tc>
        <w:tc>
          <w:tcPr>
            <w:tcW w:w="5346" w:type="dxa"/>
          </w:tcPr>
          <w:p w:rsidR="00E07037" w:rsidRPr="00036D49" w:rsidRDefault="00812BE9" w:rsidP="00E07037">
            <w:pPr>
              <w:contextualSpacing/>
              <w:rPr>
                <w:rFonts w:asciiTheme="minorHAnsi" w:eastAsiaTheme="minorEastAsia" w:hAnsiTheme="minorHAnsi"/>
              </w:rPr>
            </w:pPr>
            <w:r w:rsidRPr="00036D49">
              <w:rPr>
                <w:rFonts w:asciiTheme="minorHAnsi" w:eastAsiaTheme="minorHAnsi" w:hAnsiTheme="minorHAnsi" w:cs="Times New Roman"/>
                <w:sz w:val="20"/>
                <w:szCs w:val="20"/>
                <w:lang w:eastAsia="pt-BR"/>
              </w:rPr>
              <w:object w:dxaOrig="6384" w:dyaOrig="3564">
                <v:shape id="_x0000_i1032" type="#_x0000_t75" style="width:218.95pt;height:129.75pt" o:ole="">
                  <v:imagedata r:id="rId22" o:title=""/>
                </v:shape>
                <o:OLEObject Type="Embed" ProgID="PBrush" ShapeID="_x0000_i1032" DrawAspect="Content" ObjectID="_1602842282" r:id="rId23"/>
              </w:object>
            </w:r>
          </w:p>
        </w:tc>
      </w:tr>
      <w:tr w:rsidR="00036D49" w:rsidRPr="00036D49" w:rsidTr="00221AD7">
        <w:trPr>
          <w:trHeight w:val="201"/>
          <w:jc w:val="center"/>
        </w:trPr>
        <w:tc>
          <w:tcPr>
            <w:tcW w:w="5585" w:type="dxa"/>
          </w:tcPr>
          <w:p w:rsidR="00E07037" w:rsidRPr="00036D49" w:rsidRDefault="00253A19" w:rsidP="00B852E2">
            <w:pPr>
              <w:contextualSpacing/>
              <w:jc w:val="center"/>
              <w:rPr>
                <w:rFonts w:asciiTheme="minorHAnsi" w:eastAsiaTheme="minorEastAsia" w:hAnsiTheme="minorHAnsi"/>
              </w:rPr>
            </w:pPr>
            <w:r w:rsidRPr="00036D49">
              <w:rPr>
                <w:rFonts w:asciiTheme="minorHAnsi" w:eastAsiaTheme="minorHAnsi" w:hAnsiTheme="minorHAnsi" w:cs="Times New Roman"/>
                <w:sz w:val="20"/>
                <w:szCs w:val="20"/>
                <w:lang w:eastAsia="pt-BR"/>
              </w:rPr>
              <w:object w:dxaOrig="6012" w:dyaOrig="3408">
                <v:shape id="_x0000_i1033" type="#_x0000_t75" style="width:222.15pt;height:131.2pt" o:ole="">
                  <v:imagedata r:id="rId24" o:title=""/>
                </v:shape>
                <o:OLEObject Type="Embed" ProgID="PBrush" ShapeID="_x0000_i1033" DrawAspect="Content" ObjectID="_1602842283" r:id="rId25"/>
              </w:object>
            </w:r>
          </w:p>
        </w:tc>
        <w:tc>
          <w:tcPr>
            <w:tcW w:w="5346" w:type="dxa"/>
          </w:tcPr>
          <w:p w:rsidR="00E07037" w:rsidRPr="00036D49" w:rsidRDefault="00812BE9" w:rsidP="00E07037">
            <w:pPr>
              <w:contextualSpacing/>
              <w:rPr>
                <w:rFonts w:asciiTheme="minorHAnsi" w:eastAsiaTheme="minorEastAsia" w:hAnsiTheme="minorHAnsi"/>
              </w:rPr>
            </w:pPr>
            <w:r w:rsidRPr="00036D49">
              <w:rPr>
                <w:rFonts w:asciiTheme="minorHAnsi" w:eastAsiaTheme="minorHAnsi" w:hAnsiTheme="minorHAnsi" w:cs="Times New Roman"/>
                <w:sz w:val="20"/>
                <w:szCs w:val="20"/>
                <w:lang w:eastAsia="pt-BR"/>
              </w:rPr>
              <w:object w:dxaOrig="6372" w:dyaOrig="3540">
                <v:shape id="_x0000_i1034" type="#_x0000_t75" style="width:222.7pt;height:133.45pt" o:ole="">
                  <v:imagedata r:id="rId26" o:title=""/>
                </v:shape>
                <o:OLEObject Type="Embed" ProgID="PBrush" ShapeID="_x0000_i1034" DrawAspect="Content" ObjectID="_1602842284" r:id="rId27"/>
              </w:object>
            </w:r>
          </w:p>
        </w:tc>
      </w:tr>
      <w:tr w:rsidR="00036D49" w:rsidRPr="00036D49" w:rsidTr="00221AD7">
        <w:trPr>
          <w:trHeight w:val="192"/>
          <w:jc w:val="center"/>
        </w:trPr>
        <w:tc>
          <w:tcPr>
            <w:tcW w:w="5585" w:type="dxa"/>
          </w:tcPr>
          <w:p w:rsidR="00E07037" w:rsidRPr="00036D49" w:rsidRDefault="00812BE9" w:rsidP="00B852E2">
            <w:pPr>
              <w:contextualSpacing/>
              <w:jc w:val="center"/>
              <w:rPr>
                <w:rFonts w:asciiTheme="minorHAnsi" w:eastAsiaTheme="minorEastAsia" w:hAnsiTheme="minorHAnsi"/>
              </w:rPr>
            </w:pPr>
            <w:r w:rsidRPr="00036D49">
              <w:rPr>
                <w:rFonts w:asciiTheme="minorHAnsi" w:eastAsiaTheme="minorHAnsi" w:hAnsiTheme="minorHAnsi" w:cs="Times New Roman"/>
                <w:sz w:val="20"/>
                <w:szCs w:val="20"/>
                <w:lang w:eastAsia="pt-BR"/>
              </w:rPr>
              <w:object w:dxaOrig="5952" w:dyaOrig="3408">
                <v:shape id="_x0000_i1035" type="#_x0000_t75" style="width:227.95pt;height:130.55pt" o:ole="">
                  <v:imagedata r:id="rId28" o:title=""/>
                </v:shape>
                <o:OLEObject Type="Embed" ProgID="PBrush" ShapeID="_x0000_i1035" DrawAspect="Content" ObjectID="_1602842285" r:id="rId29"/>
              </w:object>
            </w:r>
          </w:p>
        </w:tc>
        <w:tc>
          <w:tcPr>
            <w:tcW w:w="5346" w:type="dxa"/>
          </w:tcPr>
          <w:p w:rsidR="00E07037" w:rsidRPr="00036D49" w:rsidRDefault="00812BE9" w:rsidP="00E07037">
            <w:pPr>
              <w:contextualSpacing/>
              <w:rPr>
                <w:rFonts w:asciiTheme="minorHAnsi" w:eastAsiaTheme="minorEastAsia" w:hAnsiTheme="minorHAnsi"/>
              </w:rPr>
            </w:pPr>
            <w:r w:rsidRPr="00036D49">
              <w:rPr>
                <w:rFonts w:asciiTheme="minorHAnsi" w:eastAsiaTheme="minorHAnsi" w:hAnsiTheme="minorHAnsi" w:cs="Times New Roman"/>
                <w:sz w:val="20"/>
                <w:szCs w:val="20"/>
                <w:lang w:eastAsia="pt-BR"/>
              </w:rPr>
              <w:object w:dxaOrig="6468" w:dyaOrig="3396">
                <v:shape id="_x0000_i1036" type="#_x0000_t75" style="width:222.8pt;height:126pt" o:ole="">
                  <v:imagedata r:id="rId30" o:title=""/>
                </v:shape>
                <o:OLEObject Type="Embed" ProgID="PBrush" ShapeID="_x0000_i1036" DrawAspect="Content" ObjectID="_1602842286" r:id="rId31"/>
              </w:object>
            </w:r>
          </w:p>
        </w:tc>
      </w:tr>
    </w:tbl>
    <w:p w:rsidR="00221AD7" w:rsidRPr="00036D49" w:rsidRDefault="00221AD7" w:rsidP="002F10B6">
      <w:pPr>
        <w:ind w:firstLine="709"/>
        <w:jc w:val="center"/>
        <w:rPr>
          <w:rFonts w:eastAsiaTheme="minorHAnsi"/>
          <w:sz w:val="22"/>
          <w:szCs w:val="22"/>
          <w:lang w:eastAsia="en-US"/>
        </w:rPr>
      </w:pPr>
      <w:r w:rsidRPr="00036D49">
        <w:rPr>
          <w:rFonts w:eastAsiaTheme="minorHAnsi"/>
          <w:sz w:val="22"/>
          <w:szCs w:val="22"/>
          <w:lang w:eastAsia="en-US"/>
        </w:rPr>
        <w:t>Fonte: LIMA, 2016</w:t>
      </w:r>
    </w:p>
    <w:p w:rsidR="00E07037" w:rsidRPr="00036D49" w:rsidRDefault="002F10B6" w:rsidP="00E07037">
      <w:pPr>
        <w:spacing w:line="360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36D49">
        <w:rPr>
          <w:rFonts w:eastAsiaTheme="minorHAnsi"/>
          <w:sz w:val="24"/>
          <w:szCs w:val="24"/>
          <w:lang w:eastAsia="en-US"/>
        </w:rPr>
        <w:lastRenderedPageBreak/>
        <w:t xml:space="preserve">O </w:t>
      </w:r>
      <w:r w:rsidR="00E07037" w:rsidRPr="00036D49">
        <w:rPr>
          <w:rFonts w:eastAsiaTheme="minorHAnsi"/>
          <w:sz w:val="24"/>
          <w:szCs w:val="24"/>
          <w:lang w:eastAsia="en-US"/>
        </w:rPr>
        <w:t xml:space="preserve">município de Castanhal se </w:t>
      </w:r>
      <w:r w:rsidRPr="00036D49">
        <w:rPr>
          <w:rFonts w:eastAsiaTheme="minorHAnsi"/>
          <w:sz w:val="24"/>
          <w:szCs w:val="24"/>
          <w:lang w:eastAsia="en-US"/>
        </w:rPr>
        <w:t>destaca com m</w:t>
      </w:r>
      <w:r w:rsidR="00E07037" w:rsidRPr="00036D49">
        <w:rPr>
          <w:rFonts w:eastAsiaTheme="minorHAnsi"/>
          <w:sz w:val="24"/>
          <w:szCs w:val="24"/>
          <w:lang w:eastAsia="en-US"/>
        </w:rPr>
        <w:t xml:space="preserve">aior proporção em relação ao município de Itaituba-PA quando compara-se o poder evaporante obtido por médias e por valores extremos, </w:t>
      </w:r>
      <w:r w:rsidRPr="00036D49">
        <w:rPr>
          <w:rFonts w:eastAsiaTheme="minorHAnsi"/>
          <w:sz w:val="24"/>
          <w:szCs w:val="24"/>
          <w:lang w:eastAsia="en-US"/>
        </w:rPr>
        <w:t>f</w:t>
      </w:r>
      <w:r w:rsidR="00E07037" w:rsidRPr="00036D49">
        <w:rPr>
          <w:rFonts w:eastAsiaTheme="minorHAnsi"/>
          <w:sz w:val="24"/>
          <w:szCs w:val="24"/>
          <w:lang w:eastAsia="en-US"/>
        </w:rPr>
        <w:t>iguras 3a e 3b, o que pode ser influenciado pela variável velocidade do vento que no município de Castanhal a máxima velocidade chegou a superar acima do dobro, 2,59 m s</w:t>
      </w:r>
      <w:r w:rsidR="00E07037" w:rsidRPr="00036D49">
        <w:rPr>
          <w:rFonts w:eastAsiaTheme="minorHAnsi"/>
          <w:sz w:val="24"/>
          <w:szCs w:val="24"/>
          <w:vertAlign w:val="superscript"/>
          <w:lang w:eastAsia="en-US"/>
        </w:rPr>
        <w:t>-1</w:t>
      </w:r>
      <w:r w:rsidR="00E07037" w:rsidRPr="00036D49">
        <w:rPr>
          <w:rFonts w:eastAsiaTheme="minorHAnsi"/>
          <w:sz w:val="24"/>
          <w:szCs w:val="24"/>
          <w:lang w:eastAsia="en-US"/>
        </w:rPr>
        <w:t xml:space="preserve"> da obtida em Itaituba-PA, 1,11 m s</w:t>
      </w:r>
      <w:r w:rsidR="00E07037" w:rsidRPr="00036D49">
        <w:rPr>
          <w:rFonts w:eastAsiaTheme="minorHAnsi"/>
          <w:sz w:val="24"/>
          <w:szCs w:val="24"/>
          <w:vertAlign w:val="superscript"/>
          <w:lang w:eastAsia="en-US"/>
        </w:rPr>
        <w:t>-1</w:t>
      </w:r>
      <w:r w:rsidR="00E07037" w:rsidRPr="00036D49">
        <w:rPr>
          <w:rFonts w:eastAsiaTheme="minorHAnsi"/>
          <w:sz w:val="24"/>
          <w:szCs w:val="24"/>
          <w:lang w:eastAsia="en-US"/>
        </w:rPr>
        <w:t>.</w:t>
      </w:r>
    </w:p>
    <w:p w:rsidR="00E07037" w:rsidRPr="00036D49" w:rsidRDefault="00E07037" w:rsidP="00E07037">
      <w:p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221AD7" w:rsidRPr="00036D49" w:rsidRDefault="008D4235" w:rsidP="008D4235">
      <w:pPr>
        <w:jc w:val="both"/>
        <w:rPr>
          <w:rFonts w:eastAsiaTheme="minorHAnsi"/>
          <w:sz w:val="22"/>
          <w:szCs w:val="22"/>
          <w:lang w:eastAsia="en-US"/>
        </w:rPr>
      </w:pPr>
      <w:r w:rsidRPr="00036D49">
        <w:rPr>
          <w:rFonts w:eastAsiaTheme="minorHAnsi"/>
          <w:sz w:val="22"/>
          <w:szCs w:val="22"/>
          <w:lang w:eastAsia="en-US"/>
        </w:rPr>
        <w:t>Figura</w:t>
      </w:r>
      <w:r w:rsidR="00221AD7" w:rsidRPr="00036D49">
        <w:rPr>
          <w:rFonts w:eastAsiaTheme="minorHAnsi"/>
          <w:sz w:val="22"/>
          <w:szCs w:val="22"/>
          <w:lang w:eastAsia="en-US"/>
        </w:rPr>
        <w:t xml:space="preserve"> 3.</w:t>
      </w:r>
      <w:r w:rsidR="00221AD7" w:rsidRPr="00036D49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221AD7" w:rsidRPr="00036D49">
        <w:rPr>
          <w:rFonts w:eastAsiaTheme="minorHAnsi"/>
          <w:sz w:val="22"/>
          <w:szCs w:val="22"/>
          <w:lang w:eastAsia="en-US"/>
        </w:rPr>
        <w:t xml:space="preserve">Representação a comparativa entre o poder evaporante calculado usando as médias e valores extremos </w:t>
      </w:r>
      <w:r w:rsidR="002F10B6" w:rsidRPr="00036D49">
        <w:rPr>
          <w:rFonts w:eastAsiaTheme="minorHAnsi"/>
          <w:sz w:val="22"/>
          <w:szCs w:val="22"/>
          <w:lang w:eastAsia="en-US"/>
        </w:rPr>
        <w:t>para o município de Castanhal, f</w:t>
      </w:r>
      <w:r w:rsidR="00221AD7" w:rsidRPr="00036D49">
        <w:rPr>
          <w:rFonts w:eastAsiaTheme="minorHAnsi"/>
          <w:sz w:val="22"/>
          <w:szCs w:val="22"/>
          <w:lang w:eastAsia="en-US"/>
        </w:rPr>
        <w:t>igura 3a, e para o município de Itaituba-PA, Figura 3b, e as Figuras 3d e 3c fazem um comparativo do poder evaporante calculado pelo dois métodos, em ambas as cidades, os dados climáticos fornecidos pelo INMET, Município de Castanhal-PA, Itaituba-PA, 2016.</w:t>
      </w:r>
    </w:p>
    <w:p w:rsidR="008A00E8" w:rsidRPr="00036D49" w:rsidRDefault="008A00E8" w:rsidP="008D4235">
      <w:pPr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Style w:val="Tabelacomgrade2"/>
        <w:tblW w:w="11061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8"/>
        <w:gridCol w:w="4973"/>
      </w:tblGrid>
      <w:tr w:rsidR="00036D49" w:rsidRPr="00036D49" w:rsidTr="00067C28">
        <w:trPr>
          <w:trHeight w:val="1923"/>
        </w:trPr>
        <w:tc>
          <w:tcPr>
            <w:tcW w:w="5559" w:type="dxa"/>
          </w:tcPr>
          <w:p w:rsidR="00E07037" w:rsidRPr="00036D49" w:rsidRDefault="002F10B6" w:rsidP="002F10B6">
            <w:pPr>
              <w:tabs>
                <w:tab w:val="left" w:pos="1365"/>
              </w:tabs>
              <w:ind w:left="893"/>
              <w:contextualSpacing/>
              <w:jc w:val="center"/>
              <w:rPr>
                <w:rFonts w:asciiTheme="minorHAnsi" w:eastAsiaTheme="minorEastAsia" w:hAnsiTheme="minorHAnsi"/>
              </w:rPr>
            </w:pPr>
            <w:r w:rsidRPr="00036D49">
              <w:rPr>
                <w:rFonts w:asciiTheme="minorHAnsi" w:eastAsiaTheme="minorHAnsi" w:hAnsiTheme="minorHAnsi" w:cs="Times New Roman"/>
                <w:sz w:val="20"/>
                <w:szCs w:val="20"/>
                <w:lang w:eastAsia="pt-BR"/>
              </w:rPr>
              <w:object w:dxaOrig="6492" w:dyaOrig="3204">
                <v:shape id="_x0000_i1037" type="#_x0000_t75" style="width:224.3pt;height:148.5pt" o:ole="">
                  <v:imagedata r:id="rId32" o:title=""/>
                </v:shape>
                <o:OLEObject Type="Embed" ProgID="PBrush" ShapeID="_x0000_i1037" DrawAspect="Content" ObjectID="_1602842287" r:id="rId33"/>
              </w:object>
            </w:r>
          </w:p>
        </w:tc>
        <w:tc>
          <w:tcPr>
            <w:tcW w:w="5502" w:type="dxa"/>
          </w:tcPr>
          <w:p w:rsidR="00E07037" w:rsidRPr="00036D49" w:rsidRDefault="002F10B6" w:rsidP="002F10B6">
            <w:pPr>
              <w:ind w:right="171"/>
              <w:contextualSpacing/>
              <w:rPr>
                <w:rFonts w:asciiTheme="minorHAnsi" w:eastAsiaTheme="minorEastAsia" w:hAnsiTheme="minorHAnsi"/>
              </w:rPr>
            </w:pPr>
            <w:r w:rsidRPr="00036D49">
              <w:rPr>
                <w:rFonts w:asciiTheme="minorHAnsi" w:eastAsiaTheme="minorHAnsi" w:hAnsiTheme="minorHAnsi" w:cs="Times New Roman"/>
                <w:sz w:val="20"/>
                <w:szCs w:val="20"/>
                <w:lang w:eastAsia="pt-BR"/>
              </w:rPr>
              <w:object w:dxaOrig="5952" w:dyaOrig="3204">
                <v:shape id="_x0000_i1038" type="#_x0000_t75" style="width:215.15pt;height:148.5pt" o:ole="">
                  <v:imagedata r:id="rId34" o:title=""/>
                </v:shape>
                <o:OLEObject Type="Embed" ProgID="PBrush" ShapeID="_x0000_i1038" DrawAspect="Content" ObjectID="_1602842288" r:id="rId35"/>
              </w:object>
            </w:r>
          </w:p>
        </w:tc>
      </w:tr>
      <w:tr w:rsidR="00036D49" w:rsidRPr="00036D49" w:rsidTr="00067C28">
        <w:trPr>
          <w:trHeight w:val="201"/>
        </w:trPr>
        <w:tc>
          <w:tcPr>
            <w:tcW w:w="5559" w:type="dxa"/>
          </w:tcPr>
          <w:p w:rsidR="00E07037" w:rsidRPr="00036D49" w:rsidRDefault="002F10B6" w:rsidP="002F10B6">
            <w:pPr>
              <w:ind w:left="1177"/>
              <w:contextualSpacing/>
              <w:jc w:val="center"/>
              <w:rPr>
                <w:rFonts w:asciiTheme="minorHAnsi" w:eastAsiaTheme="minorEastAsia" w:hAnsiTheme="minorHAnsi"/>
              </w:rPr>
            </w:pPr>
            <w:r w:rsidRPr="00036D49">
              <w:rPr>
                <w:rFonts w:asciiTheme="minorHAnsi" w:eastAsiaTheme="minorHAnsi" w:hAnsiTheme="minorHAnsi" w:cs="Times New Roman"/>
                <w:sz w:val="20"/>
                <w:szCs w:val="20"/>
                <w:lang w:eastAsia="pt-BR"/>
              </w:rPr>
              <w:object w:dxaOrig="5988" w:dyaOrig="3240">
                <v:shape id="_x0000_i1039" type="#_x0000_t75" style="width:234.75pt;height:138pt" o:ole="">
                  <v:imagedata r:id="rId36" o:title=""/>
                </v:shape>
                <o:OLEObject Type="Embed" ProgID="PBrush" ShapeID="_x0000_i1039" DrawAspect="Content" ObjectID="_1602842289" r:id="rId37"/>
              </w:object>
            </w:r>
          </w:p>
        </w:tc>
        <w:tc>
          <w:tcPr>
            <w:tcW w:w="5502" w:type="dxa"/>
          </w:tcPr>
          <w:p w:rsidR="00E07037" w:rsidRPr="00036D49" w:rsidRDefault="002F10B6" w:rsidP="00E07037">
            <w:pPr>
              <w:contextualSpacing/>
              <w:rPr>
                <w:rFonts w:asciiTheme="minorHAnsi" w:eastAsiaTheme="minorEastAsia" w:hAnsiTheme="minorHAnsi"/>
              </w:rPr>
            </w:pPr>
            <w:r w:rsidRPr="00036D49">
              <w:rPr>
                <w:rFonts w:asciiTheme="minorHAnsi" w:eastAsiaTheme="minorHAnsi" w:hAnsiTheme="minorHAnsi" w:cs="Times New Roman"/>
                <w:sz w:val="20"/>
                <w:szCs w:val="20"/>
                <w:lang w:eastAsia="pt-BR"/>
              </w:rPr>
              <w:object w:dxaOrig="5940" w:dyaOrig="3444">
                <v:shape id="_x0000_i1040" type="#_x0000_t75" style="width:211.45pt;height:137.95pt" o:ole="">
                  <v:imagedata r:id="rId38" o:title=""/>
                </v:shape>
                <o:OLEObject Type="Embed" ProgID="PBrush" ShapeID="_x0000_i1040" DrawAspect="Content" ObjectID="_1602842290" r:id="rId39"/>
              </w:object>
            </w:r>
          </w:p>
        </w:tc>
      </w:tr>
    </w:tbl>
    <w:p w:rsidR="00E07037" w:rsidRPr="00036D49" w:rsidRDefault="00221AD7" w:rsidP="002F10B6">
      <w:pPr>
        <w:jc w:val="center"/>
        <w:rPr>
          <w:rFonts w:eastAsiaTheme="minorHAnsi"/>
          <w:sz w:val="22"/>
          <w:szCs w:val="22"/>
          <w:lang w:eastAsia="en-US"/>
        </w:rPr>
      </w:pPr>
      <w:r w:rsidRPr="00036D49">
        <w:rPr>
          <w:rFonts w:eastAsiaTheme="minorHAnsi"/>
          <w:sz w:val="22"/>
          <w:szCs w:val="22"/>
          <w:lang w:eastAsia="en-US"/>
        </w:rPr>
        <w:t>Fonte: LIMA, 2016</w:t>
      </w:r>
    </w:p>
    <w:p w:rsidR="00221AD7" w:rsidRPr="00036D49" w:rsidRDefault="00221AD7" w:rsidP="00221AD7">
      <w:pPr>
        <w:spacing w:line="360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8A00E8" w:rsidRPr="00036D49" w:rsidRDefault="007C4857" w:rsidP="00E07037">
      <w:pPr>
        <w:spacing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036D49">
        <w:rPr>
          <w:rFonts w:eastAsiaTheme="minorHAnsi"/>
          <w:sz w:val="24"/>
          <w:szCs w:val="24"/>
          <w:lang w:eastAsia="en-US"/>
        </w:rPr>
        <w:t>De acordo com Souza</w:t>
      </w:r>
      <w:r w:rsidR="00E07037" w:rsidRPr="00036D49">
        <w:rPr>
          <w:rFonts w:eastAsiaTheme="minorHAnsi"/>
          <w:sz w:val="24"/>
          <w:szCs w:val="24"/>
          <w:lang w:eastAsia="en-US"/>
        </w:rPr>
        <w:t xml:space="preserve"> (2009), o vento influencia a advecção, sendo as interações do vento com a temperatura, umidade relativa, déficit de pressão de vapor, difíceis de serem estimadas por equações, que para uma dada região, quanto maior for à disponibilidade de energia solar, temperatura do ar e velocidade do vento, maior será a taxa de evapotranspiração de referência, tais informações vêm ao encontro dos resultados obtidos ao comparar o poder evaporante de ambas a </w:t>
      </w:r>
      <w:r w:rsidR="00E07037" w:rsidRPr="00036D49">
        <w:rPr>
          <w:rFonts w:eastAsiaTheme="minorHAnsi"/>
          <w:sz w:val="24"/>
          <w:szCs w:val="24"/>
          <w:lang w:eastAsia="en-US"/>
        </w:rPr>
        <w:lastRenderedPageBreak/>
        <w:t xml:space="preserve">cidades, Figuras 3c e 3d, que mostram que para cidade de Castanhal, pelo método das máximas, a curva estabeleceu bem acima. </w:t>
      </w:r>
    </w:p>
    <w:p w:rsidR="00E07037" w:rsidRPr="00036D49" w:rsidRDefault="00E07037" w:rsidP="00E07037">
      <w:pPr>
        <w:spacing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036D49">
        <w:rPr>
          <w:rFonts w:eastAsiaTheme="minorHAnsi"/>
          <w:sz w:val="24"/>
          <w:szCs w:val="24"/>
          <w:lang w:eastAsia="en-US"/>
        </w:rPr>
        <w:t>Outra informação relevante é que o período de maior capacidade de evaporação se concentra no segundo semestre do ano, período mais seco e de maiores velocidades do vento e temperatura do ar, e que no município de Itaituba-PA os meses de maior poder evapor</w:t>
      </w:r>
      <w:r w:rsidR="007C4857" w:rsidRPr="00036D49">
        <w:rPr>
          <w:rFonts w:eastAsiaTheme="minorHAnsi"/>
          <w:sz w:val="24"/>
          <w:szCs w:val="24"/>
          <w:lang w:eastAsia="en-US"/>
        </w:rPr>
        <w:t>ante está entre julho a outubro e</w:t>
      </w:r>
      <w:r w:rsidRPr="00036D49">
        <w:rPr>
          <w:rFonts w:eastAsiaTheme="minorHAnsi"/>
          <w:sz w:val="24"/>
          <w:szCs w:val="24"/>
          <w:lang w:eastAsia="en-US"/>
        </w:rPr>
        <w:t xml:space="preserve"> Castanhal </w:t>
      </w:r>
      <w:r w:rsidR="007C4857" w:rsidRPr="00036D49">
        <w:rPr>
          <w:rFonts w:eastAsiaTheme="minorHAnsi"/>
          <w:sz w:val="24"/>
          <w:szCs w:val="24"/>
          <w:lang w:eastAsia="en-US"/>
        </w:rPr>
        <w:t xml:space="preserve">entre </w:t>
      </w:r>
      <w:r w:rsidRPr="00036D49">
        <w:rPr>
          <w:rFonts w:eastAsiaTheme="minorHAnsi"/>
          <w:sz w:val="24"/>
          <w:szCs w:val="24"/>
          <w:lang w:eastAsia="en-US"/>
        </w:rPr>
        <w:t xml:space="preserve">junho a dezembro. Estas caracterizações estão correlacionadas ao comportamento da variável climática temperatura e velocidade do vento que se mantiveram com valores mais expressivos nos referidos períodos em ambos os municípios, enquanto a variável umidade relativa ar se manteve semelhante para as duas cidades. </w:t>
      </w:r>
      <w:r w:rsidR="007C4857" w:rsidRPr="00036D49">
        <w:rPr>
          <w:rFonts w:eastAsiaTheme="minorHAnsi"/>
          <w:sz w:val="24"/>
          <w:szCs w:val="24"/>
          <w:lang w:eastAsia="en-US"/>
        </w:rPr>
        <w:t>Os resultados</w:t>
      </w:r>
      <w:r w:rsidRPr="00036D49">
        <w:rPr>
          <w:rFonts w:eastAsiaTheme="minorHAnsi"/>
          <w:sz w:val="24"/>
          <w:szCs w:val="24"/>
          <w:lang w:eastAsia="en-US"/>
        </w:rPr>
        <w:t xml:space="preserve"> de Duarte et. al., (2003), corroboram com os elucidados neste trabalho, pois afirmam que as condições ambientais contribuem para a diferenciação da evapotranspiração durante as estações do ano, fatores que podem ser influenciados devido os valores de umidade relativa do ar, radiação disponível, temperatura ambiente e à intensidade dos ventos.</w:t>
      </w:r>
    </w:p>
    <w:p w:rsidR="0012462E" w:rsidRPr="00036D49" w:rsidRDefault="0012462E" w:rsidP="0012462E">
      <w:pPr>
        <w:tabs>
          <w:tab w:val="left" w:pos="1290"/>
        </w:tabs>
        <w:jc w:val="both"/>
        <w:rPr>
          <w:rFonts w:eastAsia="Calibri"/>
          <w:sz w:val="28"/>
          <w:szCs w:val="28"/>
          <w:lang w:eastAsia="en-US"/>
        </w:rPr>
      </w:pPr>
    </w:p>
    <w:p w:rsidR="0012462E" w:rsidRPr="00036D49" w:rsidRDefault="0012462E" w:rsidP="00221AD7">
      <w:pPr>
        <w:tabs>
          <w:tab w:val="left" w:pos="1290"/>
        </w:tabs>
        <w:jc w:val="both"/>
        <w:rPr>
          <w:b/>
          <w:sz w:val="24"/>
          <w:szCs w:val="24"/>
        </w:rPr>
      </w:pPr>
      <w:r w:rsidRPr="00036D49">
        <w:rPr>
          <w:b/>
          <w:sz w:val="24"/>
          <w:szCs w:val="24"/>
        </w:rPr>
        <w:t xml:space="preserve">4. </w:t>
      </w:r>
      <w:r w:rsidR="0042057D" w:rsidRPr="00036D49">
        <w:rPr>
          <w:b/>
          <w:sz w:val="24"/>
          <w:szCs w:val="24"/>
        </w:rPr>
        <w:t>CONCLUSÃO</w:t>
      </w:r>
    </w:p>
    <w:p w:rsidR="00221AD7" w:rsidRPr="00036D49" w:rsidRDefault="00221AD7" w:rsidP="00221AD7">
      <w:pPr>
        <w:tabs>
          <w:tab w:val="left" w:pos="1290"/>
        </w:tabs>
        <w:jc w:val="both"/>
        <w:rPr>
          <w:b/>
          <w:sz w:val="24"/>
          <w:szCs w:val="24"/>
        </w:rPr>
      </w:pPr>
    </w:p>
    <w:p w:rsidR="00221AD7" w:rsidRPr="00036D49" w:rsidRDefault="00221AD7" w:rsidP="00221AD7">
      <w:pPr>
        <w:spacing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036D49">
        <w:rPr>
          <w:rFonts w:eastAsiaTheme="minorHAnsi"/>
          <w:sz w:val="24"/>
          <w:szCs w:val="24"/>
          <w:lang w:eastAsia="en-US"/>
        </w:rPr>
        <w:t>A variável climática velocidade do vento foi a que mais influenciou no poder evaporante do ar (Ea). O município de Castanhal-PA apresentou um comportamento de velocidade do ar bem acima dos valores observados ao longo do ano para o município de Itaituba-PA que se manteve</w:t>
      </w:r>
      <w:r w:rsidR="007C4857" w:rsidRPr="00036D49">
        <w:rPr>
          <w:rFonts w:eastAsiaTheme="minorHAnsi"/>
          <w:sz w:val="24"/>
          <w:szCs w:val="24"/>
          <w:lang w:eastAsia="en-US"/>
        </w:rPr>
        <w:t xml:space="preserve"> com valores inferiores para Ea e a</w:t>
      </w:r>
      <w:r w:rsidRPr="00036D49">
        <w:rPr>
          <w:rFonts w:eastAsiaTheme="minorHAnsi"/>
          <w:sz w:val="24"/>
          <w:szCs w:val="24"/>
          <w:lang w:eastAsia="en-US"/>
        </w:rPr>
        <w:t>s demais variáveis, temperatura e umidade relativa do ar, apresentaram com</w:t>
      </w:r>
      <w:r w:rsidR="007C4857" w:rsidRPr="00036D49">
        <w:rPr>
          <w:rFonts w:eastAsiaTheme="minorHAnsi"/>
          <w:sz w:val="24"/>
          <w:szCs w:val="24"/>
          <w:lang w:eastAsia="en-US"/>
        </w:rPr>
        <w:t>portamento semelhante</w:t>
      </w:r>
      <w:r w:rsidRPr="00036D49">
        <w:rPr>
          <w:rFonts w:eastAsiaTheme="minorHAnsi"/>
          <w:sz w:val="24"/>
          <w:szCs w:val="24"/>
          <w:lang w:eastAsia="en-US"/>
        </w:rPr>
        <w:t>.</w:t>
      </w:r>
      <w:r w:rsidR="007C4857" w:rsidRPr="00036D49">
        <w:rPr>
          <w:rFonts w:eastAsiaTheme="minorHAnsi"/>
          <w:sz w:val="24"/>
          <w:szCs w:val="24"/>
          <w:lang w:eastAsia="en-US"/>
        </w:rPr>
        <w:t xml:space="preserve"> E o</w:t>
      </w:r>
      <w:r w:rsidRPr="00036D49">
        <w:rPr>
          <w:rFonts w:eastAsiaTheme="minorHAnsi"/>
          <w:sz w:val="24"/>
          <w:szCs w:val="24"/>
          <w:lang w:eastAsia="en-US"/>
        </w:rPr>
        <w:t xml:space="preserve"> período de maior poder evaporante foi identificado no segundo semestre</w:t>
      </w:r>
      <w:r w:rsidR="007C4857" w:rsidRPr="00036D49">
        <w:rPr>
          <w:rFonts w:eastAsiaTheme="minorHAnsi"/>
          <w:sz w:val="24"/>
          <w:szCs w:val="24"/>
          <w:lang w:eastAsia="en-US"/>
        </w:rPr>
        <w:t>,</w:t>
      </w:r>
      <w:r w:rsidRPr="00036D49">
        <w:rPr>
          <w:rFonts w:eastAsiaTheme="minorHAnsi"/>
          <w:sz w:val="24"/>
          <w:szCs w:val="24"/>
          <w:lang w:eastAsia="en-US"/>
        </w:rPr>
        <w:t xml:space="preserve"> junho a outubro para Itaituba-PA e julho a dezembro Castanhal-PA. </w:t>
      </w:r>
    </w:p>
    <w:p w:rsidR="00555769" w:rsidRPr="00036D49" w:rsidRDefault="00555769" w:rsidP="0012462E">
      <w:pPr>
        <w:tabs>
          <w:tab w:val="left" w:pos="1290"/>
        </w:tabs>
        <w:jc w:val="both"/>
        <w:rPr>
          <w:b/>
          <w:sz w:val="24"/>
          <w:szCs w:val="24"/>
        </w:rPr>
      </w:pPr>
    </w:p>
    <w:p w:rsidR="00221AD7" w:rsidRPr="00036D49" w:rsidRDefault="0012462E" w:rsidP="003801A8">
      <w:pPr>
        <w:tabs>
          <w:tab w:val="left" w:pos="1290"/>
        </w:tabs>
        <w:jc w:val="both"/>
        <w:rPr>
          <w:b/>
          <w:sz w:val="24"/>
          <w:szCs w:val="24"/>
        </w:rPr>
      </w:pPr>
      <w:r w:rsidRPr="00036D49">
        <w:rPr>
          <w:b/>
          <w:sz w:val="24"/>
          <w:szCs w:val="24"/>
        </w:rPr>
        <w:t>REFERÊNCIAS</w:t>
      </w:r>
    </w:p>
    <w:p w:rsidR="00221AD7" w:rsidRPr="00036D49" w:rsidRDefault="00221AD7" w:rsidP="003801A8">
      <w:pPr>
        <w:tabs>
          <w:tab w:val="left" w:pos="1290"/>
        </w:tabs>
        <w:jc w:val="both"/>
        <w:rPr>
          <w:b/>
          <w:sz w:val="24"/>
          <w:szCs w:val="24"/>
        </w:rPr>
      </w:pPr>
    </w:p>
    <w:p w:rsidR="00221AD7" w:rsidRPr="00036D49" w:rsidRDefault="00221AD7" w:rsidP="003801A8">
      <w:pPr>
        <w:jc w:val="both"/>
        <w:rPr>
          <w:rFonts w:eastAsiaTheme="minorHAnsi"/>
          <w:sz w:val="24"/>
          <w:szCs w:val="24"/>
          <w:lang w:eastAsia="en-US"/>
        </w:rPr>
      </w:pPr>
      <w:r w:rsidRPr="00036D49">
        <w:rPr>
          <w:rFonts w:eastAsiaTheme="minorHAnsi"/>
          <w:sz w:val="24"/>
          <w:szCs w:val="24"/>
          <w:lang w:eastAsia="en-US"/>
        </w:rPr>
        <w:t xml:space="preserve">ALMEIDA, B. M.; ARAÚJO, E. M.; CAVALCANTE JUNIOR, E. G.; OLIVEIRA, J. B.; NOGUEIRA, B. R. C. Comparação de métodos de estimativa da ET0 na escala mensal em Fortaleza, CE. </w:t>
      </w:r>
      <w:r w:rsidRPr="00036D49">
        <w:rPr>
          <w:rFonts w:eastAsiaTheme="minorHAnsi"/>
          <w:b/>
          <w:sz w:val="24"/>
          <w:szCs w:val="24"/>
          <w:lang w:eastAsia="en-US"/>
        </w:rPr>
        <w:t>Revista Brasileira de Agricultura Irrigada,</w:t>
      </w:r>
      <w:r w:rsidRPr="00036D49">
        <w:rPr>
          <w:rFonts w:eastAsiaTheme="minorHAnsi"/>
          <w:sz w:val="24"/>
          <w:szCs w:val="24"/>
          <w:lang w:eastAsia="en-US"/>
        </w:rPr>
        <w:t xml:space="preserve"> v.4, n.2, p.93–98, 2010.</w:t>
      </w:r>
    </w:p>
    <w:p w:rsidR="00221AD7" w:rsidRPr="00036D49" w:rsidRDefault="00221AD7" w:rsidP="003801A8">
      <w:pPr>
        <w:jc w:val="both"/>
        <w:rPr>
          <w:rFonts w:eastAsiaTheme="minorHAnsi"/>
          <w:sz w:val="24"/>
          <w:szCs w:val="24"/>
          <w:lang w:eastAsia="en-US"/>
        </w:rPr>
      </w:pPr>
    </w:p>
    <w:p w:rsidR="00221AD7" w:rsidRPr="00036D49" w:rsidRDefault="00221AD7" w:rsidP="003801A8">
      <w:pPr>
        <w:jc w:val="both"/>
        <w:rPr>
          <w:rFonts w:eastAsiaTheme="minorHAnsi"/>
          <w:sz w:val="24"/>
          <w:szCs w:val="24"/>
          <w:lang w:eastAsia="en-US"/>
        </w:rPr>
      </w:pPr>
      <w:r w:rsidRPr="00036D49">
        <w:rPr>
          <w:rFonts w:eastAsiaTheme="minorHAnsi"/>
          <w:sz w:val="24"/>
          <w:szCs w:val="24"/>
          <w:lang w:eastAsia="en-US"/>
        </w:rPr>
        <w:t xml:space="preserve">BIGGS, T.; PETROPOULOS, G. P.; VELPURI, N. M.; MESSINA, A. Remote Sensing of Evapotranspiration from Croplands. In: </w:t>
      </w:r>
      <w:r w:rsidRPr="00036D49">
        <w:rPr>
          <w:rFonts w:eastAsiaTheme="minorHAnsi"/>
          <w:b/>
          <w:sz w:val="24"/>
          <w:szCs w:val="24"/>
          <w:lang w:eastAsia="en-US"/>
        </w:rPr>
        <w:t>THENKABAIL</w:t>
      </w:r>
      <w:r w:rsidRPr="00036D49">
        <w:rPr>
          <w:rFonts w:eastAsiaTheme="minorHAnsi"/>
          <w:sz w:val="24"/>
          <w:szCs w:val="24"/>
          <w:lang w:eastAsia="en-US"/>
        </w:rPr>
        <w:t>, P. (2015) Handbook of Remote Sensing. Taylor-Francis.</w:t>
      </w:r>
    </w:p>
    <w:p w:rsidR="00221AD7" w:rsidRPr="00036D49" w:rsidRDefault="00221AD7" w:rsidP="003801A8">
      <w:pPr>
        <w:jc w:val="both"/>
        <w:rPr>
          <w:rFonts w:eastAsiaTheme="minorHAnsi"/>
          <w:sz w:val="24"/>
          <w:szCs w:val="24"/>
          <w:lang w:eastAsia="en-US"/>
        </w:rPr>
      </w:pPr>
    </w:p>
    <w:p w:rsidR="00221AD7" w:rsidRPr="00036D49" w:rsidRDefault="00221AD7" w:rsidP="003801A8">
      <w:pPr>
        <w:jc w:val="both"/>
        <w:rPr>
          <w:rFonts w:eastAsiaTheme="minorHAnsi"/>
          <w:sz w:val="24"/>
          <w:szCs w:val="24"/>
          <w:lang w:eastAsia="en-US"/>
        </w:rPr>
      </w:pPr>
      <w:r w:rsidRPr="00036D49">
        <w:rPr>
          <w:rFonts w:eastAsiaTheme="minorHAnsi"/>
          <w:sz w:val="24"/>
          <w:szCs w:val="24"/>
          <w:lang w:eastAsia="en-US"/>
        </w:rPr>
        <w:t xml:space="preserve">CLIMATE-DATA.ORG; </w:t>
      </w:r>
      <w:r w:rsidRPr="00036D49">
        <w:rPr>
          <w:rFonts w:eastAsiaTheme="minorHAnsi"/>
          <w:b/>
          <w:sz w:val="24"/>
          <w:szCs w:val="24"/>
          <w:lang w:eastAsia="en-US"/>
        </w:rPr>
        <w:t>Clima: Castanhal e Itaituba.</w:t>
      </w:r>
      <w:r w:rsidRPr="00036D49">
        <w:rPr>
          <w:rFonts w:eastAsiaTheme="minorHAnsi"/>
          <w:sz w:val="24"/>
          <w:szCs w:val="24"/>
          <w:lang w:eastAsia="en-US"/>
        </w:rPr>
        <w:t xml:space="preserve"> Disponível em: https://pt.climate-data.org/location/43940. Acessado em: 10/05/2018.</w:t>
      </w:r>
    </w:p>
    <w:p w:rsidR="00221AD7" w:rsidRPr="00036D49" w:rsidRDefault="00221AD7" w:rsidP="003801A8">
      <w:pPr>
        <w:jc w:val="both"/>
        <w:rPr>
          <w:rFonts w:eastAsiaTheme="minorHAnsi"/>
          <w:sz w:val="24"/>
          <w:szCs w:val="24"/>
          <w:lang w:eastAsia="en-US"/>
        </w:rPr>
      </w:pPr>
    </w:p>
    <w:p w:rsidR="00221AD7" w:rsidRPr="00036D49" w:rsidRDefault="00221AD7" w:rsidP="003801A8">
      <w:pPr>
        <w:jc w:val="both"/>
        <w:rPr>
          <w:rFonts w:eastAsiaTheme="minorHAnsi"/>
          <w:sz w:val="24"/>
          <w:szCs w:val="24"/>
          <w:lang w:eastAsia="en-US"/>
        </w:rPr>
      </w:pPr>
      <w:r w:rsidRPr="00036D49">
        <w:rPr>
          <w:rFonts w:eastAsiaTheme="minorHAnsi"/>
          <w:sz w:val="24"/>
          <w:szCs w:val="24"/>
          <w:lang w:eastAsia="en-US"/>
        </w:rPr>
        <w:t xml:space="preserve">DUARTE, W. O.; BARROS, D. L.; ASSUNÇÃO, W. L. Comparação entre as leituras diárias do tanque classe “A” e o evaporímetro de piche, da estação climatológica da UFU. </w:t>
      </w:r>
      <w:r w:rsidRPr="00036D49">
        <w:rPr>
          <w:rFonts w:eastAsiaTheme="minorHAnsi"/>
          <w:b/>
          <w:sz w:val="24"/>
          <w:szCs w:val="24"/>
          <w:lang w:eastAsia="en-US"/>
        </w:rPr>
        <w:t>In: Simpósio Regional de Geografia Perspectivas para o Cerrado no Século XXI</w:t>
      </w:r>
      <w:r w:rsidRPr="00036D49">
        <w:rPr>
          <w:rFonts w:eastAsiaTheme="minorHAnsi"/>
          <w:sz w:val="24"/>
          <w:szCs w:val="24"/>
          <w:lang w:eastAsia="en-US"/>
        </w:rPr>
        <w:t>, 2, 2003, Uberlândia.</w:t>
      </w:r>
      <w:r w:rsidR="00036D49" w:rsidRPr="00036D49">
        <w:rPr>
          <w:rFonts w:eastAsiaTheme="minorHAnsi"/>
          <w:sz w:val="24"/>
          <w:szCs w:val="24"/>
          <w:lang w:eastAsia="en-US"/>
        </w:rPr>
        <w:t xml:space="preserve"> Anais... Uberlândia: UFU,</w:t>
      </w:r>
      <w:r w:rsidRPr="00036D49">
        <w:rPr>
          <w:rFonts w:eastAsiaTheme="minorHAnsi"/>
          <w:sz w:val="24"/>
          <w:szCs w:val="24"/>
          <w:lang w:eastAsia="en-US"/>
        </w:rPr>
        <w:t xml:space="preserve"> p.6-7.</w:t>
      </w:r>
      <w:r w:rsidR="00036D49" w:rsidRPr="00036D49">
        <w:rPr>
          <w:rFonts w:eastAsiaTheme="minorHAnsi"/>
          <w:sz w:val="24"/>
          <w:szCs w:val="24"/>
          <w:lang w:eastAsia="en-US"/>
        </w:rPr>
        <w:t xml:space="preserve"> 2003.</w:t>
      </w:r>
    </w:p>
    <w:p w:rsidR="00221AD7" w:rsidRPr="00036D49" w:rsidRDefault="00221AD7" w:rsidP="003801A8">
      <w:pPr>
        <w:jc w:val="both"/>
        <w:rPr>
          <w:rFonts w:eastAsiaTheme="minorHAnsi"/>
          <w:sz w:val="24"/>
          <w:szCs w:val="24"/>
          <w:lang w:eastAsia="en-US"/>
        </w:rPr>
      </w:pPr>
    </w:p>
    <w:p w:rsidR="00E61ECD" w:rsidRPr="00036D49" w:rsidRDefault="00E61ECD" w:rsidP="00E61ECD">
      <w:pPr>
        <w:jc w:val="both"/>
        <w:rPr>
          <w:sz w:val="24"/>
          <w:szCs w:val="24"/>
        </w:rPr>
      </w:pPr>
      <w:r w:rsidRPr="00036D49">
        <w:rPr>
          <w:sz w:val="24"/>
          <w:szCs w:val="24"/>
        </w:rPr>
        <w:t xml:space="preserve">INMET - </w:t>
      </w:r>
      <w:r w:rsidRPr="00036D49">
        <w:rPr>
          <w:b/>
          <w:sz w:val="24"/>
          <w:szCs w:val="24"/>
        </w:rPr>
        <w:t>Instituto Nacional de Meteorologia</w:t>
      </w:r>
      <w:r w:rsidRPr="00036D49">
        <w:rPr>
          <w:sz w:val="24"/>
          <w:szCs w:val="24"/>
        </w:rPr>
        <w:t>. 2010. Disponível em:</w:t>
      </w:r>
      <w:r w:rsidRPr="00036D49">
        <w:t xml:space="preserve"> </w:t>
      </w:r>
      <w:r w:rsidRPr="00036D49">
        <w:rPr>
          <w:sz w:val="24"/>
          <w:szCs w:val="24"/>
        </w:rPr>
        <w:t>www.inmet.gov.br. Acesso em: 23 de setembro de 2018.</w:t>
      </w:r>
    </w:p>
    <w:p w:rsidR="00E61ECD" w:rsidRPr="00036D49" w:rsidRDefault="00E61ECD" w:rsidP="003801A8">
      <w:pPr>
        <w:jc w:val="both"/>
        <w:rPr>
          <w:sz w:val="24"/>
          <w:szCs w:val="24"/>
        </w:rPr>
      </w:pPr>
      <w:r w:rsidRPr="00036D49">
        <w:rPr>
          <w:sz w:val="24"/>
          <w:szCs w:val="24"/>
        </w:rPr>
        <w:t xml:space="preserve"> </w:t>
      </w:r>
    </w:p>
    <w:p w:rsidR="00221AD7" w:rsidRPr="00036D49" w:rsidRDefault="00221AD7" w:rsidP="003801A8">
      <w:pPr>
        <w:jc w:val="both"/>
        <w:rPr>
          <w:rFonts w:eastAsiaTheme="minorHAnsi"/>
          <w:sz w:val="24"/>
          <w:szCs w:val="24"/>
          <w:lang w:eastAsia="en-US"/>
        </w:rPr>
      </w:pPr>
      <w:r w:rsidRPr="00036D49">
        <w:rPr>
          <w:rFonts w:eastAsiaTheme="minorHAnsi"/>
          <w:sz w:val="24"/>
          <w:szCs w:val="24"/>
          <w:lang w:eastAsia="en-US"/>
        </w:rPr>
        <w:t>MARTINS, I. P.; FARIA, R. T.; PALARETTI, L. F.; DALRI, A. B.; OLIVERIO, C.; LIBARDI, L. G. P. Lisímetros De Pesagem Para Medidas De Evapotranspiração Em Estufa</w:t>
      </w:r>
      <w:r w:rsidRPr="00036D49">
        <w:rPr>
          <w:rFonts w:eastAsiaTheme="minorHAnsi"/>
          <w:b/>
          <w:sz w:val="24"/>
          <w:szCs w:val="24"/>
          <w:lang w:eastAsia="en-US"/>
        </w:rPr>
        <w:t>. Irriga,</w:t>
      </w:r>
      <w:r w:rsidRPr="00036D49">
        <w:rPr>
          <w:rFonts w:eastAsiaTheme="minorHAnsi"/>
          <w:sz w:val="24"/>
          <w:szCs w:val="24"/>
          <w:lang w:eastAsia="en-US"/>
        </w:rPr>
        <w:t xml:space="preserve"> v. 22, n. 4, p. 715-722, 2017.</w:t>
      </w:r>
    </w:p>
    <w:p w:rsidR="00221AD7" w:rsidRPr="00036D49" w:rsidRDefault="00221AD7" w:rsidP="003801A8">
      <w:pPr>
        <w:jc w:val="both"/>
        <w:rPr>
          <w:rFonts w:eastAsiaTheme="minorHAnsi"/>
          <w:sz w:val="24"/>
          <w:szCs w:val="24"/>
          <w:lang w:eastAsia="en-US"/>
        </w:rPr>
      </w:pPr>
    </w:p>
    <w:p w:rsidR="00221AD7" w:rsidRPr="00036D49" w:rsidRDefault="00221AD7" w:rsidP="003801A8">
      <w:pPr>
        <w:jc w:val="both"/>
        <w:rPr>
          <w:rFonts w:eastAsiaTheme="minorHAnsi"/>
          <w:sz w:val="24"/>
          <w:szCs w:val="24"/>
          <w:lang w:eastAsia="en-US"/>
        </w:rPr>
      </w:pPr>
      <w:r w:rsidRPr="00036D49">
        <w:rPr>
          <w:rFonts w:eastAsiaTheme="minorHAnsi"/>
          <w:sz w:val="24"/>
          <w:szCs w:val="24"/>
          <w:lang w:eastAsia="en-US"/>
        </w:rPr>
        <w:t xml:space="preserve">NOVÁK, V. </w:t>
      </w:r>
      <w:r w:rsidRPr="00036D49">
        <w:rPr>
          <w:rFonts w:eastAsiaTheme="minorHAnsi"/>
          <w:b/>
          <w:sz w:val="24"/>
          <w:szCs w:val="24"/>
          <w:lang w:eastAsia="en-US"/>
        </w:rPr>
        <w:t>Evapotranspiration in the soil-plant-atmosphere system progress in soil science</w:t>
      </w:r>
      <w:r w:rsidRPr="00036D49">
        <w:rPr>
          <w:rFonts w:eastAsiaTheme="minorHAnsi"/>
          <w:sz w:val="24"/>
          <w:szCs w:val="24"/>
          <w:lang w:eastAsia="en-US"/>
        </w:rPr>
        <w:t>. Springer-Verlag, (2012).</w:t>
      </w:r>
    </w:p>
    <w:p w:rsidR="00221AD7" w:rsidRPr="00036D49" w:rsidRDefault="00221AD7" w:rsidP="003801A8">
      <w:pPr>
        <w:jc w:val="both"/>
        <w:rPr>
          <w:rFonts w:eastAsiaTheme="minorHAnsi"/>
          <w:sz w:val="24"/>
          <w:szCs w:val="24"/>
          <w:lang w:eastAsia="en-US"/>
        </w:rPr>
      </w:pPr>
    </w:p>
    <w:p w:rsidR="00221AD7" w:rsidRPr="00036D49" w:rsidRDefault="00221AD7" w:rsidP="003801A8">
      <w:pPr>
        <w:jc w:val="both"/>
        <w:rPr>
          <w:rFonts w:eastAsiaTheme="minorHAnsi"/>
          <w:sz w:val="24"/>
          <w:szCs w:val="24"/>
          <w:lang w:eastAsia="en-US"/>
        </w:rPr>
      </w:pPr>
      <w:r w:rsidRPr="00036D49">
        <w:rPr>
          <w:rFonts w:eastAsiaTheme="minorHAnsi"/>
          <w:sz w:val="24"/>
          <w:szCs w:val="24"/>
          <w:lang w:eastAsia="en-US"/>
        </w:rPr>
        <w:t xml:space="preserve">PEREIRA, A. R.; SEDIYAMA, G. C.; VILLA NOVA, N. A. </w:t>
      </w:r>
      <w:r w:rsidRPr="00036D49">
        <w:rPr>
          <w:rFonts w:eastAsiaTheme="minorHAnsi"/>
          <w:b/>
          <w:sz w:val="24"/>
          <w:szCs w:val="24"/>
          <w:lang w:eastAsia="en-US"/>
        </w:rPr>
        <w:t>Evapotranspiração</w:t>
      </w:r>
      <w:r w:rsidRPr="00036D49">
        <w:rPr>
          <w:rFonts w:eastAsiaTheme="minorHAnsi"/>
          <w:sz w:val="24"/>
          <w:szCs w:val="24"/>
          <w:lang w:eastAsia="en-US"/>
        </w:rPr>
        <w:t>. Campinas: Fundag, 2013. 323p.</w:t>
      </w:r>
    </w:p>
    <w:p w:rsidR="00221AD7" w:rsidRPr="00036D49" w:rsidRDefault="00221AD7" w:rsidP="003801A8">
      <w:pPr>
        <w:jc w:val="both"/>
        <w:rPr>
          <w:rFonts w:eastAsiaTheme="minorHAnsi"/>
          <w:sz w:val="24"/>
          <w:szCs w:val="24"/>
          <w:lang w:eastAsia="en-US"/>
        </w:rPr>
      </w:pPr>
    </w:p>
    <w:p w:rsidR="00221AD7" w:rsidRPr="00036D49" w:rsidRDefault="00221AD7" w:rsidP="003801A8">
      <w:pPr>
        <w:jc w:val="both"/>
        <w:rPr>
          <w:rFonts w:eastAsiaTheme="minorHAnsi"/>
          <w:sz w:val="24"/>
          <w:szCs w:val="24"/>
          <w:lang w:eastAsia="en-US"/>
        </w:rPr>
      </w:pPr>
      <w:r w:rsidRPr="00036D49">
        <w:rPr>
          <w:rFonts w:eastAsiaTheme="minorHAnsi"/>
          <w:sz w:val="24"/>
          <w:szCs w:val="24"/>
          <w:lang w:eastAsia="en-US"/>
        </w:rPr>
        <w:t xml:space="preserve">PEREIRA, A. R.; VILLA NOVA, N. A.; SEDIYAMA, G. C. </w:t>
      </w:r>
      <w:r w:rsidRPr="00036D49">
        <w:rPr>
          <w:rFonts w:eastAsiaTheme="minorHAnsi"/>
          <w:b/>
          <w:sz w:val="24"/>
          <w:szCs w:val="24"/>
          <w:lang w:eastAsia="en-US"/>
        </w:rPr>
        <w:t>Evapo(transpi)ração</w:t>
      </w:r>
      <w:r w:rsidRPr="00036D49">
        <w:rPr>
          <w:rFonts w:eastAsiaTheme="minorHAnsi"/>
          <w:sz w:val="24"/>
          <w:szCs w:val="24"/>
          <w:lang w:eastAsia="en-US"/>
        </w:rPr>
        <w:t>. Piracicaba, SP: Fundação de Estudos Agrários Luiz de Queiroz, 1997. 183 p.</w:t>
      </w:r>
    </w:p>
    <w:p w:rsidR="00221AD7" w:rsidRPr="00036D49" w:rsidRDefault="00221AD7" w:rsidP="003801A8">
      <w:pPr>
        <w:jc w:val="both"/>
        <w:rPr>
          <w:rFonts w:eastAsiaTheme="minorHAnsi"/>
          <w:sz w:val="24"/>
          <w:szCs w:val="24"/>
          <w:lang w:eastAsia="en-US"/>
        </w:rPr>
      </w:pPr>
    </w:p>
    <w:p w:rsidR="00221AD7" w:rsidRPr="00036D49" w:rsidRDefault="00221AD7" w:rsidP="003801A8">
      <w:pPr>
        <w:jc w:val="both"/>
        <w:rPr>
          <w:rFonts w:eastAsiaTheme="minorHAnsi"/>
          <w:sz w:val="24"/>
          <w:szCs w:val="24"/>
          <w:lang w:eastAsia="en-US"/>
        </w:rPr>
      </w:pPr>
      <w:r w:rsidRPr="00036D49">
        <w:rPr>
          <w:rFonts w:eastAsiaTheme="minorHAnsi"/>
          <w:sz w:val="24"/>
          <w:szCs w:val="24"/>
          <w:lang w:eastAsia="en-US"/>
        </w:rPr>
        <w:t xml:space="preserve">PETER, A. R.; RUHOFF, A. L.; SILVA, B. B.; ROBERTI, D. R.; BREYER, L. M.; SANTOS, R. P. Monitoramento da evapotranspiração por sensoriamento remoto em áreas de agricultura irrigada no brasil. </w:t>
      </w:r>
      <w:r w:rsidRPr="00036D49">
        <w:rPr>
          <w:rFonts w:eastAsiaTheme="minorHAnsi"/>
          <w:b/>
          <w:sz w:val="24"/>
          <w:szCs w:val="24"/>
          <w:lang w:eastAsia="en-US"/>
        </w:rPr>
        <w:t>XX Simpósio Brasileiro de Recursos Hídricos</w:t>
      </w:r>
      <w:r w:rsidRPr="00036D49">
        <w:rPr>
          <w:rFonts w:eastAsiaTheme="minorHAnsi"/>
          <w:sz w:val="24"/>
          <w:szCs w:val="24"/>
          <w:lang w:eastAsia="en-US"/>
        </w:rPr>
        <w:t>, Florianópolis – SC, 2017.</w:t>
      </w:r>
    </w:p>
    <w:p w:rsidR="00221AD7" w:rsidRPr="00036D49" w:rsidRDefault="00221AD7" w:rsidP="003801A8">
      <w:pPr>
        <w:jc w:val="both"/>
        <w:rPr>
          <w:rFonts w:eastAsiaTheme="minorHAnsi"/>
          <w:sz w:val="24"/>
          <w:szCs w:val="24"/>
          <w:lang w:eastAsia="en-US"/>
        </w:rPr>
      </w:pPr>
    </w:p>
    <w:p w:rsidR="00221AD7" w:rsidRPr="00036D49" w:rsidRDefault="00221AD7" w:rsidP="003801A8">
      <w:pPr>
        <w:jc w:val="both"/>
        <w:rPr>
          <w:rFonts w:eastAsiaTheme="minorHAnsi"/>
          <w:sz w:val="24"/>
          <w:szCs w:val="24"/>
          <w:lang w:eastAsia="en-US"/>
        </w:rPr>
      </w:pPr>
      <w:r w:rsidRPr="00036D49">
        <w:rPr>
          <w:rFonts w:eastAsiaTheme="minorHAnsi"/>
          <w:sz w:val="24"/>
          <w:szCs w:val="24"/>
          <w:lang w:eastAsia="en-US"/>
        </w:rPr>
        <w:t xml:space="preserve">SOUZA, M. L. A. </w:t>
      </w:r>
      <w:r w:rsidRPr="00036D49">
        <w:rPr>
          <w:rFonts w:eastAsiaTheme="minorHAnsi"/>
          <w:b/>
          <w:bCs/>
          <w:sz w:val="24"/>
          <w:szCs w:val="24"/>
          <w:lang w:eastAsia="en-US"/>
        </w:rPr>
        <w:t xml:space="preserve">Comparação de métodos de estimativa da evapotranspiração de referência (ETo) em Rio Branco, Acre. </w:t>
      </w:r>
      <w:r w:rsidRPr="00036D49">
        <w:rPr>
          <w:rFonts w:eastAsiaTheme="minorHAnsi"/>
          <w:sz w:val="24"/>
          <w:szCs w:val="24"/>
          <w:lang w:eastAsia="en-US"/>
        </w:rPr>
        <w:t>2009. 75 f. Dissertação (Mestrado em Agronomia – Produção Vegetal), Universidade Federal doa Acre, Rio Branco – Acre, 2009.</w:t>
      </w:r>
    </w:p>
    <w:p w:rsidR="00221AD7" w:rsidRPr="00036D49" w:rsidRDefault="00221AD7" w:rsidP="003801A8">
      <w:pPr>
        <w:jc w:val="both"/>
        <w:rPr>
          <w:rFonts w:eastAsiaTheme="minorHAnsi"/>
          <w:sz w:val="24"/>
          <w:szCs w:val="24"/>
          <w:lang w:eastAsia="en-US"/>
        </w:rPr>
      </w:pPr>
    </w:p>
    <w:p w:rsidR="00221AD7" w:rsidRPr="00036D49" w:rsidRDefault="00221AD7" w:rsidP="003801A8">
      <w:pPr>
        <w:tabs>
          <w:tab w:val="left" w:pos="1290"/>
        </w:tabs>
        <w:jc w:val="both"/>
        <w:rPr>
          <w:b/>
          <w:sz w:val="24"/>
          <w:szCs w:val="24"/>
        </w:rPr>
      </w:pPr>
    </w:p>
    <w:sectPr w:rsidR="00221AD7" w:rsidRPr="00036D49" w:rsidSect="00353EEF">
      <w:headerReference w:type="default" r:id="rId40"/>
      <w:footerReference w:type="default" r:id="rId41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814" w:rsidRDefault="005C3814" w:rsidP="00392012">
      <w:r>
        <w:separator/>
      </w:r>
    </w:p>
  </w:endnote>
  <w:endnote w:type="continuationSeparator" w:id="0">
    <w:p w:rsidR="005C3814" w:rsidRDefault="005C3814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589" w:rsidRPr="00B84589" w:rsidRDefault="006D43B5" w:rsidP="00B84589">
    <w:pPr>
      <w:pStyle w:val="Rodap"/>
    </w:pPr>
    <w:r>
      <w:rPr>
        <w:noProof/>
      </w:rPr>
      <w:drawing>
        <wp:inline distT="0" distB="0" distL="0" distR="0">
          <wp:extent cx="5867400" cy="581025"/>
          <wp:effectExtent l="0" t="0" r="0" b="952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814" w:rsidRDefault="005C3814" w:rsidP="00392012">
      <w:r>
        <w:separator/>
      </w:r>
    </w:p>
  </w:footnote>
  <w:footnote w:type="continuationSeparator" w:id="0">
    <w:p w:rsidR="005C3814" w:rsidRDefault="005C3814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E93" w:rsidRDefault="00E0707A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2973070</wp:posOffset>
              </wp:positionH>
              <wp:positionV relativeFrom="paragraph">
                <wp:posOffset>-153670</wp:posOffset>
              </wp:positionV>
              <wp:extent cx="3030220" cy="418465"/>
              <wp:effectExtent l="0" t="0" r="3175" b="190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00B9" w:rsidRPr="001001BB" w:rsidRDefault="00C100B9" w:rsidP="00C100B9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>Belém (PA), 2</w:t>
                          </w:r>
                          <w:r w:rsidR="00D0394C">
                            <w:t xml:space="preserve">8 a 30 </w:t>
                          </w:r>
                          <w:r w:rsidRPr="001001BB">
                            <w:t xml:space="preserve">de novembro </w:t>
                          </w:r>
                          <w:r w:rsidR="00D0394C">
                            <w:t xml:space="preserve">de </w:t>
                          </w:r>
                          <w:r w:rsidRPr="001001BB">
                            <w:t>201</w:t>
                          </w:r>
                          <w:r w:rsidR="00D0394C">
                            <w:t>8</w:t>
                          </w:r>
                        </w:p>
                        <w:p w:rsidR="00C100B9" w:rsidRPr="001001BB" w:rsidRDefault="00C100B9" w:rsidP="00C100B9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  <w:p w:rsidR="0095437F" w:rsidRPr="00206969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34.1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" filled="f" fillcolor="#f2f2f2" stroked="f">
              <v:textbox>
                <w:txbxContent>
                  <w:p w:rsidR="00C100B9" w:rsidRPr="001001BB" w:rsidRDefault="00C100B9" w:rsidP="00C100B9">
                    <w:pPr>
                      <w:pStyle w:val="Rodap"/>
                      <w:spacing w:line="276" w:lineRule="auto"/>
                      <w:jc w:val="right"/>
                    </w:pPr>
                    <w:r>
                      <w:t>Belém (PA), 2</w:t>
                    </w:r>
                    <w:r w:rsidR="00D0394C">
                      <w:t xml:space="preserve">8 a 30 </w:t>
                    </w:r>
                    <w:r w:rsidRPr="001001BB">
                      <w:t xml:space="preserve">de novembro </w:t>
                    </w:r>
                    <w:r w:rsidR="00D0394C">
                      <w:t xml:space="preserve">de </w:t>
                    </w:r>
                    <w:r w:rsidRPr="001001BB">
                      <w:t>201</w:t>
                    </w:r>
                    <w:r w:rsidR="00D0394C">
                      <w:t>8</w:t>
                    </w:r>
                  </w:p>
                  <w:p w:rsidR="00C100B9" w:rsidRPr="001001BB" w:rsidRDefault="00C100B9" w:rsidP="00C100B9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  <w:p w:rsidR="0095437F" w:rsidRPr="00206969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  <w:rPr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>
              <wp:simplePos x="0" y="0"/>
              <wp:positionH relativeFrom="column">
                <wp:posOffset>-329565</wp:posOffset>
              </wp:positionH>
              <wp:positionV relativeFrom="paragraph">
                <wp:posOffset>-258445</wp:posOffset>
              </wp:positionV>
              <wp:extent cx="2384425" cy="656590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4425" cy="656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4A6D" w:rsidRDefault="00E0707A">
                          <w:r w:rsidRPr="004C583D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25.95pt;margin-top:-20.35pt;width:187.75pt;height:51.7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" stroked="f">
              <v:textbox style="mso-fit-shape-to-text:t">
                <w:txbxContent>
                  <w:p w:rsidR="00094A6D" w:rsidRDefault="00E0707A">
                    <w:r w:rsidRPr="004C583D">
                      <w:rPr>
                        <w:noProof/>
                      </w:rPr>
                      <w:drawing>
                        <wp:inline distT="0" distB="0" distL="0" distR="0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:rsidR="0095437F" w:rsidRDefault="0095437F" w:rsidP="0095437F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F0BB8"/>
    <w:multiLevelType w:val="hybridMultilevel"/>
    <w:tmpl w:val="A6E87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FA"/>
    <w:rsid w:val="0001355C"/>
    <w:rsid w:val="00027D99"/>
    <w:rsid w:val="00036D49"/>
    <w:rsid w:val="00046262"/>
    <w:rsid w:val="00054D26"/>
    <w:rsid w:val="00076CED"/>
    <w:rsid w:val="00082125"/>
    <w:rsid w:val="00094A6D"/>
    <w:rsid w:val="000B0814"/>
    <w:rsid w:val="000E0235"/>
    <w:rsid w:val="000F7B8F"/>
    <w:rsid w:val="001179C2"/>
    <w:rsid w:val="00121F29"/>
    <w:rsid w:val="0012462E"/>
    <w:rsid w:val="00160D2E"/>
    <w:rsid w:val="00195E0E"/>
    <w:rsid w:val="001B1308"/>
    <w:rsid w:val="001B3370"/>
    <w:rsid w:val="001B6E63"/>
    <w:rsid w:val="001C7011"/>
    <w:rsid w:val="001C79FB"/>
    <w:rsid w:val="00202A94"/>
    <w:rsid w:val="00206969"/>
    <w:rsid w:val="002076EF"/>
    <w:rsid w:val="00221AD7"/>
    <w:rsid w:val="0024156F"/>
    <w:rsid w:val="0024285C"/>
    <w:rsid w:val="00253593"/>
    <w:rsid w:val="00253A19"/>
    <w:rsid w:val="00253D7B"/>
    <w:rsid w:val="0026188B"/>
    <w:rsid w:val="00261E93"/>
    <w:rsid w:val="00270F09"/>
    <w:rsid w:val="00273A6E"/>
    <w:rsid w:val="002A456B"/>
    <w:rsid w:val="002B4C8E"/>
    <w:rsid w:val="002C04FA"/>
    <w:rsid w:val="002C3F9C"/>
    <w:rsid w:val="002F10B6"/>
    <w:rsid w:val="002F114A"/>
    <w:rsid w:val="002F2604"/>
    <w:rsid w:val="002F37D6"/>
    <w:rsid w:val="00314A42"/>
    <w:rsid w:val="00324B84"/>
    <w:rsid w:val="003279AE"/>
    <w:rsid w:val="00330AA8"/>
    <w:rsid w:val="00334ABB"/>
    <w:rsid w:val="00353EEF"/>
    <w:rsid w:val="00372163"/>
    <w:rsid w:val="003801A8"/>
    <w:rsid w:val="00392012"/>
    <w:rsid w:val="003A4B26"/>
    <w:rsid w:val="003B02AD"/>
    <w:rsid w:val="003B090B"/>
    <w:rsid w:val="003D0476"/>
    <w:rsid w:val="003D0994"/>
    <w:rsid w:val="003E1ADB"/>
    <w:rsid w:val="004006AC"/>
    <w:rsid w:val="00400D61"/>
    <w:rsid w:val="0042057D"/>
    <w:rsid w:val="00422D99"/>
    <w:rsid w:val="00426873"/>
    <w:rsid w:val="00436326"/>
    <w:rsid w:val="004365F3"/>
    <w:rsid w:val="004709D3"/>
    <w:rsid w:val="004777CC"/>
    <w:rsid w:val="00480D2D"/>
    <w:rsid w:val="00497F38"/>
    <w:rsid w:val="004B03F7"/>
    <w:rsid w:val="004C52D5"/>
    <w:rsid w:val="004C746A"/>
    <w:rsid w:val="004F3394"/>
    <w:rsid w:val="004F6258"/>
    <w:rsid w:val="00511E8F"/>
    <w:rsid w:val="005159DA"/>
    <w:rsid w:val="005225D5"/>
    <w:rsid w:val="00555769"/>
    <w:rsid w:val="005C3814"/>
    <w:rsid w:val="005C6204"/>
    <w:rsid w:val="005D3486"/>
    <w:rsid w:val="005D71A6"/>
    <w:rsid w:val="005E616C"/>
    <w:rsid w:val="005E6909"/>
    <w:rsid w:val="00610CCB"/>
    <w:rsid w:val="00612D68"/>
    <w:rsid w:val="00614FB7"/>
    <w:rsid w:val="0061672B"/>
    <w:rsid w:val="00616DDB"/>
    <w:rsid w:val="006201D8"/>
    <w:rsid w:val="0066022A"/>
    <w:rsid w:val="0068555A"/>
    <w:rsid w:val="006856AD"/>
    <w:rsid w:val="006D43B5"/>
    <w:rsid w:val="00707D9F"/>
    <w:rsid w:val="00715A5D"/>
    <w:rsid w:val="007218EB"/>
    <w:rsid w:val="007422FB"/>
    <w:rsid w:val="007452FD"/>
    <w:rsid w:val="00760822"/>
    <w:rsid w:val="0076407B"/>
    <w:rsid w:val="007B1EDB"/>
    <w:rsid w:val="007B5740"/>
    <w:rsid w:val="007C4857"/>
    <w:rsid w:val="007D15C8"/>
    <w:rsid w:val="007D2A3C"/>
    <w:rsid w:val="007D58F5"/>
    <w:rsid w:val="007E40D8"/>
    <w:rsid w:val="00802659"/>
    <w:rsid w:val="008030DD"/>
    <w:rsid w:val="00811FDD"/>
    <w:rsid w:val="00812BE9"/>
    <w:rsid w:val="00814223"/>
    <w:rsid w:val="0083077E"/>
    <w:rsid w:val="00834BE9"/>
    <w:rsid w:val="00835C59"/>
    <w:rsid w:val="00852788"/>
    <w:rsid w:val="00856747"/>
    <w:rsid w:val="00863A0D"/>
    <w:rsid w:val="008644EF"/>
    <w:rsid w:val="008922FD"/>
    <w:rsid w:val="008A00E8"/>
    <w:rsid w:val="008D4235"/>
    <w:rsid w:val="008F146A"/>
    <w:rsid w:val="009331C3"/>
    <w:rsid w:val="0095437F"/>
    <w:rsid w:val="00955162"/>
    <w:rsid w:val="00961709"/>
    <w:rsid w:val="0097264E"/>
    <w:rsid w:val="009962E6"/>
    <w:rsid w:val="009965FA"/>
    <w:rsid w:val="009B0125"/>
    <w:rsid w:val="009C407A"/>
    <w:rsid w:val="009D5F95"/>
    <w:rsid w:val="009D6FE6"/>
    <w:rsid w:val="00A126BC"/>
    <w:rsid w:val="00A14A7B"/>
    <w:rsid w:val="00A22AF6"/>
    <w:rsid w:val="00A26486"/>
    <w:rsid w:val="00A3575E"/>
    <w:rsid w:val="00A522B1"/>
    <w:rsid w:val="00A57710"/>
    <w:rsid w:val="00A73C57"/>
    <w:rsid w:val="00A76809"/>
    <w:rsid w:val="00A77CA4"/>
    <w:rsid w:val="00A92240"/>
    <w:rsid w:val="00A9494E"/>
    <w:rsid w:val="00AF7AD3"/>
    <w:rsid w:val="00B03F68"/>
    <w:rsid w:val="00B259FE"/>
    <w:rsid w:val="00B40020"/>
    <w:rsid w:val="00B55AB2"/>
    <w:rsid w:val="00B64760"/>
    <w:rsid w:val="00B658F1"/>
    <w:rsid w:val="00B7165F"/>
    <w:rsid w:val="00B84589"/>
    <w:rsid w:val="00B852E2"/>
    <w:rsid w:val="00B864F5"/>
    <w:rsid w:val="00BB2377"/>
    <w:rsid w:val="00BB5D54"/>
    <w:rsid w:val="00BC29A4"/>
    <w:rsid w:val="00BD0B5A"/>
    <w:rsid w:val="00BD3FDA"/>
    <w:rsid w:val="00BE10B2"/>
    <w:rsid w:val="00BF08DF"/>
    <w:rsid w:val="00BF5246"/>
    <w:rsid w:val="00BF7AD6"/>
    <w:rsid w:val="00C100B9"/>
    <w:rsid w:val="00C15CD1"/>
    <w:rsid w:val="00C41918"/>
    <w:rsid w:val="00C46A3C"/>
    <w:rsid w:val="00C70228"/>
    <w:rsid w:val="00C71504"/>
    <w:rsid w:val="00C71785"/>
    <w:rsid w:val="00CA71A9"/>
    <w:rsid w:val="00CB7D10"/>
    <w:rsid w:val="00CC5C92"/>
    <w:rsid w:val="00CD3E3D"/>
    <w:rsid w:val="00CE45A6"/>
    <w:rsid w:val="00CE4F5C"/>
    <w:rsid w:val="00CE581B"/>
    <w:rsid w:val="00D0394C"/>
    <w:rsid w:val="00D048E7"/>
    <w:rsid w:val="00D13969"/>
    <w:rsid w:val="00D34D39"/>
    <w:rsid w:val="00D40455"/>
    <w:rsid w:val="00D507CA"/>
    <w:rsid w:val="00D66D9D"/>
    <w:rsid w:val="00DA0B68"/>
    <w:rsid w:val="00DB67E5"/>
    <w:rsid w:val="00DC31F5"/>
    <w:rsid w:val="00E05E73"/>
    <w:rsid w:val="00E07037"/>
    <w:rsid w:val="00E0707A"/>
    <w:rsid w:val="00E34A14"/>
    <w:rsid w:val="00E34F91"/>
    <w:rsid w:val="00E61ECD"/>
    <w:rsid w:val="00E753BE"/>
    <w:rsid w:val="00E76DCA"/>
    <w:rsid w:val="00E85C97"/>
    <w:rsid w:val="00EA6802"/>
    <w:rsid w:val="00EB1616"/>
    <w:rsid w:val="00EE4602"/>
    <w:rsid w:val="00EF1C09"/>
    <w:rsid w:val="00EF273F"/>
    <w:rsid w:val="00F06F8F"/>
    <w:rsid w:val="00F253D0"/>
    <w:rsid w:val="00F26FA2"/>
    <w:rsid w:val="00F43D66"/>
    <w:rsid w:val="00F47276"/>
    <w:rsid w:val="00F5269B"/>
    <w:rsid w:val="00F528A5"/>
    <w:rsid w:val="00F67AA9"/>
    <w:rsid w:val="00F72608"/>
    <w:rsid w:val="00F76C81"/>
    <w:rsid w:val="00F8272F"/>
    <w:rsid w:val="00FB6399"/>
    <w:rsid w:val="00FC0C47"/>
    <w:rsid w:val="00FC4151"/>
    <w:rsid w:val="00FC526A"/>
    <w:rsid w:val="00FE12AD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,"/>
  <w:listSeparator w:val=";"/>
  <w14:docId w14:val="3363A927"/>
  <w15:chartTrackingRefBased/>
  <w15:docId w15:val="{69C5946F-3534-4F25-843A-AECBF325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4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462E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12462E"/>
    <w:rPr>
      <w:lang w:eastAsia="en-US"/>
    </w:rPr>
  </w:style>
  <w:style w:type="character" w:styleId="Refdenotaderodap">
    <w:name w:val="footnote reference"/>
    <w:uiPriority w:val="99"/>
    <w:semiHidden/>
    <w:unhideWhenUsed/>
    <w:rsid w:val="0012462E"/>
    <w:rPr>
      <w:vertAlign w:val="superscript"/>
    </w:rPr>
  </w:style>
  <w:style w:type="paragraph" w:customStyle="1" w:styleId="Default">
    <w:name w:val="Default"/>
    <w:rsid w:val="00E76DCA"/>
    <w:rPr>
      <w:rFonts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E76DCA"/>
    <w:rPr>
      <w:rFonts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5557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customStyle="1" w:styleId="Tabelacomgrade1">
    <w:name w:val="Tabela com grade1"/>
    <w:basedOn w:val="Tabelanormal"/>
    <w:next w:val="Tabelacomgrade"/>
    <w:rsid w:val="005557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E0703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3D0476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oleObject" Target="embeddings/oleObject11.bin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37" Type="http://schemas.openxmlformats.org/officeDocument/2006/relationships/oleObject" Target="embeddings/oleObject15.bin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oleObject" Target="embeddings/oleObject10.bin"/><Relationship Id="rId30" Type="http://schemas.openxmlformats.org/officeDocument/2006/relationships/image" Target="media/image12.png"/><Relationship Id="rId35" Type="http://schemas.openxmlformats.org/officeDocument/2006/relationships/oleObject" Target="embeddings/oleObject14.bin"/><Relationship Id="rId4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0.jpg"/><Relationship Id="rId1" Type="http://schemas.openxmlformats.org/officeDocument/2006/relationships/image" Target="media/image17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B65C5-1A26-4B73-BFAE-260704A64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2470</Words>
  <Characters>13343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15782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cp:lastModifiedBy>Usuário do Windows</cp:lastModifiedBy>
  <cp:revision>27</cp:revision>
  <cp:lastPrinted>2015-06-04T18:07:00Z</cp:lastPrinted>
  <dcterms:created xsi:type="dcterms:W3CDTF">2018-11-03T19:38:00Z</dcterms:created>
  <dcterms:modified xsi:type="dcterms:W3CDTF">2018-11-04T15:11:00Z</dcterms:modified>
</cp:coreProperties>
</file>