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4B" w:rsidRDefault="003C794B" w:rsidP="003C794B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OS CUIDADOS DA EQUIPE MULTIDISCIPLINAR AO PACIENTE COM DOENÇA PULMONAR OBSTRUTIVA CRÔNICA: UMA REVISÃO DA LITERATURA</w:t>
      </w:r>
    </w:p>
    <w:p w:rsidR="003C794B" w:rsidRDefault="00C8519D" w:rsidP="003C794B">
      <w:pPr>
        <w:pStyle w:val="NormalWeb"/>
        <w:spacing w:before="0" w:beforeAutospacing="0" w:after="160" w:afterAutospacing="0"/>
        <w:jc w:val="right"/>
      </w:pPr>
      <w:r>
        <w:rPr>
          <w:color w:val="000000"/>
          <w:sz w:val="20"/>
          <w:szCs w:val="20"/>
        </w:rPr>
        <w:t>Almeida, Mateus</w:t>
      </w:r>
      <w:r w:rsidR="003C794B">
        <w:rPr>
          <w:color w:val="000000"/>
          <w:sz w:val="20"/>
          <w:szCs w:val="20"/>
        </w:rPr>
        <w:t xml:space="preserve"> Lima¹</w:t>
      </w:r>
    </w:p>
    <w:p w:rsidR="003C794B" w:rsidRDefault="00C8519D" w:rsidP="003C794B">
      <w:pPr>
        <w:pStyle w:val="NormalWeb"/>
        <w:spacing w:before="0" w:beforeAutospacing="0" w:after="160" w:afterAutospacing="0"/>
        <w:ind w:firstLine="709"/>
        <w:jc w:val="right"/>
      </w:pPr>
      <w:r>
        <w:rPr>
          <w:color w:val="000000"/>
          <w:sz w:val="20"/>
          <w:szCs w:val="20"/>
        </w:rPr>
        <w:t>Almeida, Marcos</w:t>
      </w:r>
      <w:r w:rsidR="003C794B">
        <w:rPr>
          <w:color w:val="000000"/>
          <w:sz w:val="20"/>
          <w:szCs w:val="20"/>
        </w:rPr>
        <w:t xml:space="preserve"> Lima</w:t>
      </w:r>
      <w:r w:rsidR="003C794B" w:rsidRPr="004F2D3D">
        <w:rPr>
          <w:color w:val="000000"/>
          <w:sz w:val="20"/>
          <w:szCs w:val="12"/>
          <w:vertAlign w:val="superscript"/>
        </w:rPr>
        <w:t>2</w:t>
      </w:r>
    </w:p>
    <w:p w:rsidR="003C794B" w:rsidRDefault="003C794B" w:rsidP="003C794B">
      <w:pPr>
        <w:pStyle w:val="NormalWeb"/>
        <w:spacing w:before="0" w:beforeAutospacing="0" w:after="160" w:afterAutospacing="0"/>
        <w:ind w:firstLine="709"/>
        <w:jc w:val="right"/>
      </w:pPr>
      <w:proofErr w:type="spellStart"/>
      <w:r>
        <w:rPr>
          <w:color w:val="000000"/>
          <w:sz w:val="20"/>
          <w:szCs w:val="20"/>
        </w:rPr>
        <w:t>Raulino</w:t>
      </w:r>
      <w:proofErr w:type="spellEnd"/>
      <w:r>
        <w:rPr>
          <w:color w:val="000000"/>
          <w:sz w:val="20"/>
          <w:szCs w:val="20"/>
        </w:rPr>
        <w:t>, Júlia Maria de Holanda</w:t>
      </w:r>
      <w:r w:rsidRPr="004F2D3D">
        <w:rPr>
          <w:color w:val="000000"/>
          <w:sz w:val="20"/>
          <w:szCs w:val="12"/>
          <w:vertAlign w:val="superscript"/>
        </w:rPr>
        <w:t>3</w:t>
      </w:r>
    </w:p>
    <w:p w:rsidR="003C794B" w:rsidRDefault="003C794B" w:rsidP="003C794B">
      <w:pPr>
        <w:pStyle w:val="NormalWeb"/>
        <w:spacing w:before="0" w:beforeAutospacing="0" w:after="160" w:afterAutospacing="0"/>
        <w:ind w:firstLine="709"/>
        <w:jc w:val="right"/>
      </w:pPr>
      <w:r>
        <w:rPr>
          <w:color w:val="000000"/>
          <w:sz w:val="20"/>
          <w:szCs w:val="20"/>
        </w:rPr>
        <w:t>Fonseca, Maria Fernanda Ferreira de Oliveira</w:t>
      </w:r>
      <w:r w:rsidRPr="004F2D3D">
        <w:rPr>
          <w:color w:val="000000"/>
          <w:sz w:val="20"/>
          <w:szCs w:val="12"/>
          <w:vertAlign w:val="superscript"/>
        </w:rPr>
        <w:t>4</w:t>
      </w:r>
    </w:p>
    <w:p w:rsidR="003C794B" w:rsidRPr="004F2D3D" w:rsidRDefault="003C794B" w:rsidP="003C794B">
      <w:pPr>
        <w:pStyle w:val="NormalWeb"/>
        <w:spacing w:before="0" w:beforeAutospacing="0" w:after="160" w:afterAutospacing="0"/>
        <w:ind w:firstLine="709"/>
        <w:jc w:val="right"/>
        <w:rPr>
          <w:color w:val="000000"/>
          <w:sz w:val="20"/>
          <w:szCs w:val="12"/>
          <w:vertAlign w:val="superscript"/>
        </w:rPr>
      </w:pPr>
      <w:r>
        <w:rPr>
          <w:color w:val="000000"/>
          <w:sz w:val="20"/>
          <w:szCs w:val="20"/>
        </w:rPr>
        <w:t> Torres, José Lucas Medeiros</w:t>
      </w:r>
      <w:r w:rsidRPr="004F2D3D">
        <w:rPr>
          <w:color w:val="000000"/>
          <w:sz w:val="20"/>
          <w:szCs w:val="12"/>
          <w:vertAlign w:val="superscript"/>
        </w:rPr>
        <w:t>5</w:t>
      </w:r>
    </w:p>
    <w:p w:rsidR="004F2D3D" w:rsidRDefault="004F2D3D" w:rsidP="003C794B">
      <w:pPr>
        <w:pStyle w:val="NormalWeb"/>
        <w:spacing w:before="0" w:beforeAutospacing="0" w:after="160" w:afterAutospacing="0"/>
        <w:ind w:firstLine="709"/>
        <w:jc w:val="right"/>
        <w:rPr>
          <w:color w:val="000000"/>
          <w:sz w:val="20"/>
          <w:szCs w:val="12"/>
          <w:vertAlign w:val="superscript"/>
        </w:rPr>
      </w:pPr>
      <w:r>
        <w:rPr>
          <w:color w:val="000000"/>
          <w:sz w:val="20"/>
          <w:szCs w:val="12"/>
        </w:rPr>
        <w:t>Araújo, Lara Lima</w:t>
      </w:r>
      <w:r w:rsidRPr="004F2D3D">
        <w:rPr>
          <w:color w:val="000000"/>
          <w:sz w:val="20"/>
          <w:szCs w:val="12"/>
          <w:vertAlign w:val="superscript"/>
        </w:rPr>
        <w:t>6</w:t>
      </w:r>
    </w:p>
    <w:p w:rsidR="004F2D3D" w:rsidRPr="004F2D3D" w:rsidRDefault="004F797E" w:rsidP="003C794B">
      <w:pPr>
        <w:pStyle w:val="NormalWeb"/>
        <w:spacing w:before="0" w:beforeAutospacing="0" w:after="160" w:afterAutospacing="0"/>
        <w:ind w:firstLine="709"/>
        <w:jc w:val="right"/>
        <w:rPr>
          <w:sz w:val="20"/>
        </w:rPr>
      </w:pPr>
      <w:r>
        <w:rPr>
          <w:color w:val="000000"/>
          <w:sz w:val="20"/>
          <w:szCs w:val="12"/>
        </w:rPr>
        <w:t>Da Silva, Matheus Givanild</w:t>
      </w:r>
      <w:r w:rsidR="00811EDD">
        <w:rPr>
          <w:color w:val="000000"/>
          <w:sz w:val="20"/>
          <w:szCs w:val="12"/>
        </w:rPr>
        <w:t>o</w:t>
      </w:r>
      <w:r w:rsidR="004F2D3D">
        <w:rPr>
          <w:color w:val="000000"/>
          <w:sz w:val="20"/>
          <w:szCs w:val="12"/>
          <w:vertAlign w:val="superscript"/>
        </w:rPr>
        <w:t>7</w:t>
      </w:r>
    </w:p>
    <w:p w:rsidR="003C794B" w:rsidRPr="003C794B" w:rsidRDefault="003C794B" w:rsidP="004F2D3D">
      <w:pPr>
        <w:pStyle w:val="NormalWeb"/>
        <w:spacing w:before="0" w:beforeAutospacing="0" w:after="160" w:afterAutospacing="0"/>
        <w:ind w:firstLine="709"/>
      </w:pPr>
    </w:p>
    <w:p w:rsidR="003C794B" w:rsidRPr="00C8519D" w:rsidRDefault="003C794B" w:rsidP="00C8519D">
      <w:pPr>
        <w:pStyle w:val="NormalWeb"/>
        <w:jc w:val="both"/>
        <w:rPr>
          <w:b/>
          <w:bCs/>
          <w:color w:val="000000"/>
          <w:szCs w:val="20"/>
        </w:rPr>
      </w:pPr>
      <w:r w:rsidRPr="00C8519D">
        <w:rPr>
          <w:b/>
          <w:bCs/>
          <w:color w:val="000000"/>
          <w:szCs w:val="20"/>
        </w:rPr>
        <w:t xml:space="preserve">RESUMO: </w:t>
      </w:r>
      <w:r w:rsidR="00C03F13" w:rsidRPr="00C8519D">
        <w:rPr>
          <w:b/>
          <w:bCs/>
          <w:color w:val="000000"/>
          <w:szCs w:val="20"/>
        </w:rPr>
        <w:t xml:space="preserve">Introdução: </w:t>
      </w:r>
      <w:r w:rsidR="00C03F13" w:rsidRPr="00C8519D">
        <w:rPr>
          <w:bCs/>
          <w:color w:val="000000"/>
          <w:szCs w:val="20"/>
        </w:rPr>
        <w:t>A Doença Pulmonar Obstrutiva Crônica (DPOC) é uma das principais causas de morbidade e mortalidade no mundo, com uma incidência significativa em países de baixa renda. A DPOC compreende um grupo de condições pulmonares crônicas que afetam o fluxo de ar nos pulmões, resultando em diversas complicações respiratórias. A abordagem multidisciplinar é fundamental para o tratamento eficaz, com o objetivo de reduzir hospitalizações recorrentes e melhorar a qualidade de vida dos pacientes.</w:t>
      </w:r>
      <w:r w:rsidR="00C03F13" w:rsidRPr="00C8519D">
        <w:rPr>
          <w:b/>
          <w:bCs/>
          <w:color w:val="000000"/>
          <w:szCs w:val="20"/>
        </w:rPr>
        <w:t xml:space="preserve"> Metodologia: </w:t>
      </w:r>
      <w:r w:rsidR="00C03F13" w:rsidRPr="00C8519D">
        <w:rPr>
          <w:bCs/>
          <w:color w:val="000000"/>
          <w:szCs w:val="20"/>
        </w:rPr>
        <w:t xml:space="preserve">Este estudo é uma revisão da literatura que utiliza a análise de bases de dados como MEDLINE e LILACS para selecionar artigos publicados entre 2018 e 2023 que abordam a DPOC, equipes de assistência ao paciente e cuidados. Foram identificados 220 estudos, dos quais quatro foram escolhidos para discussão. </w:t>
      </w:r>
      <w:r w:rsidR="00C03F13" w:rsidRPr="00C8519D">
        <w:rPr>
          <w:b/>
          <w:bCs/>
          <w:color w:val="000000"/>
          <w:szCs w:val="20"/>
        </w:rPr>
        <w:t xml:space="preserve">Resultados: </w:t>
      </w:r>
      <w:r w:rsidR="00C03F13" w:rsidRPr="00C8519D">
        <w:rPr>
          <w:bCs/>
          <w:color w:val="000000"/>
          <w:szCs w:val="20"/>
        </w:rPr>
        <w:t>A pesquisa resultou em quatro estudos relevantes que destacam a importância da abordagem multidisciplinar no tratamento da DPOC. A implementação de vias de cuidado (</w:t>
      </w:r>
      <w:proofErr w:type="spellStart"/>
      <w:r w:rsidR="00C03F13" w:rsidRPr="00C8519D">
        <w:rPr>
          <w:bCs/>
          <w:color w:val="000000"/>
          <w:szCs w:val="20"/>
        </w:rPr>
        <w:t>CPs</w:t>
      </w:r>
      <w:proofErr w:type="spellEnd"/>
      <w:r w:rsidR="00C03F13" w:rsidRPr="00C8519D">
        <w:rPr>
          <w:bCs/>
          <w:color w:val="000000"/>
          <w:szCs w:val="20"/>
        </w:rPr>
        <w:t>), educação em saúde e formação especializada se mostraram eficazes na redução de hospitalizações, melhorando a qualidade de vida dos pacientes.</w:t>
      </w:r>
      <w:r w:rsidR="00C03F13" w:rsidRPr="00C8519D">
        <w:rPr>
          <w:b/>
          <w:bCs/>
          <w:color w:val="000000"/>
          <w:szCs w:val="20"/>
        </w:rPr>
        <w:t xml:space="preserve"> Discussão:</w:t>
      </w:r>
      <w:r w:rsidR="00C8519D">
        <w:rPr>
          <w:b/>
          <w:bCs/>
          <w:color w:val="000000"/>
          <w:szCs w:val="20"/>
        </w:rPr>
        <w:t xml:space="preserve"> </w:t>
      </w:r>
      <w:r w:rsidR="00C03F13" w:rsidRPr="00C8519D">
        <w:rPr>
          <w:bCs/>
          <w:color w:val="000000"/>
          <w:szCs w:val="20"/>
        </w:rPr>
        <w:t xml:space="preserve">A abordagem multidisciplinar envolvendo médicos pneumologistas, enfermeiros, fisioterapeutas, nutricionistas e profissionais de saúde mental desempenha papéis interconectados no cuidado da DPOC. Além disso, a coordenação entre especialistas, acesso a recursos e integração eficiente de protocolos de tratamento são essenciais para superar barreiras na implementação desse modelo de cuidado. </w:t>
      </w:r>
      <w:r w:rsidR="00C03F13" w:rsidRPr="00C8519D">
        <w:rPr>
          <w:b/>
          <w:bCs/>
          <w:color w:val="000000"/>
          <w:szCs w:val="20"/>
        </w:rPr>
        <w:t xml:space="preserve">Conclusão: </w:t>
      </w:r>
      <w:r w:rsidR="00C03F13" w:rsidRPr="00C8519D">
        <w:rPr>
          <w:bCs/>
          <w:color w:val="000000"/>
          <w:szCs w:val="20"/>
        </w:rPr>
        <w:t>Este estudo enfatiza a importância crucial da abordagem multidisciplinar no tratamento da DPOC, evidenciando que a colaboração entre diferentes especialistas e a conscientização contínua sobre essa abordagem são fundamentais para reduzir a carga global da DPOC e proporcionar um melhor atendimento aos pacientes com essa condição respiratória crônica.</w:t>
      </w:r>
    </w:p>
    <w:p w:rsidR="003C794B" w:rsidRDefault="003C794B" w:rsidP="003C7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Doença pulmonar obstrutiva crônica; Comunicação interdisciplinar; Equipe de assistência ao paciente. </w:t>
      </w:r>
    </w:p>
    <w:p w:rsidR="004F2D3D" w:rsidRPr="004F2D3D" w:rsidRDefault="004F2D3D" w:rsidP="004F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E-mail do autor principal: </w:t>
      </w:r>
      <w:r w:rsidR="00C8519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mateuslimamla@gmail.com</w:t>
      </w:r>
    </w:p>
    <w:p w:rsidR="004F2D3D" w:rsidRPr="004F2D3D" w:rsidRDefault="004F2D3D" w:rsidP="004F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3D" w:rsidRPr="004F2D3D" w:rsidRDefault="004F2D3D" w:rsidP="00C851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¹Farmácia, Discente do Centro Universitário </w:t>
      </w:r>
      <w:proofErr w:type="spell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Unifacid</w:t>
      </w:r>
      <w:proofErr w:type="spell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Wyden</w:t>
      </w:r>
      <w:proofErr w:type="spell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Teresina-</w:t>
      </w:r>
      <w:r w:rsidR="00C8519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PI, mateuslimamla@gmail.com</w:t>
      </w:r>
    </w:p>
    <w:p w:rsidR="004F2D3D" w:rsidRPr="004F2D3D" w:rsidRDefault="004F2D3D" w:rsidP="00C8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²Farmácia, Discente do Centro Universitário </w:t>
      </w:r>
      <w:proofErr w:type="spell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Unifacid</w:t>
      </w:r>
      <w:proofErr w:type="spell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Wyden</w:t>
      </w:r>
      <w:proofErr w:type="spell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Teresina-PI, </w:t>
      </w:r>
      <w:r w:rsidR="00C8519D"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marcosallmeida.mla@gmail.com</w:t>
      </w:r>
    </w:p>
    <w:p w:rsidR="004F2D3D" w:rsidRPr="004F2D3D" w:rsidRDefault="004F2D3D" w:rsidP="00C8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3D" w:rsidRPr="004F2D3D" w:rsidRDefault="004F2D3D" w:rsidP="00C8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2D3D">
        <w:rPr>
          <w:rFonts w:ascii="Times New Roman" w:eastAsia="Times New Roman" w:hAnsi="Times New Roman" w:cs="Times New Roman"/>
          <w:color w:val="000000"/>
          <w:sz w:val="20"/>
          <w:szCs w:val="12"/>
          <w:vertAlign w:val="superscript"/>
          <w:lang w:eastAsia="pt-BR"/>
        </w:rPr>
        <w:lastRenderedPageBreak/>
        <w:t>3</w:t>
      </w:r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Enfermagem, </w:t>
      </w:r>
      <w:proofErr w:type="gram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Discente</w:t>
      </w:r>
      <w:proofErr w:type="gram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 Centro Universitário do Distrito Federal, Brasília-DF, juliadeholanda.raulino@gmail.com</w:t>
      </w:r>
    </w:p>
    <w:p w:rsidR="004F2D3D" w:rsidRPr="004F2D3D" w:rsidRDefault="004F2D3D" w:rsidP="00C8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2D3D" w:rsidRPr="004F2D3D" w:rsidRDefault="004F2D3D" w:rsidP="00C8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2D3D">
        <w:rPr>
          <w:rFonts w:ascii="Times New Roman" w:eastAsia="Times New Roman" w:hAnsi="Times New Roman" w:cs="Times New Roman"/>
          <w:color w:val="000000"/>
          <w:sz w:val="20"/>
          <w:szCs w:val="12"/>
          <w:vertAlign w:val="superscript"/>
          <w:lang w:eastAsia="pt-BR"/>
        </w:rPr>
        <w:t>4</w:t>
      </w:r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Enfermagem, </w:t>
      </w:r>
      <w:proofErr w:type="gram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Discente</w:t>
      </w:r>
      <w:proofErr w:type="gram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Universidade Estadual do Maranhão-UEMA, </w:t>
      </w:r>
      <w:proofErr w:type="spell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Colinas-MA</w:t>
      </w:r>
      <w:proofErr w:type="spell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mariaafernanda012@gmail.com</w:t>
      </w:r>
    </w:p>
    <w:p w:rsidR="004F2D3D" w:rsidRPr="004F2D3D" w:rsidRDefault="004F2D3D" w:rsidP="00C8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4497" w:rsidRDefault="004F2D3D" w:rsidP="00C851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F2D3D">
        <w:rPr>
          <w:rFonts w:ascii="Times New Roman" w:eastAsia="Times New Roman" w:hAnsi="Times New Roman" w:cs="Times New Roman"/>
          <w:color w:val="000000"/>
          <w:sz w:val="20"/>
          <w:szCs w:val="12"/>
          <w:vertAlign w:val="superscript"/>
          <w:lang w:eastAsia="pt-BR"/>
        </w:rPr>
        <w:t>5</w:t>
      </w:r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Odontologia, </w:t>
      </w:r>
      <w:proofErr w:type="gramStart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Discente</w:t>
      </w:r>
      <w:proofErr w:type="gramEnd"/>
      <w:r w:rsidRPr="004F2D3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Universidade Federal de Campina Grande-UFCG, Patos-PB, jose.torres@estudante.ufcg.edu.br</w:t>
      </w:r>
    </w:p>
    <w:p w:rsidR="004F2D3D" w:rsidRDefault="004F2D3D" w:rsidP="00C8519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4F2D3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Enfermagem,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Discente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do Centro Univers</w:t>
      </w:r>
      <w:r w:rsidR="00811ED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itário </w:t>
      </w:r>
      <w:proofErr w:type="spellStart"/>
      <w:r w:rsidR="00811EDD">
        <w:rPr>
          <w:rFonts w:ascii="Times New Roman" w:eastAsia="Times New Roman" w:hAnsi="Times New Roman" w:cs="Times New Roman"/>
          <w:sz w:val="20"/>
          <w:szCs w:val="24"/>
          <w:lang w:eastAsia="pt-BR"/>
        </w:rPr>
        <w:t>Inta</w:t>
      </w:r>
      <w:proofErr w:type="spellEnd"/>
      <w:r w:rsidR="00811EDD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-UNINTA, </w:t>
      </w:r>
      <w:proofErr w:type="spellStart"/>
      <w:r w:rsidR="00811EDD">
        <w:rPr>
          <w:rFonts w:ascii="Times New Roman" w:eastAsia="Times New Roman" w:hAnsi="Times New Roman" w:cs="Times New Roman"/>
          <w:sz w:val="20"/>
          <w:szCs w:val="24"/>
          <w:lang w:eastAsia="pt-BR"/>
        </w:rPr>
        <w:t>Sobral-CE</w:t>
      </w:r>
      <w:proofErr w:type="spellEnd"/>
      <w:r w:rsidR="00811EDD">
        <w:rPr>
          <w:rFonts w:ascii="Times New Roman" w:eastAsia="Times New Roman" w:hAnsi="Times New Roman" w:cs="Times New Roman"/>
          <w:sz w:val="20"/>
          <w:szCs w:val="24"/>
          <w:lang w:eastAsia="pt-BR"/>
        </w:rPr>
        <w:t>, l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aralima312182@gmail.com</w:t>
      </w:r>
    </w:p>
    <w:p w:rsidR="004F797E" w:rsidRPr="004F2D3D" w:rsidRDefault="004F797E" w:rsidP="00C8519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A667B9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t-BR"/>
        </w:rPr>
        <w:t>7</w:t>
      </w:r>
      <w:r w:rsidRPr="004F797E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Farmácia, </w:t>
      </w:r>
      <w:proofErr w:type="gramStart"/>
      <w:r w:rsidRPr="004F797E">
        <w:rPr>
          <w:rFonts w:ascii="Times New Roman" w:eastAsia="Times New Roman" w:hAnsi="Times New Roman" w:cs="Times New Roman"/>
          <w:sz w:val="20"/>
          <w:szCs w:val="24"/>
          <w:lang w:eastAsia="pt-BR"/>
        </w:rPr>
        <w:t>Discente</w:t>
      </w:r>
      <w:proofErr w:type="gramEnd"/>
      <w:r w:rsidRPr="004F797E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do Centro Universitário Tabosa de Almeida-ASCES-UNITA, Caruaru-PE. matheusgivanildos@gmail.com</w:t>
      </w:r>
    </w:p>
    <w:p w:rsidR="004F2D3D" w:rsidRPr="004F2D3D" w:rsidRDefault="004F2D3D" w:rsidP="004F2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94B" w:rsidRDefault="003C794B" w:rsidP="003C794B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INTRODUÇÃO</w:t>
      </w:r>
    </w:p>
    <w:p w:rsidR="003C794B" w:rsidRDefault="003C794B" w:rsidP="00E82BA3">
      <w:pPr>
        <w:pStyle w:val="NormalWeb"/>
        <w:spacing w:before="0" w:beforeAutospacing="0" w:after="160" w:afterAutospacing="0" w:line="360" w:lineRule="auto"/>
        <w:ind w:firstLine="709"/>
        <w:jc w:val="both"/>
      </w:pPr>
      <w:r w:rsidRPr="003C794B">
        <w:rPr>
          <w:color w:val="222222"/>
          <w:shd w:val="clear" w:color="auto" w:fill="FFFFFF"/>
        </w:rPr>
        <w:t>De acordo com a Organização M</w:t>
      </w:r>
      <w:r>
        <w:rPr>
          <w:color w:val="222222"/>
          <w:shd w:val="clear" w:color="auto" w:fill="FFFFFF"/>
        </w:rPr>
        <w:t>undial da Saúde (OMS) (2023), </w:t>
      </w:r>
      <w:r w:rsidRPr="003C794B">
        <w:rPr>
          <w:color w:val="222222"/>
          <w:shd w:val="clear" w:color="auto" w:fill="FFFFFF"/>
        </w:rPr>
        <w:t xml:space="preserve">ocupa a sétima posição entre as principais causas de morbidade em nível mundial, sendo responsável por 3,23 milhões de mortes em 2019. A maior parte dos dados sobre incidência, morbidade e mortalidade associadas à DPOC </w:t>
      </w:r>
      <w:r>
        <w:rPr>
          <w:color w:val="222222"/>
          <w:shd w:val="clear" w:color="auto" w:fill="FFFFFF"/>
        </w:rPr>
        <w:t xml:space="preserve">deriva de nações desenvolvidas, </w:t>
      </w:r>
      <w:r w:rsidRPr="003C794B">
        <w:rPr>
          <w:color w:val="222222"/>
          <w:shd w:val="clear" w:color="auto" w:fill="FFFFFF"/>
        </w:rPr>
        <w:t xml:space="preserve">embora seja reconhecido que quase 90% dos óbitos por DPOC ocorrem em países de baixa renda ou em desenvolvimento (MELO </w:t>
      </w:r>
      <w:r w:rsidRPr="003C794B">
        <w:rPr>
          <w:i/>
          <w:iCs/>
          <w:color w:val="222222"/>
          <w:shd w:val="clear" w:color="auto" w:fill="FFFFFF"/>
        </w:rPr>
        <w:t>et al</w:t>
      </w:r>
      <w:r w:rsidRPr="003C794B">
        <w:rPr>
          <w:color w:val="222222"/>
          <w:shd w:val="clear" w:color="auto" w:fill="FFFFFF"/>
        </w:rPr>
        <w:t>., 2018).</w:t>
      </w:r>
    </w:p>
    <w:p w:rsidR="003C794B" w:rsidRDefault="003C794B" w:rsidP="003C794B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222222"/>
          <w:shd w:val="clear" w:color="auto" w:fill="FFFFFF"/>
        </w:rPr>
        <w:t>Nesse contexto, a DPOC não se trata de uma enfermidade singular, mas de um grupo de condições pulmonares crônicas que provocam restrições no fluxo de ar nos pulmões devido à perda de elasticidade do tecido pulmonar, deterioração dos alvéolos, espessamento e inflamação prolongada das vias aéreas, bem como aumento da secreção pulmonar, o que pode levar ao bloqueio das vias respiratórias (GOLD, 2017; LABAKI; ROSENBERG, 2020).</w:t>
      </w:r>
    </w:p>
    <w:p w:rsidR="003C794B" w:rsidRDefault="003C794B" w:rsidP="003C794B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222222"/>
          <w:shd w:val="clear" w:color="auto" w:fill="FFFFFF"/>
        </w:rPr>
        <w:t xml:space="preserve">Diante disso, a abordagem interdisciplinar desempenha um papel crucial no tratamento de indivíduos com DPOC. O tratamento multidisciplinar para esses pacientes tem sido cada vez mais encorajado em diretrizes internacionais, pois a reabilitação eficaz e bem-sucedida nessa população requer fundamentalmente uma abordagem colaborativa. Ao implementar essas medidas, é possível diminuir o risco de internações recorrentes, resultando em melhores desfechos e qualidade de vida para os pacientes, além de reduzir o custo global dos cuidados (PITTA </w:t>
      </w:r>
      <w:r>
        <w:rPr>
          <w:i/>
          <w:iCs/>
          <w:color w:val="222222"/>
          <w:shd w:val="clear" w:color="auto" w:fill="FFFFFF"/>
        </w:rPr>
        <w:t>et al</w:t>
      </w:r>
      <w:r>
        <w:rPr>
          <w:color w:val="222222"/>
          <w:shd w:val="clear" w:color="auto" w:fill="FFFFFF"/>
        </w:rPr>
        <w:t xml:space="preserve">., 2009; AMIN </w:t>
      </w:r>
      <w:r>
        <w:rPr>
          <w:i/>
          <w:iCs/>
          <w:color w:val="222222"/>
          <w:shd w:val="clear" w:color="auto" w:fill="FFFFFF"/>
        </w:rPr>
        <w:t xml:space="preserve">et al., </w:t>
      </w:r>
      <w:r>
        <w:rPr>
          <w:color w:val="222222"/>
          <w:shd w:val="clear" w:color="auto" w:fill="FFFFFF"/>
        </w:rPr>
        <w:t>2021).</w:t>
      </w:r>
    </w:p>
    <w:p w:rsidR="003C794B" w:rsidRDefault="003C794B" w:rsidP="003C794B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222222"/>
          <w:shd w:val="clear" w:color="auto" w:fill="FFFFFF"/>
        </w:rPr>
        <w:t xml:space="preserve">Contudo, o Ministério da Saúde (2010) estabelece o vínculo pelas equipes de Atenção Primária à Saúde com seus pacientes oferecendo uma base adequada para o gerenciamento da doença. Através da continuidade do cuidado, é possível garantir a </w:t>
      </w:r>
      <w:r>
        <w:rPr>
          <w:color w:val="222222"/>
          <w:shd w:val="clear" w:color="auto" w:fill="FFFFFF"/>
        </w:rPr>
        <w:lastRenderedPageBreak/>
        <w:t>adesão ao tratamento e incentivar o acompanhamento domiciliar e ambulatorial desses pacientes, reduzindo assim as hospitalizações desnecessárias (LIMA; GUIMARÃES, 2017).</w:t>
      </w:r>
    </w:p>
    <w:p w:rsidR="003C794B" w:rsidRDefault="003C794B" w:rsidP="003C794B">
      <w:pPr>
        <w:pStyle w:val="NormalWeb"/>
        <w:spacing w:before="240" w:beforeAutospacing="0" w:after="240" w:afterAutospacing="0" w:line="360" w:lineRule="auto"/>
        <w:ind w:firstLine="709"/>
        <w:jc w:val="both"/>
      </w:pPr>
      <w:r>
        <w:rPr>
          <w:color w:val="222222"/>
          <w:shd w:val="clear" w:color="auto" w:fill="FFFFFF"/>
        </w:rPr>
        <w:t xml:space="preserve">No estudo realizado por </w:t>
      </w:r>
      <w:proofErr w:type="spellStart"/>
      <w:r>
        <w:rPr>
          <w:color w:val="222222"/>
          <w:shd w:val="clear" w:color="auto" w:fill="FFFFFF"/>
        </w:rPr>
        <w:t>Kuint</w:t>
      </w:r>
      <w:proofErr w:type="spellEnd"/>
      <w:r>
        <w:rPr>
          <w:color w:val="222222"/>
          <w:shd w:val="clear" w:color="auto" w:fill="FFFFFF"/>
        </w:rPr>
        <w:t xml:space="preserve"> e colaboradores (2020) demonstrou que uma abordagem multidisciplinar aplicada em pacientes com DPOC apresentam melhores resultados. Pois, a colaboração entre diversos profissionais de saúde visa proporcionar cuidados mais abrangentes e personalizados, melhorando a qualidade de vida dos pacientes, controlando sintomas e prevenindo complicações.</w:t>
      </w:r>
    </w:p>
    <w:p w:rsidR="003C794B" w:rsidRDefault="003C794B" w:rsidP="003C794B">
      <w:pPr>
        <w:pStyle w:val="NormalWeb"/>
        <w:spacing w:before="240" w:beforeAutospacing="0" w:after="240" w:afterAutospacing="0" w:line="360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Portanto, este estudo tem como objetivo explorar e discutir os cuidados fornecidos pela equipe multidisciplinar ao paciente com DPOC, compreendendo como diferentes profissionais de saúde colaboram para promover o tratamento.</w:t>
      </w:r>
    </w:p>
    <w:p w:rsidR="003C794B" w:rsidRDefault="003C794B" w:rsidP="003C794B">
      <w:pPr>
        <w:pStyle w:val="NormalWeb"/>
        <w:spacing w:before="0" w:beforeAutospacing="0" w:after="160" w:afterAutospacing="0"/>
        <w:ind w:firstLine="709"/>
        <w:jc w:val="both"/>
      </w:pPr>
      <w:r>
        <w:rPr>
          <w:b/>
          <w:bCs/>
          <w:color w:val="000000"/>
        </w:rPr>
        <w:t>2. MATERIAIS E MÉTODOS</w:t>
      </w:r>
    </w:p>
    <w:p w:rsidR="00811EDD" w:rsidRDefault="003C794B" w:rsidP="00811EDD">
      <w:pPr>
        <w:pStyle w:val="NormalWeb"/>
        <w:spacing w:before="240" w:beforeAutospacing="0" w:after="24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Trata-se de uma revisão da literatura de caráter descritivo, realizada por meio da análise nas bases de dados, disponíveis na Biblioteca Virtual em Saúde (BVS), sendo elas: </w:t>
      </w:r>
      <w:r>
        <w:rPr>
          <w:i/>
          <w:iCs/>
          <w:color w:val="000000"/>
        </w:rPr>
        <w:t xml:space="preserve">Medical </w:t>
      </w:r>
      <w:proofErr w:type="spellStart"/>
      <w:r>
        <w:rPr>
          <w:i/>
          <w:iCs/>
          <w:color w:val="000000"/>
        </w:rPr>
        <w:t>Literature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Analysis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Retrieval</w:t>
      </w:r>
      <w:proofErr w:type="spellEnd"/>
      <w:r>
        <w:rPr>
          <w:i/>
          <w:iCs/>
          <w:color w:val="000000"/>
        </w:rPr>
        <w:t xml:space="preserve"> System Online</w:t>
      </w:r>
      <w:r>
        <w:rPr>
          <w:color w:val="000000"/>
        </w:rPr>
        <w:t xml:space="preserve"> (MEDLINE) e a Literatura Latino-americana e do Caribe em Ciências da Saúde (LILACS). Foram utilizados os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 xml:space="preserve">) em cruzamento com o operador booleano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color w:val="000000"/>
        </w:rPr>
        <w:t>, da seguinte forma:</w:t>
      </w:r>
      <w:r>
        <w:rPr>
          <w:i/>
          <w:iCs/>
          <w:color w:val="000000"/>
        </w:rPr>
        <w:t xml:space="preserve"> ‘’</w:t>
      </w:r>
      <w:r>
        <w:rPr>
          <w:color w:val="000000"/>
        </w:rPr>
        <w:t xml:space="preserve">Doença Pulmonar Obstrutiva Crônica’’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‘’Equipe de Assistência ao Paciente’’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‘’Cuidados’’. Foram estabelecidos os critérios de inclusão, considerando: artigos publicados entre os anos de 2018 a 2023, escritos em português, inglês</w:t>
      </w:r>
      <w:r w:rsidR="00811EDD">
        <w:rPr>
          <w:color w:val="000000"/>
        </w:rPr>
        <w:t xml:space="preserve"> e espanhol</w:t>
      </w:r>
      <w:r>
        <w:rPr>
          <w:color w:val="000000"/>
        </w:rPr>
        <w:t xml:space="preserve"> de forma gratuita</w:t>
      </w:r>
      <w:r w:rsidR="00811EDD">
        <w:rPr>
          <w:color w:val="000000"/>
        </w:rPr>
        <w:t>, aqueles que fugiam da temática, recorte temporal, duplicados e pagos foram excluídos.</w:t>
      </w:r>
    </w:p>
    <w:p w:rsidR="004F797E" w:rsidRPr="004F797E" w:rsidRDefault="003C794B" w:rsidP="00811EDD">
      <w:pPr>
        <w:pStyle w:val="NormalWeb"/>
        <w:spacing w:before="240" w:beforeAutospacing="0" w:after="240" w:afterAutospacing="0" w:line="360" w:lineRule="auto"/>
        <w:ind w:firstLine="709"/>
        <w:jc w:val="both"/>
      </w:pPr>
      <w:bookmarkStart w:id="0" w:name="_GoBack"/>
      <w:bookmarkEnd w:id="0"/>
      <w:r w:rsidRPr="003C794B">
        <w:rPr>
          <w:b/>
          <w:bCs/>
          <w:color w:val="000000"/>
        </w:rPr>
        <w:t>3. RESULTADOS</w:t>
      </w:r>
      <w:r w:rsidR="00C8519D">
        <w:rPr>
          <w:b/>
          <w:bCs/>
          <w:color w:val="000000"/>
        </w:rPr>
        <w:t xml:space="preserve"> E DISCUSSÃO</w:t>
      </w:r>
    </w:p>
    <w:p w:rsidR="003C794B" w:rsidRPr="00C8519D" w:rsidRDefault="003C794B" w:rsidP="00C851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busca resultou em 220 artigos, na base de dados da Biblioteca Virtual de Saúde (BVS), MEDLINE e LILACS. Foram incluídos na revisão integrativa 4 estudos</w:t>
      </w:r>
      <w:r w:rsidR="00C851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C8519D">
        <w:rPr>
          <w:rFonts w:ascii="Times New Roman" w:hAnsi="Times New Roman" w:cs="Times New Roman"/>
          <w:color w:val="000000"/>
          <w:sz w:val="24"/>
          <w:szCs w:val="24"/>
        </w:rPr>
        <w:t xml:space="preserve">A abordagem multidisciplinar é um elemento essencial no manejo da Doença Pulmonar Obstrutiva Crônica (DPOC), com esta revisão da literatura destacando a importância crucial dessa estratégia. A equipe multidisciplinar, composta por médicos pneumologistas, enfermeiros, fisioterapeutas, nutricionistas e profissionais de saúde mental, desempenham papéis interconectados que abordam as complexas dimensões médicas, psicossociais e comportamentais associadas à DPOC. Essa abordagem holística </w:t>
      </w:r>
      <w:r w:rsidRPr="00C8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não apenas proporciona cuidados mais abrangentes, mas também contribui para a melhoria da qualidade de vida dos pacientes, conforme evidenciado pela convergência de dados na literatura (LIN </w:t>
      </w:r>
      <w:r w:rsidRPr="00C851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C8519D">
        <w:rPr>
          <w:rFonts w:ascii="Times New Roman" w:hAnsi="Times New Roman" w:cs="Times New Roman"/>
          <w:color w:val="000000"/>
          <w:sz w:val="24"/>
          <w:szCs w:val="24"/>
        </w:rPr>
        <w:t>., 2022).</w:t>
      </w:r>
    </w:p>
    <w:p w:rsidR="003C794B" w:rsidRPr="00C8519D" w:rsidRDefault="003C794B" w:rsidP="003C794B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C8519D">
        <w:rPr>
          <w:color w:val="000000"/>
        </w:rPr>
        <w:t>As vias de cuidado (</w:t>
      </w:r>
      <w:proofErr w:type="spellStart"/>
      <w:r w:rsidRPr="00C8519D">
        <w:rPr>
          <w:color w:val="000000"/>
        </w:rPr>
        <w:t>CPs</w:t>
      </w:r>
      <w:proofErr w:type="spellEnd"/>
      <w:r w:rsidRPr="00C8519D">
        <w:rPr>
          <w:color w:val="000000"/>
        </w:rPr>
        <w:t xml:space="preserve">) são consideradas um método útil para aumentar a adesão às recomendações clínicas. Os </w:t>
      </w:r>
      <w:proofErr w:type="spellStart"/>
      <w:r w:rsidRPr="00C8519D">
        <w:rPr>
          <w:color w:val="000000"/>
        </w:rPr>
        <w:t>CPs</w:t>
      </w:r>
      <w:proofErr w:type="spellEnd"/>
      <w:r w:rsidRPr="00C8519D">
        <w:rPr>
          <w:color w:val="000000"/>
        </w:rPr>
        <w:t xml:space="preserve"> apresentam uma intervenção relacionada ao paciente, dirigida por profissionais. Em nosso estudo, a implementação da PC foi significativamente associada a um melhor clima de equipe para inovação, melhor nível de cuidado organizado, melhor adesão e redução de readmissões em 30 dias. Melhor adesão e maior nível de competência reduziram a taxa de readmissão em 30 dias (SEYS, 2018).</w:t>
      </w:r>
    </w:p>
    <w:p w:rsidR="003C794B" w:rsidRPr="00C8519D" w:rsidRDefault="003C794B" w:rsidP="003C794B">
      <w:pPr>
        <w:pStyle w:val="NormalWeb"/>
        <w:spacing w:before="240" w:beforeAutospacing="0" w:after="240" w:afterAutospacing="0" w:line="360" w:lineRule="auto"/>
        <w:ind w:firstLine="720"/>
        <w:jc w:val="both"/>
      </w:pPr>
      <w:proofErr w:type="spellStart"/>
      <w:r w:rsidRPr="00C8519D">
        <w:rPr>
          <w:color w:val="000000"/>
        </w:rPr>
        <w:t>Sari</w:t>
      </w:r>
      <w:proofErr w:type="spellEnd"/>
      <w:r w:rsidRPr="00C8519D">
        <w:rPr>
          <w:color w:val="000000"/>
        </w:rPr>
        <w:t xml:space="preserve"> </w:t>
      </w:r>
      <w:proofErr w:type="spellStart"/>
      <w:r w:rsidRPr="00C8519D">
        <w:rPr>
          <w:color w:val="000000"/>
        </w:rPr>
        <w:t>Kundt</w:t>
      </w:r>
      <w:proofErr w:type="spellEnd"/>
      <w:r w:rsidRPr="00C8519D">
        <w:rPr>
          <w:color w:val="000000"/>
        </w:rPr>
        <w:t xml:space="preserve"> </w:t>
      </w:r>
      <w:r w:rsidRPr="00C8519D">
        <w:rPr>
          <w:i/>
          <w:iCs/>
          <w:color w:val="000000"/>
        </w:rPr>
        <w:t>et al</w:t>
      </w:r>
      <w:r w:rsidRPr="00C8519D">
        <w:rPr>
          <w:color w:val="000000"/>
        </w:rPr>
        <w:t>. (2018) salienta que a colaboração eficaz entre os membros da equipe multidisciplinar se traduz em benefícios tangíveis para os pacientes com DPOC. Médicos pneumologistas desempenham um papel central no diagnóstico e no estabelecimento de planos de tratamento personalizados, enquanto os enfermeiros desempenham um papel educativo crucial, capacitando os pacientes com conhecimentos para a autogestão da doença. Além disso, os fisioterapeutas oferecem intervenções que visam melhorar a função pulmonar e reduzir as exacerbações, enquanto os profissionais de saúde mental oferecem apoio emocional e técnicas de enfrentamento que ajudam os pacientes a enfrentar os desafios psicológicos associados à DPOC.</w:t>
      </w:r>
    </w:p>
    <w:p w:rsidR="003C794B" w:rsidRPr="00C8519D" w:rsidRDefault="003C794B" w:rsidP="003C794B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C8519D">
        <w:rPr>
          <w:color w:val="000000"/>
        </w:rPr>
        <w:t xml:space="preserve">Os benefícios substanciais da abordagem multidisciplinar, é importante reconhecer as barreiras potenciais à sua implementação. A coordenação entre diferentes especialistas, o acesso a recursos e a integração eficiente de protocolos de tratamento podem ser desafios a serem superados. Ainda assim, esta revisão ressalta que a superação dessas barreiras é fundamental para otimizar o cuidado ao paciente com DPOC. No âmbito prático, a implementação bem-sucedida dos cuidados multidisciplinares não apenas exige uma comunicação fluida entre os profissionais de saúde, mas também requer a conscientização contínua sobre a importância de uma abordagem colaborativa para alcançar melhores resultados clínicos e qualidade de vida para os pacientes (LIANG </w:t>
      </w:r>
      <w:r w:rsidRPr="00C8519D">
        <w:rPr>
          <w:i/>
          <w:iCs/>
          <w:color w:val="000000"/>
        </w:rPr>
        <w:t>et al</w:t>
      </w:r>
      <w:r w:rsidRPr="00C8519D">
        <w:rPr>
          <w:color w:val="000000"/>
        </w:rPr>
        <w:t>., 2019).</w:t>
      </w:r>
    </w:p>
    <w:p w:rsidR="003C794B" w:rsidRPr="00C8519D" w:rsidRDefault="003C794B" w:rsidP="003C794B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C8519D">
        <w:rPr>
          <w:color w:val="000000"/>
          <w:shd w:val="clear" w:color="auto" w:fill="FFFFFF"/>
        </w:rPr>
        <w:t xml:space="preserve">Educação em saúde, formação especial e direcionada do pessoal de saúde, não só foi capaz de diminuir efetivamente as hospitalizações relacionadas à DPOC e os custos </w:t>
      </w:r>
      <w:r w:rsidRPr="00C8519D">
        <w:rPr>
          <w:color w:val="000000"/>
          <w:shd w:val="clear" w:color="auto" w:fill="FFFFFF"/>
        </w:rPr>
        <w:lastRenderedPageBreak/>
        <w:t xml:space="preserve">de cuidados, mas também capacitar os pacientes em suas competências de autocuidado, melhorar as ofertas de cuidados integrados e conduzir com sucesso programas de prevenção. Além disso, planos de ação personalizados e planos de cuidados foram capazes de reduzir as visitas ao departamento de emergência, as internações hospitalares e o tempo de permanência entre os pacientes participantes em 60% (SARI-KUNDT </w:t>
      </w:r>
      <w:r w:rsidRPr="00C8519D">
        <w:rPr>
          <w:i/>
          <w:iCs/>
          <w:color w:val="000000"/>
          <w:shd w:val="clear" w:color="auto" w:fill="FFFFFF"/>
        </w:rPr>
        <w:t xml:space="preserve">et al, </w:t>
      </w:r>
      <w:r w:rsidRPr="00C8519D">
        <w:rPr>
          <w:color w:val="000000"/>
          <w:shd w:val="clear" w:color="auto" w:fill="FFFFFF"/>
        </w:rPr>
        <w:t>2018).</w:t>
      </w:r>
    </w:p>
    <w:p w:rsidR="003C794B" w:rsidRPr="00C8519D" w:rsidRDefault="003C794B" w:rsidP="003C794B">
      <w:pPr>
        <w:pStyle w:val="NormalWeb"/>
        <w:spacing w:before="240" w:beforeAutospacing="0" w:after="240" w:afterAutospacing="0" w:line="360" w:lineRule="auto"/>
        <w:ind w:firstLine="720"/>
        <w:jc w:val="both"/>
      </w:pPr>
      <w:r w:rsidRPr="00C8519D">
        <w:rPr>
          <w:color w:val="000000"/>
        </w:rPr>
        <w:t xml:space="preserve">Após a alta, os </w:t>
      </w:r>
      <w:proofErr w:type="spellStart"/>
      <w:r w:rsidRPr="00C8519D">
        <w:rPr>
          <w:color w:val="000000"/>
        </w:rPr>
        <w:t>hospitalistas</w:t>
      </w:r>
      <w:proofErr w:type="spellEnd"/>
      <w:r w:rsidRPr="00C8519D">
        <w:rPr>
          <w:color w:val="000000"/>
        </w:rPr>
        <w:t xml:space="preserve"> devem garantir que os pacientes recebam a terapia de manutenção apropriada, que possam usar seus dispositivos de inalação de maneira adequada e sejam aconselhados sobre seus medicamentos. A inclusão de farmacêuticos e terapeutas respiratórios no tratamento da DPOC tem sido associada a uma redução nas internações hospitalares (AMIN </w:t>
      </w:r>
      <w:r w:rsidRPr="00C8519D">
        <w:rPr>
          <w:i/>
          <w:iCs/>
          <w:color w:val="000000"/>
        </w:rPr>
        <w:t xml:space="preserve">et al, </w:t>
      </w:r>
      <w:r w:rsidRPr="00C8519D">
        <w:rPr>
          <w:color w:val="000000"/>
        </w:rPr>
        <w:t>2022</w:t>
      </w:r>
      <w:r w:rsidRPr="00C8519D">
        <w:rPr>
          <w:i/>
          <w:iCs/>
          <w:color w:val="000000"/>
        </w:rPr>
        <w:t>)</w:t>
      </w:r>
      <w:r w:rsidR="00C03F13" w:rsidRPr="00C8519D">
        <w:rPr>
          <w:i/>
          <w:iCs/>
          <w:color w:val="000000"/>
        </w:rPr>
        <w:t>.</w:t>
      </w:r>
    </w:p>
    <w:p w:rsidR="003C794B" w:rsidRPr="00C8519D" w:rsidRDefault="003C794B" w:rsidP="003C794B">
      <w:pPr>
        <w:pStyle w:val="NormalWeb"/>
        <w:spacing w:before="0" w:beforeAutospacing="0" w:after="160" w:afterAutospacing="0"/>
        <w:ind w:firstLine="709"/>
        <w:jc w:val="both"/>
      </w:pPr>
      <w:r w:rsidRPr="00C8519D">
        <w:rPr>
          <w:b/>
          <w:bCs/>
          <w:color w:val="000000"/>
        </w:rPr>
        <w:t>4. CONCLUSÃO</w:t>
      </w:r>
    </w:p>
    <w:p w:rsidR="00C03F13" w:rsidRPr="00C8519D" w:rsidRDefault="00C03F13" w:rsidP="00C03F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85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Este estudo enfatiza a importância crucial da abordagem multidisciplinar no tratamento da DPOC, destacando como diferentes profissionais de saúde desempenham papéis interconectados para abordar as complexas dimensões médicas, psicossociais e comportamentais associadas. A pesquisa revelou que a implementação de vias de cuidado (</w:t>
      </w:r>
      <w:proofErr w:type="spellStart"/>
      <w:r w:rsidRPr="00C85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CPs</w:t>
      </w:r>
      <w:proofErr w:type="spellEnd"/>
      <w:r w:rsidRPr="00C85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), educação em saúde e formação especializada, podem levar a melhores resultados clínicos, redução de readmissões hospitalares e melhoria da qualidade de vida dos pacientes com DPOC. </w:t>
      </w:r>
    </w:p>
    <w:p w:rsidR="00C8519D" w:rsidRPr="00C8519D" w:rsidRDefault="00C03F13" w:rsidP="00C851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85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Portanto, fica evidente que a colaboração entre diferentes especialistas e a conscientização contínua sobre a importância da abordagem multidisciplinar são fundamentais para enfrentar os desafios apresentados pela DPOC, reduzir sua carga global e proporcionar um melhor atendimento aos pacientes afetados por essa condição respiratória crônica.</w:t>
      </w:r>
      <w:r w:rsidR="00C8519D" w:rsidRPr="00C85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br w:type="page"/>
      </w:r>
    </w:p>
    <w:p w:rsidR="00A667B9" w:rsidRPr="003C794B" w:rsidRDefault="003C794B" w:rsidP="00C8519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REFERÊNCIAS</w:t>
      </w:r>
    </w:p>
    <w:p w:rsidR="003C794B" w:rsidRPr="003C794B" w:rsidRDefault="003C794B" w:rsidP="00A6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AMIN, A. N. et al.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Managing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Hospitalized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Patients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with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COPD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exacerbation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: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Role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Hospitalists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Multidisciplinary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Team.</w:t>
      </w:r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proofErr w:type="gram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Postgraduate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Medicine</w:t>
      </w:r>
      <w:proofErr w:type="gram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134, n. 2, p. 1–8, 2022.</w:t>
      </w:r>
    </w:p>
    <w:p w:rsidR="003C794B" w:rsidRPr="003C794B" w:rsidRDefault="003C794B" w:rsidP="00A667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GOLD – Global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Initiative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for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Chronic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Obstructive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Lung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Disease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Global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Strategy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for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Diagnosis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Management,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Prevention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COPD, 2017.</w:t>
      </w:r>
    </w:p>
    <w:p w:rsidR="003C794B" w:rsidRPr="003C794B" w:rsidRDefault="003C794B" w:rsidP="00A6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KUINT, R. et al. The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Effect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Multidisciplinary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Integrated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Approach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Outcomes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Chronic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Obstructive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Pulmonary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Disease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The Israel Medical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Association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journal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: IMAJ</w:t>
      </w: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22, n. 12, p. 761–764, 1 dez. 2020.</w:t>
      </w:r>
    </w:p>
    <w:p w:rsidR="003C794B" w:rsidRPr="003C794B" w:rsidRDefault="003C794B" w:rsidP="00A667B9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LABAKI, W. W.; ROSENBERG, S. R.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Chronic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Obstructive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Pulmonary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Disease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Annals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Internal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Medicine</w:t>
      </w: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173, n. 3, p. ITC17–ITC32, 4 ago. 2020.</w:t>
      </w:r>
    </w:p>
    <w:p w:rsidR="003C794B" w:rsidRPr="003C794B" w:rsidRDefault="003C794B" w:rsidP="00A667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LIANG, J. et al.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Interdisciplinary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COPD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intervention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primary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care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: a cluster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randomised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controlled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trial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European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Respiratory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Journal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53, n. 4, p. 1801530, 20 fev. 2019.</w:t>
      </w:r>
    </w:p>
    <w:p w:rsidR="003C794B" w:rsidRPr="003C794B" w:rsidRDefault="003C794B" w:rsidP="00A667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LIN, F. et al. Temporal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trends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anxiety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depression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prevalence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their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association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with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adverse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outcomes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patients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hospitalized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for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acute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exacerbations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chronic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obstructive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pulmonary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disease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Beijing, China,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2004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2020.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Frontiers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Psychiatry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13, 31 out. 2022.</w:t>
      </w:r>
    </w:p>
    <w:p w:rsidR="003C794B" w:rsidRPr="003C794B" w:rsidRDefault="003C794B" w:rsidP="00A667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LIMA, A. C. S.; GUIMARÃES, V. V. F. C. Atenção domiciliar: os cuidados do enfermeiro ao paciente com doença pulmonar obstrutiva crônica (DPOC).  </w:t>
      </w:r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Centro Universitário São Lucas,</w:t>
      </w: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2017.</w:t>
      </w:r>
    </w:p>
    <w:p w:rsidR="003C794B" w:rsidRPr="003C794B" w:rsidRDefault="003C794B" w:rsidP="00A667B9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‌MELO, Thais Gomes et al. Índice de hospitalização e custos associados à doença pulmonar obstrutiva crônica (DPOC) entre estados que padronizaram versus que não padronizaram o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tiotrópio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-dados do mundo real. </w:t>
      </w:r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J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Bras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Econ</w:t>
      </w:r>
      <w:proofErr w:type="spellEnd"/>
      <w:r w:rsidRPr="003C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Saúde</w:t>
      </w: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v. 10, n. 1, p. 29-53, 2018.</w:t>
      </w:r>
    </w:p>
    <w:p w:rsidR="003C794B" w:rsidRPr="00A667B9" w:rsidRDefault="003C794B" w:rsidP="00A667B9">
      <w:pPr>
        <w:spacing w:before="2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MINISTÉRIO, D.; SAÚDE. CADERNOS DE ATENÇÃO BÁSICA. [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s.l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 s.n.]. Disponível em: &lt;</w:t>
      </w:r>
      <w:hyperlink r:id="rId5" w:history="1">
        <w:r w:rsidRPr="00A667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pt-BR"/>
          </w:rPr>
          <w:t>https://bvsms.saude.gov.br/bvs/publicacoes/doencas_respiratorias_cronicas.pdf</w:t>
        </w:r>
      </w:hyperlink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&gt;.</w:t>
      </w:r>
    </w:p>
    <w:p w:rsidR="00F56A34" w:rsidRDefault="003C794B" w:rsidP="00F56A34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SEYS D., BRUYNEEL L., SERMEUS W., et al.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Teamwork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Adherence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Recommendations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Explain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Effect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Care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Pathway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Reduced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30-day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Readmission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for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Patients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with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COPD </w:t>
      </w:r>
      <w:proofErr w:type="spellStart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Exacerbation</w:t>
      </w:r>
      <w:proofErr w:type="spellEnd"/>
      <w:r w:rsidRPr="003C7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COPD. 2018.</w:t>
      </w:r>
    </w:p>
    <w:p w:rsidR="00F56A34" w:rsidRPr="00A667B9" w:rsidRDefault="00F56A34" w:rsidP="00F56A34">
      <w:pPr>
        <w:spacing w:before="2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94B" w:rsidRPr="00A667B9" w:rsidRDefault="003C794B" w:rsidP="00A667B9">
      <w:pPr>
        <w:spacing w:line="240" w:lineRule="auto"/>
        <w:rPr>
          <w:sz w:val="24"/>
          <w:szCs w:val="24"/>
        </w:rPr>
      </w:pPr>
      <w:r w:rsidRPr="00A667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WORLD HEALTH ORGANIZATION. </w:t>
      </w:r>
      <w:proofErr w:type="spellStart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Chronic</w:t>
      </w:r>
      <w:proofErr w:type="spellEnd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obstructive</w:t>
      </w:r>
      <w:proofErr w:type="spellEnd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pulmonary</w:t>
      </w:r>
      <w:proofErr w:type="spellEnd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disease</w:t>
      </w:r>
      <w:proofErr w:type="spellEnd"/>
      <w:r w:rsidRPr="00A6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(COPD)</w:t>
      </w:r>
      <w:r w:rsidRPr="00A667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Disponível em: &lt;</w:t>
      </w:r>
      <w:hyperlink r:id="rId6" w:history="1">
        <w:r w:rsidRPr="00A667B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pt-BR"/>
          </w:rPr>
          <w:t>https://www.who.int/news-room/fact-sheets/detail/chronic-obstructive-pulmonary-disease-(copd)</w:t>
        </w:r>
      </w:hyperlink>
      <w:r w:rsidRPr="00A667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&gt;.</w:t>
      </w:r>
    </w:p>
    <w:sectPr w:rsidR="003C794B" w:rsidRPr="00A66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A2D"/>
    <w:multiLevelType w:val="hybridMultilevel"/>
    <w:tmpl w:val="19DC7202"/>
    <w:lvl w:ilvl="0" w:tplc="3BF202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B"/>
    <w:rsid w:val="002D2E2B"/>
    <w:rsid w:val="00371833"/>
    <w:rsid w:val="003C794B"/>
    <w:rsid w:val="004F2D3D"/>
    <w:rsid w:val="004F797E"/>
    <w:rsid w:val="006D2099"/>
    <w:rsid w:val="00811EDD"/>
    <w:rsid w:val="00A667B9"/>
    <w:rsid w:val="00B14772"/>
    <w:rsid w:val="00C03F13"/>
    <w:rsid w:val="00C8519D"/>
    <w:rsid w:val="00DC4497"/>
    <w:rsid w:val="00E82BA3"/>
    <w:rsid w:val="00F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45F1"/>
  <w15:chartTrackingRefBased/>
  <w15:docId w15:val="{1FB3A5C1-7EFA-4E25-AFBF-3DA213D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7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news-room/fact-sheets/detail/chronic-obstructive-pulmonary-disease-(copd)" TargetMode="External"/><Relationship Id="rId5" Type="http://schemas.openxmlformats.org/officeDocument/2006/relationships/hyperlink" Target="https://bvsms.saude.gov.br/bvs/publicacoes/doencas_respiratorias_cronic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Lima</dc:creator>
  <cp:keywords/>
  <dc:description/>
  <cp:lastModifiedBy>Mateus Lima</cp:lastModifiedBy>
  <cp:revision>5</cp:revision>
  <dcterms:created xsi:type="dcterms:W3CDTF">2023-09-20T01:26:00Z</dcterms:created>
  <dcterms:modified xsi:type="dcterms:W3CDTF">2023-09-20T23:46:00Z</dcterms:modified>
</cp:coreProperties>
</file>