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F931E" w14:textId="77777777" w:rsidR="00516DC8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18B9661" w14:textId="77777777" w:rsidR="007B54D0" w:rsidRPr="007B54D0" w:rsidRDefault="007B54D0" w:rsidP="007B54D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54D0">
        <w:rPr>
          <w:rFonts w:ascii="Times New Roman" w:hAnsi="Times New Roman" w:cs="Times New Roman"/>
          <w:b/>
        </w:rPr>
        <w:t xml:space="preserve">I Mostra Científica de Pesquisa </w:t>
      </w:r>
    </w:p>
    <w:p w14:paraId="3314CEB9" w14:textId="77777777" w:rsidR="007B54D0" w:rsidRDefault="007B54D0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4B4D9F" w14:textId="77777777" w:rsidR="003D3D3C" w:rsidRDefault="007B54D0" w:rsidP="003D3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IMPLICAÇÕES NUTRICIONAIS NO CÂNCER GÁSTRICO: UMA REVISÃO BIBLIOGRÁFICA</w:t>
      </w:r>
      <w:r w:rsidR="003D3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3EDB25E" w14:textId="77777777" w:rsidR="007B54D0" w:rsidRPr="00064D4A" w:rsidRDefault="007B54D0" w:rsidP="003D3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5F2EBBF" w14:textId="77777777" w:rsidR="0013252F" w:rsidRDefault="00EB4174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41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Letícia Moreira Mesquita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537BEEE6" w14:textId="647C6A0A" w:rsidR="0013252F" w:rsidRPr="0052274D" w:rsidRDefault="00EB4174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Discente do curso de Nutrição, Centro Universitário UNINTA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Campus Itapipoca. Itapipoca – Ceará.</w:t>
      </w:r>
      <w:r w:rsidR="00132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7" w:history="1">
        <w:r w:rsidR="0052274D" w:rsidRPr="0052274D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leticiamoreira043@gmail.com</w:t>
        </w:r>
      </w:hyperlink>
      <w:r w:rsidR="0052274D" w:rsidRPr="005227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3F27A4FB" w14:textId="77777777" w:rsidR="0013252F" w:rsidRDefault="00EB4174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Luiz Emanoel Fernandes Marques</w:t>
      </w:r>
    </w:p>
    <w:p w14:paraId="7C004FD4" w14:textId="66E30552" w:rsidR="00516DC8" w:rsidRDefault="0013252F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Discente do curso de Nutrição, Centro Universitário UNINTA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Campus Itapipoca. Itapipoca – Ceará. </w:t>
      </w:r>
      <w:hyperlink r:id="rId8" w:history="1">
        <w:r w:rsidRPr="001B5F5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Marquesemanoel177@gmail.com</w:t>
        </w:r>
      </w:hyperlink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EB5DBA6" w14:textId="56DBBECC" w:rsidR="0013252F" w:rsidRDefault="0013252F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32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Francisco Carlos Cordeiro Patricio</w:t>
      </w:r>
    </w:p>
    <w:p w14:paraId="1FC3599E" w14:textId="0DD4B99B" w:rsidR="0013252F" w:rsidRPr="0013252F" w:rsidRDefault="0013252F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Discente do curso de Nutrição, Centro Universitário UNINTA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Campus Itapipoca. Itapipoca – Ceará. </w:t>
      </w:r>
      <w:hyperlink r:id="rId9" w:history="1">
        <w:r w:rsidRPr="001B5F5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carlosofcc@gmail.com</w:t>
        </w:r>
      </w:hyperlink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330369E8" w14:textId="77777777" w:rsidR="00516DC8" w:rsidRDefault="007B54D0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Geórgia de Mendonça Nunes Leonardo</w:t>
      </w:r>
    </w:p>
    <w:p w14:paraId="2502C6B8" w14:textId="77777777" w:rsidR="007B54D0" w:rsidRPr="007A5D25" w:rsidRDefault="007B54D0" w:rsidP="007B54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Docente do curso de Nutrição / Nutricionista. Centro Universitário UNINTA – Campus Itapipoca. Itapipoca – Ceará. </w:t>
      </w:r>
      <w:hyperlink r:id="rId10" w:history="1">
        <w:r w:rsidRPr="004C3B9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profa.georgia.itapipoca@uninta.edu.br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68E47B9" w14:textId="77777777" w:rsidR="005221C2" w:rsidRDefault="005221C2" w:rsidP="0040100C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B627DF7" w14:textId="77777777" w:rsidR="00516DC8" w:rsidRPr="007B54D0" w:rsidRDefault="00516DC8" w:rsidP="0040100C">
      <w:pPr>
        <w:jc w:val="both"/>
        <w:rPr>
          <w:rFonts w:ascii="Times New Roman" w:hAnsi="Times New Roman" w:cs="Times New Roman"/>
          <w:sz w:val="24"/>
          <w:szCs w:val="24"/>
        </w:rPr>
      </w:pPr>
      <w:r w:rsidRPr="007B54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  <w:r w:rsidR="007B54D0" w:rsidRPr="007B54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53614A" w:rsidRPr="007B54D0">
        <w:rPr>
          <w:rFonts w:ascii="Times New Roman" w:hAnsi="Times New Roman" w:cs="Times New Roman"/>
          <w:sz w:val="24"/>
          <w:szCs w:val="24"/>
        </w:rPr>
        <w:t xml:space="preserve"> O sistema digestório possui vital função no funcionamento no corpo humano, sendo responsável pela digestão e absorção de nutrien</w:t>
      </w:r>
      <w:r w:rsidR="007B54D0">
        <w:rPr>
          <w:rFonts w:ascii="Times New Roman" w:hAnsi="Times New Roman" w:cs="Times New Roman"/>
          <w:sz w:val="24"/>
          <w:szCs w:val="24"/>
        </w:rPr>
        <w:t>tes provenientes da alimentação. No entanto,</w:t>
      </w:r>
      <w:r w:rsidR="0053614A" w:rsidRPr="007B54D0">
        <w:rPr>
          <w:rFonts w:ascii="Times New Roman" w:hAnsi="Times New Roman" w:cs="Times New Roman"/>
          <w:sz w:val="24"/>
          <w:szCs w:val="24"/>
        </w:rPr>
        <w:t xml:space="preserve"> quando </w:t>
      </w:r>
      <w:r w:rsidR="007B54D0">
        <w:rPr>
          <w:rFonts w:ascii="Times New Roman" w:hAnsi="Times New Roman" w:cs="Times New Roman"/>
          <w:sz w:val="24"/>
          <w:szCs w:val="24"/>
        </w:rPr>
        <w:t xml:space="preserve">ocorre algum tipo de afecção ou mesmo obstrução desse sistema, em quaisquer de seus órgãos, podem ser ocasionados problemas quanto ao processo de digestão e/ou absorção, levando a </w:t>
      </w:r>
      <w:r w:rsidR="0053614A" w:rsidRPr="007B54D0">
        <w:rPr>
          <w:rFonts w:ascii="Times New Roman" w:hAnsi="Times New Roman" w:cs="Times New Roman"/>
          <w:sz w:val="24"/>
          <w:szCs w:val="24"/>
        </w:rPr>
        <w:t xml:space="preserve">quadros de desnutrição. </w:t>
      </w:r>
      <w:r w:rsidR="007B54D0">
        <w:rPr>
          <w:rFonts w:ascii="Times New Roman" w:hAnsi="Times New Roman" w:cs="Times New Roman"/>
          <w:sz w:val="24"/>
          <w:szCs w:val="24"/>
        </w:rPr>
        <w:t>Como exemplo, destaca-se o</w:t>
      </w:r>
      <w:r w:rsidR="0053614A" w:rsidRPr="007B54D0">
        <w:rPr>
          <w:rFonts w:ascii="Times New Roman" w:hAnsi="Times New Roman" w:cs="Times New Roman"/>
          <w:sz w:val="24"/>
          <w:szCs w:val="24"/>
        </w:rPr>
        <w:t xml:space="preserve"> </w:t>
      </w:r>
      <w:r w:rsidR="007B54D0" w:rsidRPr="007B54D0">
        <w:rPr>
          <w:rFonts w:ascii="Times New Roman" w:hAnsi="Times New Roman" w:cs="Times New Roman"/>
          <w:sz w:val="24"/>
          <w:szCs w:val="24"/>
        </w:rPr>
        <w:t>câncer gástrico</w:t>
      </w:r>
      <w:r w:rsidR="007B54D0">
        <w:rPr>
          <w:rFonts w:ascii="Times New Roman" w:hAnsi="Times New Roman" w:cs="Times New Roman"/>
          <w:sz w:val="24"/>
          <w:szCs w:val="24"/>
        </w:rPr>
        <w:t xml:space="preserve"> o qual</w:t>
      </w:r>
      <w:r w:rsidR="007B54D0" w:rsidRPr="007B54D0">
        <w:rPr>
          <w:rFonts w:ascii="Times New Roman" w:hAnsi="Times New Roman" w:cs="Times New Roman"/>
          <w:sz w:val="24"/>
          <w:szCs w:val="24"/>
        </w:rPr>
        <w:t xml:space="preserve"> </w:t>
      </w:r>
      <w:r w:rsidR="0053614A" w:rsidRPr="007B54D0">
        <w:rPr>
          <w:rFonts w:ascii="Times New Roman" w:hAnsi="Times New Roman" w:cs="Times New Roman"/>
          <w:sz w:val="24"/>
          <w:szCs w:val="24"/>
        </w:rPr>
        <w:t>se caracteriza pelo crescimento desordenado de células acumulado no tecido epitelial do</w:t>
      </w:r>
      <w:r w:rsidR="005C765B" w:rsidRPr="007B54D0">
        <w:rPr>
          <w:rFonts w:ascii="Times New Roman" w:hAnsi="Times New Roman" w:cs="Times New Roman"/>
          <w:sz w:val="24"/>
          <w:szCs w:val="24"/>
        </w:rPr>
        <w:t xml:space="preserve"> estômago</w:t>
      </w:r>
      <w:r w:rsidR="007B54D0">
        <w:rPr>
          <w:rFonts w:ascii="Times New Roman" w:hAnsi="Times New Roman" w:cs="Times New Roman"/>
          <w:sz w:val="24"/>
          <w:szCs w:val="24"/>
        </w:rPr>
        <w:t>. Esta patologia</w:t>
      </w:r>
      <w:r w:rsidR="005C765B" w:rsidRPr="007B54D0">
        <w:rPr>
          <w:rFonts w:ascii="Times New Roman" w:hAnsi="Times New Roman" w:cs="Times New Roman"/>
          <w:sz w:val="24"/>
          <w:szCs w:val="24"/>
        </w:rPr>
        <w:t xml:space="preserve"> </w:t>
      </w:r>
      <w:r w:rsidR="007B54D0">
        <w:rPr>
          <w:rFonts w:ascii="Times New Roman" w:hAnsi="Times New Roman" w:cs="Times New Roman"/>
          <w:sz w:val="24"/>
          <w:szCs w:val="24"/>
        </w:rPr>
        <w:t>apresenta</w:t>
      </w:r>
      <w:r w:rsidR="0053614A" w:rsidRPr="007B54D0">
        <w:rPr>
          <w:rFonts w:ascii="Times New Roman" w:hAnsi="Times New Roman" w:cs="Times New Roman"/>
          <w:sz w:val="24"/>
          <w:szCs w:val="24"/>
        </w:rPr>
        <w:t xml:space="preserve"> etiologia</w:t>
      </w:r>
      <w:r w:rsidR="005C765B" w:rsidRPr="007B54D0">
        <w:rPr>
          <w:rFonts w:ascii="Times New Roman" w:hAnsi="Times New Roman" w:cs="Times New Roman"/>
          <w:sz w:val="24"/>
          <w:szCs w:val="24"/>
        </w:rPr>
        <w:t xml:space="preserve"> multifatoria</w:t>
      </w:r>
      <w:r w:rsidR="007B54D0">
        <w:rPr>
          <w:rFonts w:ascii="Times New Roman" w:hAnsi="Times New Roman" w:cs="Times New Roman"/>
          <w:sz w:val="24"/>
          <w:szCs w:val="24"/>
        </w:rPr>
        <w:t>l</w:t>
      </w:r>
      <w:r w:rsidR="005C765B" w:rsidRPr="007B54D0">
        <w:rPr>
          <w:rFonts w:ascii="Times New Roman" w:hAnsi="Times New Roman" w:cs="Times New Roman"/>
          <w:sz w:val="24"/>
          <w:szCs w:val="24"/>
        </w:rPr>
        <w:t xml:space="preserve">, sendo o tabagismo, </w:t>
      </w:r>
      <w:r w:rsidR="007B54D0">
        <w:rPr>
          <w:rFonts w:ascii="Times New Roman" w:hAnsi="Times New Roman" w:cs="Times New Roman"/>
          <w:sz w:val="24"/>
          <w:szCs w:val="24"/>
        </w:rPr>
        <w:t xml:space="preserve">a </w:t>
      </w:r>
      <w:r w:rsidR="005C765B" w:rsidRPr="007B54D0">
        <w:rPr>
          <w:rFonts w:ascii="Times New Roman" w:hAnsi="Times New Roman" w:cs="Times New Roman"/>
          <w:sz w:val="24"/>
          <w:szCs w:val="24"/>
        </w:rPr>
        <w:t xml:space="preserve">infecção por </w:t>
      </w:r>
      <w:proofErr w:type="spellStart"/>
      <w:r w:rsidR="005C765B" w:rsidRPr="007B54D0">
        <w:rPr>
          <w:rFonts w:ascii="Times New Roman" w:hAnsi="Times New Roman" w:cs="Times New Roman"/>
          <w:i/>
          <w:sz w:val="24"/>
          <w:szCs w:val="24"/>
        </w:rPr>
        <w:t>Helicobacter</w:t>
      </w:r>
      <w:proofErr w:type="spellEnd"/>
      <w:r w:rsidR="005C765B" w:rsidRPr="007B54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C765B" w:rsidRPr="007B54D0">
        <w:rPr>
          <w:rFonts w:ascii="Times New Roman" w:hAnsi="Times New Roman" w:cs="Times New Roman"/>
          <w:i/>
          <w:sz w:val="24"/>
          <w:szCs w:val="24"/>
        </w:rPr>
        <w:t>Pylori</w:t>
      </w:r>
      <w:proofErr w:type="spellEnd"/>
      <w:r w:rsidR="005C765B" w:rsidRPr="007B54D0">
        <w:rPr>
          <w:rFonts w:ascii="Times New Roman" w:hAnsi="Times New Roman" w:cs="Times New Roman"/>
          <w:sz w:val="24"/>
          <w:szCs w:val="24"/>
        </w:rPr>
        <w:t xml:space="preserve">, </w:t>
      </w:r>
      <w:r w:rsidR="007B54D0">
        <w:rPr>
          <w:rFonts w:ascii="Times New Roman" w:hAnsi="Times New Roman" w:cs="Times New Roman"/>
          <w:sz w:val="24"/>
          <w:szCs w:val="24"/>
        </w:rPr>
        <w:t xml:space="preserve">o </w:t>
      </w:r>
      <w:r w:rsidR="005C765B" w:rsidRPr="007B54D0">
        <w:rPr>
          <w:rFonts w:ascii="Times New Roman" w:hAnsi="Times New Roman" w:cs="Times New Roman"/>
          <w:sz w:val="24"/>
          <w:szCs w:val="24"/>
        </w:rPr>
        <w:t xml:space="preserve">etilismo, </w:t>
      </w:r>
      <w:r w:rsidR="007B54D0">
        <w:rPr>
          <w:rFonts w:ascii="Times New Roman" w:hAnsi="Times New Roman" w:cs="Times New Roman"/>
          <w:sz w:val="24"/>
          <w:szCs w:val="24"/>
        </w:rPr>
        <w:t>a g</w:t>
      </w:r>
      <w:r w:rsidR="005C765B" w:rsidRPr="007B54D0">
        <w:rPr>
          <w:rFonts w:ascii="Times New Roman" w:hAnsi="Times New Roman" w:cs="Times New Roman"/>
          <w:sz w:val="24"/>
          <w:szCs w:val="24"/>
        </w:rPr>
        <w:t>astrite e</w:t>
      </w:r>
      <w:r w:rsidR="007B54D0">
        <w:rPr>
          <w:rFonts w:ascii="Times New Roman" w:hAnsi="Times New Roman" w:cs="Times New Roman"/>
          <w:sz w:val="24"/>
          <w:szCs w:val="24"/>
        </w:rPr>
        <w:t xml:space="preserve"> a</w:t>
      </w:r>
      <w:r w:rsidR="005C765B" w:rsidRPr="007B54D0">
        <w:rPr>
          <w:rFonts w:ascii="Times New Roman" w:hAnsi="Times New Roman" w:cs="Times New Roman"/>
          <w:sz w:val="24"/>
          <w:szCs w:val="24"/>
        </w:rPr>
        <w:t xml:space="preserve"> obesidade os</w:t>
      </w:r>
      <w:r w:rsidR="007B54D0">
        <w:rPr>
          <w:rFonts w:ascii="Times New Roman" w:hAnsi="Times New Roman" w:cs="Times New Roman"/>
          <w:sz w:val="24"/>
          <w:szCs w:val="24"/>
        </w:rPr>
        <w:t xml:space="preserve"> agentes etiológicos</w:t>
      </w:r>
      <w:r w:rsidR="005C765B" w:rsidRPr="007B54D0">
        <w:rPr>
          <w:rFonts w:ascii="Times New Roman" w:hAnsi="Times New Roman" w:cs="Times New Roman"/>
          <w:sz w:val="24"/>
          <w:szCs w:val="24"/>
        </w:rPr>
        <w:t xml:space="preserve"> mais comuns entre os casos de </w:t>
      </w:r>
      <w:r w:rsidR="007B54D0" w:rsidRPr="007B54D0">
        <w:rPr>
          <w:rFonts w:ascii="Times New Roman" w:hAnsi="Times New Roman" w:cs="Times New Roman"/>
          <w:sz w:val="24"/>
          <w:szCs w:val="24"/>
        </w:rPr>
        <w:t>câncer gástrico</w:t>
      </w:r>
      <w:r w:rsidR="0053614A" w:rsidRPr="007B54D0">
        <w:rPr>
          <w:rFonts w:ascii="Times New Roman" w:hAnsi="Times New Roman" w:cs="Times New Roman"/>
          <w:sz w:val="24"/>
          <w:szCs w:val="24"/>
        </w:rPr>
        <w:t xml:space="preserve">. </w:t>
      </w:r>
      <w:r w:rsidR="009A5354">
        <w:rPr>
          <w:rFonts w:ascii="Times New Roman" w:hAnsi="Times New Roman" w:cs="Times New Roman"/>
          <w:sz w:val="24"/>
          <w:szCs w:val="24"/>
        </w:rPr>
        <w:t>Dentre as implicações nutricionais decorrentes desta patologia, temos a</w:t>
      </w:r>
      <w:r w:rsidR="0053614A" w:rsidRPr="007B54D0">
        <w:rPr>
          <w:rFonts w:ascii="Times New Roman" w:hAnsi="Times New Roman" w:cs="Times New Roman"/>
          <w:sz w:val="24"/>
          <w:szCs w:val="24"/>
        </w:rPr>
        <w:t xml:space="preserve"> perda ponderal</w:t>
      </w:r>
      <w:r w:rsidR="009A5354">
        <w:rPr>
          <w:rFonts w:ascii="Times New Roman" w:hAnsi="Times New Roman" w:cs="Times New Roman"/>
          <w:sz w:val="24"/>
          <w:szCs w:val="24"/>
        </w:rPr>
        <w:t xml:space="preserve"> total, </w:t>
      </w:r>
      <w:r w:rsidR="0053614A" w:rsidRPr="007B54D0">
        <w:rPr>
          <w:rFonts w:ascii="Times New Roman" w:hAnsi="Times New Roman" w:cs="Times New Roman"/>
          <w:sz w:val="24"/>
          <w:szCs w:val="24"/>
        </w:rPr>
        <w:t>aumento da degradação proteica</w:t>
      </w:r>
      <w:r w:rsidR="009A5354">
        <w:rPr>
          <w:rFonts w:ascii="Times New Roman" w:hAnsi="Times New Roman" w:cs="Times New Roman"/>
          <w:sz w:val="24"/>
          <w:szCs w:val="24"/>
        </w:rPr>
        <w:t>, com depleção do tecido muscular,</w:t>
      </w:r>
      <w:r w:rsidR="0053614A" w:rsidRPr="007B54D0">
        <w:rPr>
          <w:rFonts w:ascii="Times New Roman" w:hAnsi="Times New Roman" w:cs="Times New Roman"/>
          <w:sz w:val="24"/>
          <w:szCs w:val="24"/>
        </w:rPr>
        <w:t xml:space="preserve"> e </w:t>
      </w:r>
      <w:r w:rsidR="009A5354">
        <w:rPr>
          <w:rFonts w:ascii="Times New Roman" w:hAnsi="Times New Roman" w:cs="Times New Roman"/>
          <w:sz w:val="24"/>
          <w:szCs w:val="24"/>
        </w:rPr>
        <w:t>caquexia</w:t>
      </w:r>
      <w:r w:rsidR="0053614A" w:rsidRPr="007B54D0">
        <w:rPr>
          <w:rFonts w:ascii="Times New Roman" w:hAnsi="Times New Roman" w:cs="Times New Roman"/>
          <w:sz w:val="24"/>
          <w:szCs w:val="24"/>
        </w:rPr>
        <w:t xml:space="preserve">. </w:t>
      </w:r>
      <w:r w:rsidR="009A5354">
        <w:rPr>
          <w:rFonts w:ascii="Times New Roman" w:hAnsi="Times New Roman" w:cs="Times New Roman"/>
          <w:sz w:val="24"/>
          <w:szCs w:val="24"/>
        </w:rPr>
        <w:t>Considerando o exposto</w:t>
      </w:r>
      <w:r w:rsidR="0053614A" w:rsidRPr="007B54D0">
        <w:rPr>
          <w:rFonts w:ascii="Times New Roman" w:hAnsi="Times New Roman" w:cs="Times New Roman"/>
          <w:sz w:val="24"/>
          <w:szCs w:val="24"/>
        </w:rPr>
        <w:t xml:space="preserve">, revela-se a importância da compreensão da literatura sobre o impacto da nutrição em pacientes </w:t>
      </w:r>
      <w:r w:rsidR="009A5354" w:rsidRPr="007B54D0">
        <w:rPr>
          <w:rFonts w:ascii="Times New Roman" w:hAnsi="Times New Roman" w:cs="Times New Roman"/>
          <w:sz w:val="24"/>
          <w:szCs w:val="24"/>
        </w:rPr>
        <w:t>com câncer gástrico</w:t>
      </w:r>
      <w:r w:rsidR="0053614A" w:rsidRPr="007B54D0">
        <w:rPr>
          <w:rFonts w:ascii="Times New Roman" w:hAnsi="Times New Roman" w:cs="Times New Roman"/>
          <w:sz w:val="24"/>
          <w:szCs w:val="24"/>
        </w:rPr>
        <w:t>.</w:t>
      </w:r>
      <w:r w:rsidR="0053614A" w:rsidRPr="007B54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Objetivo</w:t>
      </w:r>
      <w:r w:rsidR="00326D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53614A" w:rsidRPr="007B54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Compreender as implicações nutricionais no câncer gástrico.</w:t>
      </w:r>
      <w:r w:rsidRPr="007B5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54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Pr="007B5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614A" w:rsidRPr="007B54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Trata-se de estudo bibliográfico sobre o câncer gástrico e complicações nutricionais, realizado a partir de estudos disponíveis nas bases de dados </w:t>
      </w:r>
      <w:proofErr w:type="spellStart"/>
      <w:r w:rsidR="0053614A" w:rsidRPr="007B54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Lilacs</w:t>
      </w:r>
      <w:proofErr w:type="spellEnd"/>
      <w:r w:rsidR="0053614A" w:rsidRPr="007B54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</w:t>
      </w:r>
      <w:proofErr w:type="spellStart"/>
      <w:r w:rsidR="0053614A" w:rsidRPr="007B54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MedLine</w:t>
      </w:r>
      <w:proofErr w:type="spellEnd"/>
      <w:r w:rsidR="0053614A" w:rsidRPr="007B54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por meio da Biblioteca Virtual em Saúde, e na base de dados SciELO, disponíveis na íntegra e publicados </w:t>
      </w:r>
      <w:proofErr w:type="gramStart"/>
      <w:r w:rsidR="0053614A" w:rsidRPr="007B54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nos idiomas português</w:t>
      </w:r>
      <w:proofErr w:type="gramEnd"/>
      <w:r w:rsidR="0053614A" w:rsidRPr="007B54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ou inglês.</w:t>
      </w:r>
      <w:r w:rsidR="0040100C" w:rsidRPr="007B54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Foram utilizados os descritores em ciências da saúde para a busca nas bases de dados: Neoplasias Gástricas, Caquexia e Estado Nutricional, e seus </w:t>
      </w:r>
      <w:r w:rsidR="0040100C" w:rsidRPr="007B54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correspondentes em língua inglesa</w:t>
      </w:r>
      <w:r w:rsidR="0040100C" w:rsidRPr="007B54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3614A" w:rsidRPr="007B54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B54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Pr="007B5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765B" w:rsidRPr="007B54D0">
        <w:rPr>
          <w:rFonts w:ascii="Times New Roman" w:hAnsi="Times New Roman" w:cs="Times New Roman"/>
          <w:sz w:val="24"/>
          <w:szCs w:val="24"/>
        </w:rPr>
        <w:t>Um dos estudos</w:t>
      </w:r>
      <w:r w:rsidR="009A5354">
        <w:rPr>
          <w:rFonts w:ascii="Times New Roman" w:hAnsi="Times New Roman" w:cs="Times New Roman"/>
          <w:sz w:val="24"/>
          <w:szCs w:val="24"/>
        </w:rPr>
        <w:t xml:space="preserve"> incluídos nesta revisão</w:t>
      </w:r>
      <w:r w:rsidR="007B626E" w:rsidRPr="007B54D0">
        <w:rPr>
          <w:rFonts w:ascii="Times New Roman" w:hAnsi="Times New Roman" w:cs="Times New Roman"/>
          <w:sz w:val="24"/>
          <w:szCs w:val="24"/>
        </w:rPr>
        <w:t xml:space="preserve"> demonstrou que mudanças na composição corporal são fortes indicadores para o prognostico positivo do Câncer Gástrico</w:t>
      </w:r>
      <w:r w:rsidR="007B626E" w:rsidRPr="007B54D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e </w:t>
      </w:r>
      <w:r w:rsidR="005C765B" w:rsidRPr="007B54D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também</w:t>
      </w:r>
      <w:r w:rsidR="007B626E" w:rsidRPr="007B54D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que pacientes</w:t>
      </w:r>
      <w:r w:rsidR="005C765B" w:rsidRPr="007B54D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que</w:t>
      </w:r>
      <w:r w:rsidR="007B626E" w:rsidRPr="007B54D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382C62" w:rsidRPr="007B54D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foram </w:t>
      </w:r>
      <w:r w:rsidR="007B626E" w:rsidRPr="007B54D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submetidos </w:t>
      </w:r>
      <w:r w:rsidR="009A5354" w:rsidRPr="007B54D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à</w:t>
      </w:r>
      <w:r w:rsidR="007B626E" w:rsidRPr="007B54D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gastrectomia houve uma maior predisposição à desnutrição grave</w:t>
      </w:r>
      <w:r w:rsidR="009A535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 w:rsidR="007B626E" w:rsidRPr="007B54D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correspondendo</w:t>
      </w:r>
      <w:r w:rsidR="009A535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 25% da população demonstrada</w:t>
      </w:r>
      <w:r w:rsidR="007B626E" w:rsidRPr="007B54D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r w:rsidR="009A535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Outro estudo demonstrou</w:t>
      </w:r>
      <w:r w:rsidR="00382C62" w:rsidRPr="007B54D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que a </w:t>
      </w:r>
      <w:r w:rsidR="007B626E" w:rsidRPr="007B54D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suplementação com ômega-3 </w:t>
      </w:r>
      <w:r w:rsidR="00382C62" w:rsidRPr="007B54D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está </w:t>
      </w:r>
      <w:r w:rsidR="009A5354" w:rsidRPr="007B54D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correlacionada</w:t>
      </w:r>
      <w:r w:rsidR="00382C62" w:rsidRPr="007B54D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9A535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</w:t>
      </w:r>
      <w:r w:rsidR="007B626E" w:rsidRPr="007B54D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uma melhora do quadro de desnutrição e diminuição de complicações em pacientes debilitados e com caquexia</w:t>
      </w:r>
      <w:r w:rsidR="005C765B" w:rsidRPr="007B54D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7B5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6D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Considerações finais</w:t>
      </w:r>
      <w:r w:rsidRPr="007B5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7B626E" w:rsidRPr="007B54D0">
        <w:rPr>
          <w:rFonts w:ascii="Times New Roman" w:eastAsia="Times New Roman" w:hAnsi="Times New Roman" w:cs="Times New Roman"/>
          <w:color w:val="000000"/>
          <w:sz w:val="24"/>
          <w:szCs w:val="24"/>
        </w:rPr>
        <w:t>Conclui-se então que o manejo nutricional</w:t>
      </w:r>
      <w:r w:rsidR="00C64D04" w:rsidRPr="007B5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626E" w:rsidRPr="007B5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pacientes com </w:t>
      </w:r>
      <w:r w:rsidR="009A5354" w:rsidRPr="007B54D0">
        <w:rPr>
          <w:rFonts w:ascii="Times New Roman" w:eastAsia="Times New Roman" w:hAnsi="Times New Roman" w:cs="Times New Roman"/>
          <w:color w:val="000000"/>
          <w:sz w:val="24"/>
          <w:szCs w:val="24"/>
        </w:rPr>
        <w:t>neoplasias gástricas resulta em uma melhora do estado nutricional</w:t>
      </w:r>
      <w:r w:rsidR="009A5354">
        <w:rPr>
          <w:rFonts w:ascii="Times New Roman" w:eastAsia="Times New Roman" w:hAnsi="Times New Roman" w:cs="Times New Roman"/>
          <w:color w:val="000000"/>
          <w:sz w:val="24"/>
          <w:szCs w:val="24"/>
        </w:rPr>
        <w:t>, o que</w:t>
      </w:r>
      <w:r w:rsidR="00C64D04" w:rsidRPr="007B5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5354">
        <w:rPr>
          <w:rFonts w:ascii="Times New Roman" w:eastAsia="Times New Roman" w:hAnsi="Times New Roman" w:cs="Times New Roman"/>
          <w:color w:val="000000"/>
          <w:sz w:val="24"/>
          <w:szCs w:val="24"/>
        </w:rPr>
        <w:t>impacta diretamente no prognó</w:t>
      </w:r>
      <w:r w:rsidR="007B626E" w:rsidRPr="007B5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stico </w:t>
      </w:r>
      <w:r w:rsidR="00C64D04" w:rsidRPr="007B54D0">
        <w:rPr>
          <w:rFonts w:ascii="Times New Roman" w:eastAsia="Times New Roman" w:hAnsi="Times New Roman" w:cs="Times New Roman"/>
          <w:color w:val="000000"/>
          <w:sz w:val="24"/>
          <w:szCs w:val="24"/>
        </w:rPr>
        <w:t>positivo da patologia. Devendo também a equipe multiprofissional levar em consideração da dietética trazer conforto ao paciente e diminuição dos agravos.</w:t>
      </w:r>
    </w:p>
    <w:p w14:paraId="1C874D04" w14:textId="77777777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A25598" w14:textId="77777777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="0053614A" w:rsidRPr="00382C62">
        <w:rPr>
          <w:rFonts w:ascii="Times New Roman" w:hAnsi="Times New Roman" w:cs="Times New Roman"/>
          <w:color w:val="222222"/>
          <w:shd w:val="clear" w:color="auto" w:fill="FFFFFF"/>
        </w:rPr>
        <w:t>Neoplasias Gástricas</w:t>
      </w:r>
      <w:r w:rsidR="00326D1E">
        <w:rPr>
          <w:rFonts w:ascii="Times New Roman" w:hAnsi="Times New Roman" w:cs="Times New Roman"/>
          <w:color w:val="222222"/>
          <w:shd w:val="clear" w:color="auto" w:fill="FFFFFF"/>
        </w:rPr>
        <w:t>;</w:t>
      </w:r>
      <w:r w:rsidR="0053614A" w:rsidRPr="00382C62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856D67" w:rsidRPr="00382C62">
        <w:rPr>
          <w:rFonts w:ascii="Times New Roman" w:hAnsi="Times New Roman" w:cs="Times New Roman"/>
          <w:color w:val="222222"/>
          <w:shd w:val="clear" w:color="auto" w:fill="FFFFFF"/>
        </w:rPr>
        <w:t>Caquexia</w:t>
      </w:r>
      <w:r w:rsidR="00326D1E">
        <w:rPr>
          <w:rFonts w:ascii="Times New Roman" w:hAnsi="Times New Roman" w:cs="Times New Roman"/>
          <w:color w:val="222222"/>
          <w:shd w:val="clear" w:color="auto" w:fill="FFFFFF"/>
        </w:rPr>
        <w:t>;</w:t>
      </w:r>
      <w:r w:rsidR="00856D67" w:rsidRPr="00382C62">
        <w:rPr>
          <w:rFonts w:ascii="Times New Roman" w:hAnsi="Times New Roman" w:cs="Times New Roman"/>
          <w:color w:val="222222"/>
          <w:shd w:val="clear" w:color="auto" w:fill="FFFFFF"/>
        </w:rPr>
        <w:t xml:space="preserve"> Estado Nutricional</w:t>
      </w:r>
      <w:r w:rsidRPr="00382C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7BA521B" w14:textId="77777777" w:rsidR="00326D1E" w:rsidRDefault="00326D1E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EC9DE4" w14:textId="77777777" w:rsidR="00516DC8" w:rsidRPr="003A78E7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A78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5D7203A0" w14:textId="77777777" w:rsidR="00382C62" w:rsidRPr="003A78E7" w:rsidRDefault="00382C62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01FC1F" w14:textId="77777777" w:rsidR="00382C62" w:rsidRPr="003A78E7" w:rsidRDefault="003A78E7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A78E7">
        <w:rPr>
          <w:rFonts w:ascii="Times New Roman" w:hAnsi="Times New Roman" w:cs="Times New Roman"/>
          <w:sz w:val="24"/>
          <w:szCs w:val="24"/>
          <w:lang w:val="en-US"/>
        </w:rPr>
        <w:t xml:space="preserve">BESAGIO, B.P. </w:t>
      </w:r>
      <w:r w:rsidRPr="003A78E7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  <w:lang w:val="en-US"/>
        </w:rPr>
        <w:t>et al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. </w:t>
      </w:r>
      <w:r w:rsidRPr="003A78E7">
        <w:rPr>
          <w:rFonts w:ascii="Times New Roman" w:hAnsi="Times New Roman" w:cs="Times New Roman"/>
          <w:sz w:val="24"/>
          <w:szCs w:val="24"/>
        </w:rPr>
        <w:t xml:space="preserve">Câncer gástrico: Revisão de </w:t>
      </w:r>
      <w:proofErr w:type="spellStart"/>
      <w:r w:rsidRPr="003A78E7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3A78E7">
        <w:rPr>
          <w:rFonts w:ascii="Times New Roman" w:hAnsi="Times New Roman" w:cs="Times New Roman"/>
          <w:sz w:val="24"/>
          <w:szCs w:val="24"/>
        </w:rPr>
        <w:t xml:space="preserve">. </w:t>
      </w:r>
      <w:r w:rsidR="00382C62" w:rsidRPr="003A78E7">
        <w:rPr>
          <w:rFonts w:ascii="Times New Roman" w:hAnsi="Times New Roman" w:cs="Times New Roman"/>
          <w:b/>
          <w:sz w:val="24"/>
          <w:szCs w:val="24"/>
          <w:lang w:val="en-US"/>
        </w:rPr>
        <w:t>Brazilian Journal of Health Review</w:t>
      </w:r>
      <w:r w:rsidR="00382C62" w:rsidRPr="003A78E7">
        <w:rPr>
          <w:rFonts w:ascii="Times New Roman" w:hAnsi="Times New Roman" w:cs="Times New Roman"/>
          <w:sz w:val="24"/>
          <w:szCs w:val="24"/>
          <w:lang w:val="en-US"/>
        </w:rPr>
        <w:t xml:space="preserve">, Curitiba, v.4, n.4, p. 16439-16450 </w:t>
      </w:r>
      <w:proofErr w:type="spellStart"/>
      <w:r w:rsidR="00382C62" w:rsidRPr="003A78E7">
        <w:rPr>
          <w:rFonts w:ascii="Times New Roman" w:hAnsi="Times New Roman" w:cs="Times New Roman"/>
          <w:sz w:val="24"/>
          <w:szCs w:val="24"/>
          <w:lang w:val="en-US"/>
        </w:rPr>
        <w:t>jul.</w:t>
      </w:r>
      <w:proofErr w:type="spellEnd"/>
      <w:r w:rsidR="00382C62" w:rsidRPr="003A78E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382C62" w:rsidRPr="003A78E7">
        <w:rPr>
          <w:rFonts w:ascii="Times New Roman" w:hAnsi="Times New Roman" w:cs="Times New Roman"/>
          <w:sz w:val="24"/>
          <w:szCs w:val="24"/>
          <w:lang w:val="en-US"/>
        </w:rPr>
        <w:t>aug.</w:t>
      </w:r>
      <w:proofErr w:type="spellEnd"/>
      <w:r w:rsidR="00382C62" w:rsidRPr="003A78E7">
        <w:rPr>
          <w:rFonts w:ascii="Times New Roman" w:hAnsi="Times New Roman" w:cs="Times New Roman"/>
          <w:sz w:val="24"/>
          <w:szCs w:val="24"/>
          <w:lang w:val="en-US"/>
        </w:rPr>
        <w:t xml:space="preserve"> 2021 </w:t>
      </w:r>
      <w:proofErr w:type="spellStart"/>
      <w:r w:rsidR="00382C62" w:rsidRPr="003A78E7">
        <w:rPr>
          <w:rFonts w:ascii="Times New Roman" w:hAnsi="Times New Roman" w:cs="Times New Roman"/>
          <w:sz w:val="24"/>
          <w:szCs w:val="24"/>
          <w:lang w:val="en-US"/>
        </w:rPr>
        <w:t>Disponível</w:t>
      </w:r>
      <w:proofErr w:type="spellEnd"/>
      <w:r w:rsidR="00382C62" w:rsidRPr="003A78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2C62" w:rsidRPr="003A78E7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="00382C62" w:rsidRPr="003A78E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1" w:history="1">
        <w:r w:rsidRPr="003A78E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https://ojs.brazilianjournals.com.br/ojs/index.php/BJHR/article/view/33889/pdf</w:t>
        </w:r>
      </w:hyperlink>
      <w:r>
        <w:rPr>
          <w:lang w:val="en-US"/>
        </w:rPr>
        <w:t xml:space="preserve"> .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Acesso em: 28 abr. 2024.</w:t>
      </w:r>
    </w:p>
    <w:p w14:paraId="393219CA" w14:textId="77777777" w:rsidR="00997005" w:rsidRPr="00997005" w:rsidRDefault="009A5354" w:rsidP="009970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535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DENG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, G</w:t>
      </w:r>
      <w:r w:rsidR="003A78E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Pr="003A78E7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  <w:lang w:val="en-US"/>
        </w:rPr>
        <w:t>et al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. </w:t>
      </w:r>
      <w:r w:rsidRPr="009A535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Body composition change indices combined with Prognostic Nutritional Index predicts the clinical outcomes of patients with gastric cancer treated wi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th immune checkpoint inhibitor.</w:t>
      </w:r>
      <w:r w:rsidRPr="009A535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A535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Cancer</w:t>
      </w:r>
      <w:proofErr w:type="spellEnd"/>
      <w:r w:rsidRPr="009A535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medicine</w:t>
      </w:r>
      <w:r w:rsidRPr="009A535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v. 13, n. 6, e7110, 2024.</w:t>
      </w:r>
      <w:r w:rsidR="00997005" w:rsidRPr="009A535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br/>
      </w:r>
      <w:r w:rsidR="00997005" w:rsidRPr="0099700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Disponível em:</w:t>
      </w:r>
      <w:r w:rsidR="00997005" w:rsidRPr="00997005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4C3B9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https://www.ncbi.nlm.nih.gov/pmc/articles/PMC10952022/</w:t>
        </w:r>
      </w:hyperlink>
      <w:r w:rsidR="003A78E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Acesso em: 28 abr. 2024.</w:t>
      </w:r>
      <w:r w:rsidR="00997005" w:rsidRPr="0099700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br/>
      </w:r>
      <w:r w:rsidR="00997005" w:rsidRPr="0099700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br/>
      </w:r>
      <w:r w:rsidR="003A78E7" w:rsidRPr="00997005">
        <w:rPr>
          <w:rFonts w:ascii="Times New Roman" w:hAnsi="Times New Roman" w:cs="Times New Roman"/>
          <w:sz w:val="24"/>
          <w:szCs w:val="24"/>
        </w:rPr>
        <w:t>POZIOMYCK</w:t>
      </w:r>
      <w:r w:rsidR="00997005" w:rsidRPr="00997005">
        <w:rPr>
          <w:rFonts w:ascii="Times New Roman" w:hAnsi="Times New Roman" w:cs="Times New Roman"/>
          <w:sz w:val="24"/>
          <w:szCs w:val="24"/>
        </w:rPr>
        <w:t xml:space="preserve">, A. K., </w:t>
      </w:r>
      <w:r w:rsidR="003A78E7" w:rsidRPr="003A78E7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  <w:lang w:val="en-US"/>
        </w:rPr>
        <w:t>et al</w:t>
      </w:r>
      <w:r w:rsidR="00997005" w:rsidRPr="007B54D0">
        <w:rPr>
          <w:rFonts w:ascii="Times New Roman" w:hAnsi="Times New Roman" w:cs="Times New Roman"/>
          <w:sz w:val="24"/>
          <w:szCs w:val="24"/>
          <w:lang w:val="en-US"/>
        </w:rPr>
        <w:t xml:space="preserve">. Nutritional assessment methods as predictors of postoperative mortality in gastric cancer patients submitted to gastrectomy. </w:t>
      </w:r>
      <w:r w:rsidR="00997005" w:rsidRPr="003A78E7">
        <w:rPr>
          <w:rFonts w:ascii="Times New Roman" w:hAnsi="Times New Roman" w:cs="Times New Roman"/>
          <w:b/>
          <w:sz w:val="24"/>
          <w:szCs w:val="24"/>
        </w:rPr>
        <w:t>Revista Do Colégio Brasileiro De Cirurgiões</w:t>
      </w:r>
      <w:r w:rsidR="00997005" w:rsidRPr="00997005">
        <w:rPr>
          <w:rFonts w:ascii="Times New Roman" w:hAnsi="Times New Roman" w:cs="Times New Roman"/>
          <w:sz w:val="24"/>
          <w:szCs w:val="24"/>
        </w:rPr>
        <w:t xml:space="preserve">, </w:t>
      </w:r>
      <w:r w:rsidR="003A78E7">
        <w:rPr>
          <w:rFonts w:ascii="Times New Roman" w:hAnsi="Times New Roman" w:cs="Times New Roman"/>
          <w:sz w:val="24"/>
          <w:szCs w:val="24"/>
        </w:rPr>
        <w:t xml:space="preserve">v. </w:t>
      </w:r>
      <w:r w:rsidR="00997005" w:rsidRPr="00997005">
        <w:rPr>
          <w:rFonts w:ascii="Times New Roman" w:hAnsi="Times New Roman" w:cs="Times New Roman"/>
          <w:sz w:val="24"/>
          <w:szCs w:val="24"/>
        </w:rPr>
        <w:t>44</w:t>
      </w:r>
      <w:r w:rsidR="003A78E7">
        <w:rPr>
          <w:rFonts w:ascii="Times New Roman" w:hAnsi="Times New Roman" w:cs="Times New Roman"/>
          <w:sz w:val="24"/>
          <w:szCs w:val="24"/>
        </w:rPr>
        <w:t xml:space="preserve">, n. </w:t>
      </w:r>
      <w:r w:rsidR="00997005" w:rsidRPr="00997005">
        <w:rPr>
          <w:rFonts w:ascii="Times New Roman" w:hAnsi="Times New Roman" w:cs="Times New Roman"/>
          <w:sz w:val="24"/>
          <w:szCs w:val="24"/>
        </w:rPr>
        <w:t xml:space="preserve">5, </w:t>
      </w:r>
      <w:r w:rsidR="003A78E7">
        <w:rPr>
          <w:rFonts w:ascii="Times New Roman" w:hAnsi="Times New Roman" w:cs="Times New Roman"/>
          <w:sz w:val="24"/>
          <w:szCs w:val="24"/>
        </w:rPr>
        <w:t xml:space="preserve">p. </w:t>
      </w:r>
      <w:r w:rsidR="00997005" w:rsidRPr="00997005">
        <w:rPr>
          <w:rFonts w:ascii="Times New Roman" w:hAnsi="Times New Roman" w:cs="Times New Roman"/>
          <w:sz w:val="24"/>
          <w:szCs w:val="24"/>
        </w:rPr>
        <w:t>482–490</w:t>
      </w:r>
      <w:r w:rsidR="003A78E7">
        <w:rPr>
          <w:rFonts w:ascii="Times New Roman" w:hAnsi="Times New Roman" w:cs="Times New Roman"/>
          <w:sz w:val="24"/>
          <w:szCs w:val="24"/>
        </w:rPr>
        <w:t>, 2017</w:t>
      </w:r>
      <w:r w:rsidR="00997005" w:rsidRPr="00997005">
        <w:rPr>
          <w:rFonts w:ascii="Times New Roman" w:hAnsi="Times New Roman" w:cs="Times New Roman"/>
          <w:sz w:val="24"/>
          <w:szCs w:val="24"/>
        </w:rPr>
        <w:t>.</w:t>
      </w:r>
      <w:r w:rsidR="00997005">
        <w:rPr>
          <w:rFonts w:ascii="Times New Roman" w:hAnsi="Times New Roman" w:cs="Times New Roman"/>
          <w:sz w:val="24"/>
          <w:szCs w:val="24"/>
        </w:rPr>
        <w:t xml:space="preserve"> Disponível em:</w:t>
      </w:r>
      <w:r w:rsidR="00997005" w:rsidRPr="00997005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997005" w:rsidRPr="007528D9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https://doi.org/10.1590/0100-69912017005010</w:t>
        </w:r>
      </w:hyperlink>
      <w:r w:rsidR="003A78E7">
        <w:t xml:space="preserve">. </w:t>
      </w:r>
      <w:r w:rsidR="003A78E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Acesso em: 28 abr. 2024.</w:t>
      </w:r>
      <w:r w:rsidR="00997005">
        <w:rPr>
          <w:rFonts w:ascii="Times New Roman" w:hAnsi="Times New Roman" w:cs="Times New Roman"/>
          <w:sz w:val="24"/>
          <w:szCs w:val="24"/>
        </w:rPr>
        <w:br/>
      </w:r>
      <w:r w:rsidR="00997005">
        <w:rPr>
          <w:rFonts w:ascii="Times New Roman" w:hAnsi="Times New Roman" w:cs="Times New Roman"/>
          <w:sz w:val="24"/>
          <w:szCs w:val="24"/>
        </w:rPr>
        <w:br/>
      </w:r>
      <w:r w:rsidR="003A78E7" w:rsidRPr="00997005">
        <w:rPr>
          <w:rFonts w:ascii="Times New Roman" w:hAnsi="Times New Roman" w:cs="Times New Roman"/>
          <w:sz w:val="24"/>
          <w:szCs w:val="24"/>
        </w:rPr>
        <w:t>RODRIGUES</w:t>
      </w:r>
      <w:r w:rsidR="00997005" w:rsidRPr="00997005">
        <w:rPr>
          <w:rFonts w:ascii="Times New Roman" w:hAnsi="Times New Roman" w:cs="Times New Roman"/>
          <w:sz w:val="24"/>
          <w:szCs w:val="24"/>
        </w:rPr>
        <w:t>, L.C.</w:t>
      </w:r>
      <w:r w:rsidR="003D3D3C">
        <w:rPr>
          <w:rFonts w:ascii="Times New Roman" w:hAnsi="Times New Roman" w:cs="Times New Roman"/>
          <w:sz w:val="24"/>
          <w:szCs w:val="24"/>
        </w:rPr>
        <w:t xml:space="preserve"> </w:t>
      </w:r>
      <w:r w:rsidR="003D3D3C" w:rsidRPr="003A78E7">
        <w:rPr>
          <w:rFonts w:ascii="Times New Roman" w:hAnsi="Times New Roman" w:cs="Times New Roman"/>
          <w:i/>
          <w:sz w:val="24"/>
          <w:szCs w:val="24"/>
        </w:rPr>
        <w:t>et al</w:t>
      </w:r>
      <w:r w:rsidR="003A78E7" w:rsidRPr="003A78E7">
        <w:rPr>
          <w:rFonts w:ascii="Times New Roman" w:hAnsi="Times New Roman" w:cs="Times New Roman"/>
          <w:i/>
          <w:sz w:val="24"/>
          <w:szCs w:val="24"/>
        </w:rPr>
        <w:t>.</w:t>
      </w:r>
      <w:r w:rsidR="003A78E7">
        <w:rPr>
          <w:rFonts w:ascii="Times New Roman" w:hAnsi="Times New Roman" w:cs="Times New Roman"/>
          <w:sz w:val="24"/>
          <w:szCs w:val="24"/>
        </w:rPr>
        <w:t xml:space="preserve"> </w:t>
      </w:r>
      <w:r w:rsidR="00997005" w:rsidRPr="00997005">
        <w:rPr>
          <w:rFonts w:ascii="Times New Roman" w:hAnsi="Times New Roman" w:cs="Times New Roman"/>
          <w:sz w:val="24"/>
          <w:szCs w:val="24"/>
        </w:rPr>
        <w:t xml:space="preserve">Avaliação nutricional de pacientes cirúrgicos com câncer gastrointestinal em uso de suplementos </w:t>
      </w:r>
      <w:r w:rsidR="003A78E7">
        <w:rPr>
          <w:rFonts w:ascii="Times New Roman" w:hAnsi="Times New Roman" w:cs="Times New Roman"/>
          <w:sz w:val="24"/>
          <w:szCs w:val="24"/>
        </w:rPr>
        <w:t>alimentar.</w:t>
      </w:r>
      <w:r w:rsidR="00997005" w:rsidRPr="00997005">
        <w:rPr>
          <w:rFonts w:ascii="Times New Roman" w:hAnsi="Times New Roman" w:cs="Times New Roman"/>
          <w:sz w:val="24"/>
          <w:szCs w:val="24"/>
        </w:rPr>
        <w:t xml:space="preserve"> </w:t>
      </w:r>
      <w:r w:rsidR="00997005" w:rsidRPr="003A78E7">
        <w:rPr>
          <w:rFonts w:ascii="Times New Roman" w:hAnsi="Times New Roman" w:cs="Times New Roman"/>
          <w:b/>
          <w:sz w:val="24"/>
          <w:szCs w:val="24"/>
        </w:rPr>
        <w:t xml:space="preserve">Revista </w:t>
      </w:r>
      <w:proofErr w:type="spellStart"/>
      <w:r w:rsidR="00997005" w:rsidRPr="003A78E7">
        <w:rPr>
          <w:rFonts w:ascii="Times New Roman" w:hAnsi="Times New Roman" w:cs="Times New Roman"/>
          <w:b/>
          <w:sz w:val="24"/>
          <w:szCs w:val="24"/>
        </w:rPr>
        <w:t>Nursing</w:t>
      </w:r>
      <w:proofErr w:type="spellEnd"/>
      <w:r w:rsidR="003A78E7">
        <w:rPr>
          <w:rFonts w:ascii="Times New Roman" w:hAnsi="Times New Roman" w:cs="Times New Roman"/>
          <w:sz w:val="24"/>
          <w:szCs w:val="24"/>
        </w:rPr>
        <w:t>, v. 2</w:t>
      </w:r>
      <w:r w:rsidR="00997005" w:rsidRPr="00997005">
        <w:rPr>
          <w:rFonts w:ascii="Times New Roman" w:hAnsi="Times New Roman" w:cs="Times New Roman"/>
          <w:sz w:val="24"/>
          <w:szCs w:val="24"/>
        </w:rPr>
        <w:t>6,</w:t>
      </w:r>
      <w:r w:rsidR="003A78E7">
        <w:rPr>
          <w:rFonts w:ascii="Times New Roman" w:hAnsi="Times New Roman" w:cs="Times New Roman"/>
          <w:sz w:val="24"/>
          <w:szCs w:val="24"/>
        </w:rPr>
        <w:t xml:space="preserve"> n. 296, p. 9268-9273, </w:t>
      </w:r>
      <w:r w:rsidR="00997005" w:rsidRPr="00997005">
        <w:rPr>
          <w:rFonts w:ascii="Times New Roman" w:hAnsi="Times New Roman" w:cs="Times New Roman"/>
          <w:sz w:val="24"/>
          <w:szCs w:val="24"/>
        </w:rPr>
        <w:t>2023</w:t>
      </w:r>
      <w:r w:rsidR="003A78E7">
        <w:rPr>
          <w:rFonts w:ascii="Times New Roman" w:hAnsi="Times New Roman" w:cs="Times New Roman"/>
          <w:sz w:val="24"/>
          <w:szCs w:val="24"/>
        </w:rPr>
        <w:t xml:space="preserve">. </w:t>
      </w:r>
      <w:r w:rsidR="00997005">
        <w:rPr>
          <w:rFonts w:ascii="Times New Roman" w:hAnsi="Times New Roman" w:cs="Times New Roman"/>
          <w:sz w:val="24"/>
          <w:szCs w:val="24"/>
        </w:rPr>
        <w:t>Disponível em:</w:t>
      </w:r>
      <w:r w:rsidR="00997005" w:rsidRPr="00997005">
        <w:t xml:space="preserve"> </w:t>
      </w:r>
      <w:hyperlink r:id="rId14" w:history="1">
        <w:r w:rsidR="003A78E7" w:rsidRPr="004C3B9F">
          <w:rPr>
            <w:rStyle w:val="Hyperlink"/>
            <w:rFonts w:ascii="Times New Roman" w:hAnsi="Times New Roman" w:cs="Times New Roman"/>
            <w:sz w:val="24"/>
            <w:szCs w:val="24"/>
          </w:rPr>
          <w:t>https://www.revistanursing.com.br/index.php/revistanursing/article/view/2992/3600</w:t>
        </w:r>
      </w:hyperlink>
      <w:r w:rsidR="003A78E7">
        <w:rPr>
          <w:rFonts w:ascii="Times New Roman" w:hAnsi="Times New Roman" w:cs="Times New Roman"/>
          <w:sz w:val="24"/>
          <w:szCs w:val="24"/>
        </w:rPr>
        <w:t xml:space="preserve"> . </w:t>
      </w:r>
      <w:r w:rsidR="003A78E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Acesso em: 28 abr. 2024.</w:t>
      </w:r>
    </w:p>
    <w:sectPr w:rsidR="00997005" w:rsidRPr="00997005" w:rsidSect="00211EE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9C956" w14:textId="77777777" w:rsidR="00171666" w:rsidRDefault="00171666" w:rsidP="006853BB">
      <w:pPr>
        <w:spacing w:after="0" w:line="240" w:lineRule="auto"/>
      </w:pPr>
      <w:r>
        <w:separator/>
      </w:r>
    </w:p>
  </w:endnote>
  <w:endnote w:type="continuationSeparator" w:id="0">
    <w:p w14:paraId="15456B19" w14:textId="77777777" w:rsidR="00171666" w:rsidRDefault="00171666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ECCF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3CC2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655D9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E9C0D" w14:textId="77777777" w:rsidR="00171666" w:rsidRDefault="00171666" w:rsidP="006853BB">
      <w:pPr>
        <w:spacing w:after="0" w:line="240" w:lineRule="auto"/>
      </w:pPr>
      <w:r>
        <w:separator/>
      </w:r>
    </w:p>
  </w:footnote>
  <w:footnote w:type="continuationSeparator" w:id="0">
    <w:p w14:paraId="439FFB12" w14:textId="77777777" w:rsidR="00171666" w:rsidRDefault="00171666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B34A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519C" w14:textId="77777777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3E70DF8" wp14:editId="320FE060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62631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BB"/>
    <w:rsid w:val="0000075E"/>
    <w:rsid w:val="00065EAD"/>
    <w:rsid w:val="00096961"/>
    <w:rsid w:val="0013252F"/>
    <w:rsid w:val="00171666"/>
    <w:rsid w:val="00211EE2"/>
    <w:rsid w:val="002B3914"/>
    <w:rsid w:val="0031484E"/>
    <w:rsid w:val="00326D1E"/>
    <w:rsid w:val="003320CA"/>
    <w:rsid w:val="0033210D"/>
    <w:rsid w:val="003523C1"/>
    <w:rsid w:val="00382C62"/>
    <w:rsid w:val="003A78E7"/>
    <w:rsid w:val="003D3D3C"/>
    <w:rsid w:val="003E4BF5"/>
    <w:rsid w:val="0040100C"/>
    <w:rsid w:val="00407599"/>
    <w:rsid w:val="00476044"/>
    <w:rsid w:val="004865C8"/>
    <w:rsid w:val="00502D9D"/>
    <w:rsid w:val="00516DC8"/>
    <w:rsid w:val="005221C2"/>
    <w:rsid w:val="0052274D"/>
    <w:rsid w:val="00534744"/>
    <w:rsid w:val="0053614A"/>
    <w:rsid w:val="00547042"/>
    <w:rsid w:val="00595149"/>
    <w:rsid w:val="00597AED"/>
    <w:rsid w:val="005C765B"/>
    <w:rsid w:val="005D7313"/>
    <w:rsid w:val="005E00AA"/>
    <w:rsid w:val="005E17B8"/>
    <w:rsid w:val="00606B9B"/>
    <w:rsid w:val="006853BB"/>
    <w:rsid w:val="006A07D2"/>
    <w:rsid w:val="007937B4"/>
    <w:rsid w:val="007B54D0"/>
    <w:rsid w:val="007B626E"/>
    <w:rsid w:val="007E2219"/>
    <w:rsid w:val="00803A5C"/>
    <w:rsid w:val="00806447"/>
    <w:rsid w:val="00856D67"/>
    <w:rsid w:val="008671A5"/>
    <w:rsid w:val="0089163C"/>
    <w:rsid w:val="00897533"/>
    <w:rsid w:val="008A7587"/>
    <w:rsid w:val="008B06B7"/>
    <w:rsid w:val="008F02C2"/>
    <w:rsid w:val="00901A9C"/>
    <w:rsid w:val="00964993"/>
    <w:rsid w:val="00997005"/>
    <w:rsid w:val="009A5354"/>
    <w:rsid w:val="00AC277F"/>
    <w:rsid w:val="00AF0F0F"/>
    <w:rsid w:val="00BA2A35"/>
    <w:rsid w:val="00BD50DF"/>
    <w:rsid w:val="00C20F8F"/>
    <w:rsid w:val="00C64D04"/>
    <w:rsid w:val="00D0352A"/>
    <w:rsid w:val="00DF46EE"/>
    <w:rsid w:val="00DF5B45"/>
    <w:rsid w:val="00E32852"/>
    <w:rsid w:val="00E46875"/>
    <w:rsid w:val="00E92155"/>
    <w:rsid w:val="00EB4174"/>
    <w:rsid w:val="00F13F4E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6FDD0"/>
  <w15:docId w15:val="{E5D6C09A-79CB-4017-8939-B7EAE5F0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382C6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82C6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A5354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32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quesemanoel177@gmail.com" TargetMode="External"/><Relationship Id="rId13" Type="http://schemas.openxmlformats.org/officeDocument/2006/relationships/hyperlink" Target="https://doi.org/10.1590/0100-69912017005010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leticiamoreira043@gmail.com" TargetMode="External"/><Relationship Id="rId12" Type="http://schemas.openxmlformats.org/officeDocument/2006/relationships/hyperlink" Target="https://www.ncbi.nlm.nih.gov/pmc/articles/PMC10952022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js.brazilianjournals.com.br/ojs/index.php/BJHR/article/view/33889/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profa.georgia.itapipoca@uninta.edu.br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carlosofcc@gmail.com" TargetMode="External"/><Relationship Id="rId14" Type="http://schemas.openxmlformats.org/officeDocument/2006/relationships/hyperlink" Target="https://www.revistanursing.com.br/index.php/revistanursing/article/view/2992/3600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C1A4F-67ED-4ED8-A7B9-88038F57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792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Near Up</cp:lastModifiedBy>
  <cp:revision>3</cp:revision>
  <dcterms:created xsi:type="dcterms:W3CDTF">2024-05-03T23:52:00Z</dcterms:created>
  <dcterms:modified xsi:type="dcterms:W3CDTF">2024-05-03T23:53:00Z</dcterms:modified>
</cp:coreProperties>
</file>