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99ED3" w14:textId="7DA929D7" w:rsidR="006D513E" w:rsidRPr="006D513E" w:rsidRDefault="006D513E" w:rsidP="006D513E">
      <w:pPr>
        <w:spacing w:after="0" w:line="240" w:lineRule="auto"/>
        <w:jc w:val="center"/>
        <w:rPr>
          <w:rFonts w:ascii="Times New Roman" w:eastAsia="Times New Roman" w:hAnsi="Times New Roman" w:cs="Times New Roman"/>
          <w:b/>
          <w:sz w:val="24"/>
          <w:szCs w:val="24"/>
          <w:lang w:eastAsia="pt-BR" w:bidi="pt-BR"/>
        </w:rPr>
      </w:pPr>
      <w:r w:rsidRPr="006D513E">
        <w:rPr>
          <w:rFonts w:ascii="Times New Roman" w:eastAsia="Times New Roman" w:hAnsi="Times New Roman" w:cs="Times New Roman"/>
          <w:b/>
          <w:sz w:val="24"/>
          <w:szCs w:val="24"/>
          <w:lang w:eastAsia="pt-BR" w:bidi="pt-BR"/>
        </w:rPr>
        <w:t>INFLUÊNCIA DE CONCENTRAÇÕES D</w:t>
      </w:r>
      <w:r w:rsidR="008D0168">
        <w:rPr>
          <w:rFonts w:ascii="Times New Roman" w:eastAsia="Times New Roman" w:hAnsi="Times New Roman" w:cs="Times New Roman"/>
          <w:b/>
          <w:sz w:val="24"/>
          <w:szCs w:val="24"/>
          <w:lang w:eastAsia="pt-BR" w:bidi="pt-BR"/>
        </w:rPr>
        <w:t>O</w:t>
      </w:r>
      <w:r w:rsidRPr="006D513E">
        <w:rPr>
          <w:rFonts w:ascii="Times New Roman" w:eastAsia="Times New Roman" w:hAnsi="Times New Roman" w:cs="Times New Roman"/>
          <w:b/>
          <w:sz w:val="24"/>
          <w:szCs w:val="24"/>
          <w:lang w:eastAsia="pt-BR" w:bidi="pt-BR"/>
        </w:rPr>
        <w:t xml:space="preserve"> ÓLEO ESSENCIAL DE </w:t>
      </w:r>
      <w:r w:rsidRPr="006D513E">
        <w:rPr>
          <w:rFonts w:ascii="Times New Roman" w:eastAsia="Times New Roman" w:hAnsi="Times New Roman" w:cs="Times New Roman"/>
          <w:bCs/>
          <w:i/>
          <w:iCs/>
          <w:sz w:val="24"/>
          <w:szCs w:val="24"/>
          <w:lang w:eastAsia="pt-BR" w:bidi="pt-BR"/>
        </w:rPr>
        <w:t xml:space="preserve">Eucalyptus </w:t>
      </w:r>
      <w:proofErr w:type="spellStart"/>
      <w:r w:rsidRPr="006D513E">
        <w:rPr>
          <w:rFonts w:ascii="Times New Roman" w:eastAsia="Times New Roman" w:hAnsi="Times New Roman" w:cs="Times New Roman"/>
          <w:bCs/>
          <w:i/>
          <w:iCs/>
          <w:sz w:val="24"/>
          <w:szCs w:val="24"/>
          <w:lang w:eastAsia="pt-BR" w:bidi="pt-BR"/>
        </w:rPr>
        <w:t>globulus</w:t>
      </w:r>
      <w:proofErr w:type="spellEnd"/>
      <w:r w:rsidRPr="006D513E">
        <w:rPr>
          <w:rFonts w:ascii="Times New Roman" w:eastAsia="Times New Roman" w:hAnsi="Times New Roman" w:cs="Times New Roman"/>
          <w:bCs/>
          <w:i/>
          <w:iCs/>
          <w:sz w:val="24"/>
          <w:szCs w:val="24"/>
          <w:lang w:eastAsia="pt-BR" w:bidi="pt-BR"/>
        </w:rPr>
        <w:t xml:space="preserve"> </w:t>
      </w:r>
      <w:proofErr w:type="spellStart"/>
      <w:r w:rsidRPr="006D513E">
        <w:rPr>
          <w:rFonts w:ascii="Times New Roman" w:eastAsia="Times New Roman" w:hAnsi="Times New Roman" w:cs="Times New Roman"/>
          <w:bCs/>
          <w:sz w:val="24"/>
          <w:szCs w:val="24"/>
          <w:lang w:eastAsia="pt-BR" w:bidi="pt-BR"/>
        </w:rPr>
        <w:t>Labill</w:t>
      </w:r>
      <w:proofErr w:type="spellEnd"/>
      <w:r w:rsidRPr="006D513E">
        <w:rPr>
          <w:rFonts w:ascii="Times New Roman" w:eastAsia="Times New Roman" w:hAnsi="Times New Roman" w:cs="Times New Roman"/>
          <w:b/>
          <w:sz w:val="24"/>
          <w:szCs w:val="24"/>
          <w:lang w:eastAsia="pt-BR" w:bidi="pt-BR"/>
        </w:rPr>
        <w:t xml:space="preserve"> N</w:t>
      </w:r>
      <w:r w:rsidR="00A06495">
        <w:rPr>
          <w:rFonts w:ascii="Times New Roman" w:eastAsia="Times New Roman" w:hAnsi="Times New Roman" w:cs="Times New Roman"/>
          <w:b/>
          <w:sz w:val="24"/>
          <w:szCs w:val="24"/>
          <w:lang w:eastAsia="pt-BR" w:bidi="pt-BR"/>
        </w:rPr>
        <w:t>O</w:t>
      </w:r>
      <w:r w:rsidRPr="006D513E">
        <w:rPr>
          <w:rFonts w:ascii="Times New Roman" w:eastAsia="Times New Roman" w:hAnsi="Times New Roman" w:cs="Times New Roman"/>
          <w:b/>
          <w:sz w:val="24"/>
          <w:szCs w:val="24"/>
          <w:lang w:eastAsia="pt-BR" w:bidi="pt-BR"/>
        </w:rPr>
        <w:t xml:space="preserve"> </w:t>
      </w:r>
      <w:r w:rsidR="00A06495">
        <w:rPr>
          <w:rFonts w:ascii="Times New Roman" w:eastAsia="Times New Roman" w:hAnsi="Times New Roman" w:cs="Times New Roman"/>
          <w:b/>
          <w:sz w:val="24"/>
          <w:szCs w:val="24"/>
          <w:lang w:eastAsia="pt-BR" w:bidi="pt-BR"/>
        </w:rPr>
        <w:t>POTENCIAL FISIOLÓGICO</w:t>
      </w:r>
      <w:r w:rsidRPr="006D513E">
        <w:rPr>
          <w:rFonts w:ascii="Times New Roman" w:eastAsia="Times New Roman" w:hAnsi="Times New Roman" w:cs="Times New Roman"/>
          <w:b/>
          <w:sz w:val="24"/>
          <w:szCs w:val="24"/>
          <w:lang w:eastAsia="pt-BR" w:bidi="pt-BR"/>
        </w:rPr>
        <w:t xml:space="preserve"> DE</w:t>
      </w:r>
      <w:r w:rsidR="00A06495">
        <w:rPr>
          <w:rFonts w:ascii="Times New Roman" w:eastAsia="Times New Roman" w:hAnsi="Times New Roman" w:cs="Times New Roman"/>
          <w:b/>
          <w:sz w:val="24"/>
          <w:szCs w:val="24"/>
          <w:lang w:eastAsia="pt-BR" w:bidi="pt-BR"/>
        </w:rPr>
        <w:t xml:space="preserve"> SEMENTES DE</w:t>
      </w:r>
      <w:r w:rsidRPr="006D513E">
        <w:rPr>
          <w:rFonts w:ascii="Times New Roman" w:eastAsia="Times New Roman" w:hAnsi="Times New Roman" w:cs="Times New Roman"/>
          <w:b/>
          <w:sz w:val="24"/>
          <w:szCs w:val="24"/>
          <w:lang w:eastAsia="pt-BR" w:bidi="pt-BR"/>
        </w:rPr>
        <w:t xml:space="preserve"> QUIABO </w:t>
      </w:r>
    </w:p>
    <w:p w14:paraId="1EFEF379" w14:textId="77777777" w:rsidR="006D513E" w:rsidRPr="006D513E" w:rsidRDefault="006D513E" w:rsidP="006D513E">
      <w:pPr>
        <w:spacing w:after="0" w:line="240" w:lineRule="auto"/>
        <w:jc w:val="center"/>
        <w:rPr>
          <w:rFonts w:ascii="Times New Roman" w:eastAsia="Times New Roman" w:hAnsi="Times New Roman" w:cs="Times New Roman"/>
          <w:b/>
          <w:sz w:val="24"/>
          <w:szCs w:val="24"/>
          <w:lang w:eastAsia="pt-BR" w:bidi="pt-BR"/>
        </w:rPr>
      </w:pPr>
      <w:bookmarkStart w:id="0" w:name="_heading=h.gjdgxs" w:colFirst="0" w:colLast="0"/>
      <w:bookmarkEnd w:id="0"/>
    </w:p>
    <w:p w14:paraId="6A202B33" w14:textId="5CF9A9BF" w:rsidR="00A06495" w:rsidRPr="00A06495" w:rsidRDefault="00A06495" w:rsidP="00A06495">
      <w:pPr>
        <w:widowControl w:val="0"/>
        <w:spacing w:after="0" w:line="276" w:lineRule="auto"/>
        <w:ind w:left="221" w:right="214"/>
        <w:jc w:val="center"/>
        <w:rPr>
          <w:rFonts w:ascii="Times New Roman" w:eastAsia="Times New Roman" w:hAnsi="Times New Roman" w:cs="Times New Roman"/>
          <w:b/>
          <w:sz w:val="20"/>
          <w:szCs w:val="20"/>
          <w:lang w:eastAsia="pt-BR" w:bidi="pt-BR"/>
        </w:rPr>
      </w:pPr>
      <w:r w:rsidRPr="00A06495">
        <w:rPr>
          <w:rFonts w:ascii="Times New Roman" w:eastAsia="Times New Roman" w:hAnsi="Times New Roman" w:cs="Times New Roman"/>
          <w:b/>
          <w:sz w:val="20"/>
          <w:szCs w:val="20"/>
          <w:lang w:eastAsia="pt-BR" w:bidi="pt-BR"/>
        </w:rPr>
        <w:t>Aline</w:t>
      </w:r>
      <w:r w:rsidRPr="00A06495">
        <w:rPr>
          <w:rFonts w:ascii="Times New Roman" w:eastAsia="Times New Roman" w:hAnsi="Times New Roman" w:cs="Times New Roman"/>
          <w:b/>
          <w:bCs/>
          <w:sz w:val="20"/>
          <w:szCs w:val="20"/>
          <w:lang w:eastAsia="pt-BR" w:bidi="pt-BR"/>
        </w:rPr>
        <w:t xml:space="preserve"> dos Santos Malta</w:t>
      </w:r>
      <w:r w:rsidRPr="00A06495">
        <w:rPr>
          <w:rFonts w:ascii="Times New Roman" w:eastAsia="Times New Roman" w:hAnsi="Times New Roman" w:cs="Times New Roman"/>
          <w:b/>
          <w:sz w:val="20"/>
          <w:szCs w:val="20"/>
          <w:vertAlign w:val="superscript"/>
          <w:lang w:eastAsia="pt-BR" w:bidi="pt-BR"/>
        </w:rPr>
        <w:t>1*</w:t>
      </w:r>
      <w:r w:rsidRPr="00A06495">
        <w:rPr>
          <w:rFonts w:ascii="Times New Roman" w:eastAsia="Times New Roman" w:hAnsi="Times New Roman" w:cs="Times New Roman"/>
          <w:b/>
          <w:sz w:val="20"/>
          <w:szCs w:val="20"/>
          <w:lang w:eastAsia="pt-BR" w:bidi="pt-BR"/>
        </w:rPr>
        <w:t xml:space="preserve">, Ludmila </w:t>
      </w:r>
      <w:r w:rsidRPr="00A06495">
        <w:rPr>
          <w:rFonts w:ascii="Times New Roman" w:eastAsia="Times New Roman" w:hAnsi="Times New Roman" w:cs="Times New Roman"/>
          <w:b/>
          <w:bCs/>
          <w:sz w:val="20"/>
          <w:szCs w:val="20"/>
          <w:lang w:eastAsia="pt-BR" w:bidi="pt-BR"/>
        </w:rPr>
        <w:t>Lira da Silva</w:t>
      </w:r>
      <w:r w:rsidRPr="00A06495">
        <w:rPr>
          <w:rFonts w:ascii="Times New Roman" w:eastAsia="Times New Roman" w:hAnsi="Times New Roman" w:cs="Times New Roman"/>
          <w:b/>
          <w:sz w:val="20"/>
          <w:szCs w:val="20"/>
          <w:vertAlign w:val="superscript"/>
          <w:lang w:eastAsia="pt-BR" w:bidi="pt-BR"/>
        </w:rPr>
        <w:t>2</w:t>
      </w:r>
      <w:r w:rsidRPr="00A06495">
        <w:rPr>
          <w:rFonts w:ascii="Times New Roman" w:eastAsia="Times New Roman" w:hAnsi="Times New Roman" w:cs="Times New Roman"/>
          <w:b/>
          <w:sz w:val="20"/>
          <w:szCs w:val="20"/>
          <w:lang w:eastAsia="pt-BR" w:bidi="pt-BR"/>
        </w:rPr>
        <w:t>, Elda Bonifácio dos Santos</w:t>
      </w:r>
      <w:r w:rsidRPr="00A06495">
        <w:rPr>
          <w:rFonts w:ascii="Times New Roman" w:eastAsia="Times New Roman" w:hAnsi="Times New Roman" w:cs="Times New Roman"/>
          <w:b/>
          <w:sz w:val="20"/>
          <w:szCs w:val="20"/>
          <w:vertAlign w:val="superscript"/>
          <w:lang w:eastAsia="pt-BR" w:bidi="pt-BR"/>
        </w:rPr>
        <w:t>3</w:t>
      </w:r>
      <w:r w:rsidRPr="00A06495">
        <w:rPr>
          <w:rFonts w:ascii="Times New Roman" w:eastAsia="Times New Roman" w:hAnsi="Times New Roman" w:cs="Times New Roman"/>
          <w:b/>
          <w:sz w:val="20"/>
          <w:szCs w:val="20"/>
          <w:lang w:eastAsia="pt-BR" w:bidi="pt-BR"/>
        </w:rPr>
        <w:t xml:space="preserve">, Késsia </w:t>
      </w:r>
      <w:r w:rsidRPr="00A06495">
        <w:rPr>
          <w:rFonts w:ascii="Times New Roman" w:eastAsia="Times New Roman" w:hAnsi="Times New Roman" w:cs="Times New Roman"/>
          <w:b/>
          <w:bCs/>
          <w:sz w:val="20"/>
          <w:szCs w:val="20"/>
          <w:lang w:eastAsia="pt-BR" w:bidi="pt-BR"/>
        </w:rPr>
        <w:t>de Mendonça Santos</w:t>
      </w:r>
      <w:r w:rsidRPr="00A06495">
        <w:rPr>
          <w:rFonts w:ascii="Times New Roman" w:eastAsia="Times New Roman" w:hAnsi="Times New Roman" w:cs="Times New Roman"/>
          <w:b/>
          <w:sz w:val="20"/>
          <w:szCs w:val="20"/>
          <w:vertAlign w:val="superscript"/>
          <w:lang w:eastAsia="pt-BR" w:bidi="pt-BR"/>
        </w:rPr>
        <w:t>4</w:t>
      </w:r>
      <w:r w:rsidRPr="00A06495">
        <w:rPr>
          <w:rFonts w:ascii="Times New Roman" w:eastAsia="Times New Roman" w:hAnsi="Times New Roman" w:cs="Times New Roman"/>
          <w:b/>
          <w:sz w:val="20"/>
          <w:szCs w:val="20"/>
          <w:lang w:eastAsia="pt-BR" w:bidi="pt-BR"/>
        </w:rPr>
        <w:t xml:space="preserve">, Erika </w:t>
      </w:r>
      <w:r w:rsidRPr="00A06495">
        <w:rPr>
          <w:rFonts w:ascii="Times New Roman" w:eastAsia="Times New Roman" w:hAnsi="Times New Roman" w:cs="Times New Roman"/>
          <w:b/>
          <w:bCs/>
          <w:sz w:val="20"/>
          <w:szCs w:val="20"/>
          <w:lang w:eastAsia="pt-BR" w:bidi="pt-BR"/>
        </w:rPr>
        <w:t>Elias da Silva</w:t>
      </w:r>
      <w:r w:rsidRPr="00A06495">
        <w:rPr>
          <w:rFonts w:ascii="Times New Roman" w:eastAsia="Times New Roman" w:hAnsi="Times New Roman" w:cs="Times New Roman"/>
          <w:b/>
          <w:sz w:val="20"/>
          <w:szCs w:val="20"/>
          <w:vertAlign w:val="superscript"/>
          <w:lang w:eastAsia="pt-BR" w:bidi="pt-BR"/>
        </w:rPr>
        <w:t>5</w:t>
      </w:r>
      <w:r w:rsidRPr="00A06495">
        <w:rPr>
          <w:rFonts w:ascii="Times New Roman" w:eastAsia="Times New Roman" w:hAnsi="Times New Roman" w:cs="Times New Roman"/>
          <w:b/>
          <w:sz w:val="20"/>
          <w:szCs w:val="20"/>
          <w:lang w:eastAsia="pt-BR" w:bidi="pt-BR"/>
        </w:rPr>
        <w:t xml:space="preserve">, Keven </w:t>
      </w:r>
      <w:r w:rsidRPr="00A06495">
        <w:rPr>
          <w:rFonts w:ascii="Times New Roman" w:eastAsia="Times New Roman" w:hAnsi="Times New Roman" w:cs="Times New Roman"/>
          <w:b/>
          <w:bCs/>
          <w:sz w:val="20"/>
          <w:szCs w:val="20"/>
          <w:lang w:eastAsia="pt-BR" w:bidi="pt-BR"/>
        </w:rPr>
        <w:t>Willian Sarmento Galdino da Silva</w:t>
      </w:r>
      <w:r w:rsidRPr="00A06495">
        <w:rPr>
          <w:rFonts w:ascii="Times New Roman" w:eastAsia="Times New Roman" w:hAnsi="Times New Roman" w:cs="Times New Roman"/>
          <w:b/>
          <w:sz w:val="20"/>
          <w:szCs w:val="20"/>
          <w:vertAlign w:val="superscript"/>
          <w:lang w:eastAsia="pt-BR" w:bidi="pt-BR"/>
        </w:rPr>
        <w:t>6</w:t>
      </w:r>
      <w:r w:rsidRPr="00A06495">
        <w:rPr>
          <w:rFonts w:ascii="Times New Roman" w:eastAsia="Times New Roman" w:hAnsi="Times New Roman" w:cs="Times New Roman"/>
          <w:b/>
          <w:sz w:val="20"/>
          <w:szCs w:val="20"/>
          <w:lang w:eastAsia="pt-BR" w:bidi="pt-BR"/>
        </w:rPr>
        <w:t xml:space="preserve">, Thaíse </w:t>
      </w:r>
      <w:r w:rsidRPr="00A06495">
        <w:rPr>
          <w:rFonts w:ascii="Times New Roman" w:eastAsia="Times New Roman" w:hAnsi="Times New Roman" w:cs="Times New Roman"/>
          <w:b/>
          <w:bCs/>
          <w:sz w:val="20"/>
          <w:szCs w:val="20"/>
          <w:lang w:eastAsia="pt-BR" w:bidi="pt-BR"/>
        </w:rPr>
        <w:t>dos Santos Berto</w:t>
      </w:r>
      <w:r w:rsidRPr="00A06495">
        <w:rPr>
          <w:rFonts w:ascii="Times New Roman" w:eastAsia="Times New Roman" w:hAnsi="Times New Roman" w:cs="Times New Roman"/>
          <w:b/>
          <w:sz w:val="20"/>
          <w:szCs w:val="20"/>
          <w:vertAlign w:val="superscript"/>
          <w:lang w:eastAsia="pt-BR" w:bidi="pt-BR"/>
        </w:rPr>
        <w:t>7</w:t>
      </w:r>
      <w:r w:rsidRPr="00A06495">
        <w:rPr>
          <w:rFonts w:ascii="Times New Roman" w:eastAsia="Times New Roman" w:hAnsi="Times New Roman" w:cs="Times New Roman"/>
          <w:b/>
          <w:sz w:val="20"/>
          <w:szCs w:val="20"/>
          <w:lang w:eastAsia="pt-BR" w:bidi="pt-BR"/>
        </w:rPr>
        <w:t>, Larice Bruna Ferreira Soares</w:t>
      </w:r>
      <w:r w:rsidRPr="00A06495">
        <w:rPr>
          <w:rFonts w:ascii="Times New Roman" w:eastAsia="Times New Roman" w:hAnsi="Times New Roman" w:cs="Times New Roman"/>
          <w:b/>
          <w:sz w:val="20"/>
          <w:szCs w:val="20"/>
          <w:vertAlign w:val="superscript"/>
          <w:lang w:eastAsia="pt-BR" w:bidi="pt-BR"/>
        </w:rPr>
        <w:t>8</w:t>
      </w:r>
      <w:r w:rsidRPr="00A06495">
        <w:rPr>
          <w:rFonts w:ascii="Times New Roman" w:eastAsia="Times New Roman" w:hAnsi="Times New Roman" w:cs="Times New Roman"/>
          <w:b/>
          <w:sz w:val="20"/>
          <w:szCs w:val="20"/>
          <w:lang w:eastAsia="pt-BR" w:bidi="pt-BR"/>
        </w:rPr>
        <w:t xml:space="preserve">, João Luciano </w:t>
      </w:r>
      <w:r w:rsidRPr="00A06495">
        <w:rPr>
          <w:rFonts w:ascii="Times New Roman" w:eastAsia="Times New Roman" w:hAnsi="Times New Roman" w:cs="Times New Roman"/>
          <w:b/>
          <w:bCs/>
          <w:sz w:val="20"/>
          <w:szCs w:val="20"/>
          <w:lang w:eastAsia="pt-BR" w:bidi="pt-BR"/>
        </w:rPr>
        <w:t>de Andrade Melo Junior</w:t>
      </w:r>
      <w:r w:rsidRPr="00A06495">
        <w:rPr>
          <w:rFonts w:ascii="Times New Roman" w:eastAsia="Times New Roman" w:hAnsi="Times New Roman" w:cs="Times New Roman"/>
          <w:b/>
          <w:sz w:val="20"/>
          <w:szCs w:val="20"/>
          <w:vertAlign w:val="superscript"/>
          <w:lang w:eastAsia="pt-BR" w:bidi="pt-BR"/>
        </w:rPr>
        <w:t>9</w:t>
      </w:r>
      <w:r w:rsidRPr="00A06495">
        <w:rPr>
          <w:rFonts w:ascii="Times New Roman" w:eastAsia="Times New Roman" w:hAnsi="Times New Roman" w:cs="Times New Roman"/>
          <w:b/>
          <w:sz w:val="20"/>
          <w:szCs w:val="20"/>
          <w:lang w:eastAsia="pt-BR" w:bidi="pt-BR"/>
        </w:rPr>
        <w:t xml:space="preserve">, Luan </w:t>
      </w:r>
      <w:r w:rsidRPr="00A06495">
        <w:rPr>
          <w:rFonts w:ascii="Times New Roman" w:eastAsia="Times New Roman" w:hAnsi="Times New Roman" w:cs="Times New Roman"/>
          <w:b/>
          <w:bCs/>
          <w:sz w:val="20"/>
          <w:szCs w:val="20"/>
          <w:lang w:eastAsia="pt-BR" w:bidi="pt-BR"/>
        </w:rPr>
        <w:t>Danilo Ferreira de Andrade Melo</w:t>
      </w:r>
      <w:r w:rsidRPr="00A06495">
        <w:rPr>
          <w:rFonts w:ascii="Times New Roman" w:eastAsia="Times New Roman" w:hAnsi="Times New Roman" w:cs="Times New Roman"/>
          <w:b/>
          <w:sz w:val="20"/>
          <w:szCs w:val="20"/>
          <w:vertAlign w:val="superscript"/>
          <w:lang w:eastAsia="pt-BR" w:bidi="pt-BR"/>
        </w:rPr>
        <w:t>10</w:t>
      </w:r>
      <w:r w:rsidRPr="00A06495">
        <w:rPr>
          <w:rFonts w:ascii="Times New Roman" w:eastAsia="Times New Roman" w:hAnsi="Times New Roman" w:cs="Times New Roman"/>
          <w:b/>
          <w:sz w:val="20"/>
          <w:szCs w:val="20"/>
          <w:lang w:eastAsia="pt-BR" w:bidi="pt-BR"/>
        </w:rPr>
        <w:t>.</w:t>
      </w:r>
    </w:p>
    <w:p w14:paraId="6F2641A1" w14:textId="77777777" w:rsidR="00A06495" w:rsidRPr="00A06495" w:rsidRDefault="00A06495" w:rsidP="00A06495">
      <w:pPr>
        <w:widowControl w:val="0"/>
        <w:spacing w:after="0" w:line="276" w:lineRule="auto"/>
        <w:ind w:left="221" w:right="214"/>
        <w:jc w:val="center"/>
        <w:rPr>
          <w:rFonts w:ascii="Times New Roman" w:eastAsia="Times New Roman" w:hAnsi="Times New Roman" w:cs="Times New Roman"/>
          <w:b/>
          <w:sz w:val="20"/>
          <w:szCs w:val="20"/>
          <w:lang w:eastAsia="pt-BR" w:bidi="pt-BR"/>
        </w:rPr>
      </w:pPr>
    </w:p>
    <w:p w14:paraId="29B0B23A" w14:textId="77777777" w:rsidR="00A06495" w:rsidRPr="00A06495" w:rsidRDefault="00A06495" w:rsidP="00A06495">
      <w:pPr>
        <w:widowControl w:val="0"/>
        <w:spacing w:after="0" w:line="276" w:lineRule="auto"/>
        <w:ind w:left="221" w:right="214"/>
        <w:jc w:val="center"/>
        <w:rPr>
          <w:rFonts w:ascii="Times New Roman" w:eastAsia="Times New Roman" w:hAnsi="Times New Roman" w:cs="Times New Roman"/>
          <w:sz w:val="20"/>
          <w:szCs w:val="20"/>
          <w:lang w:eastAsia="pt-BR" w:bidi="pt-BR"/>
        </w:rPr>
      </w:pPr>
      <w:r w:rsidRPr="00A06495">
        <w:rPr>
          <w:rFonts w:ascii="Times New Roman" w:eastAsia="Times New Roman" w:hAnsi="Times New Roman" w:cs="Times New Roman"/>
          <w:sz w:val="20"/>
          <w:szCs w:val="20"/>
          <w:lang w:eastAsia="pt-BR" w:bidi="pt-BR"/>
        </w:rPr>
        <w:t>Universidade Federal de Alagoas</w:t>
      </w:r>
      <w:r w:rsidRPr="00A06495">
        <w:rPr>
          <w:rFonts w:ascii="Times New Roman" w:eastAsia="Times New Roman" w:hAnsi="Times New Roman" w:cs="Times New Roman"/>
          <w:sz w:val="20"/>
          <w:szCs w:val="20"/>
          <w:vertAlign w:val="superscript"/>
          <w:lang w:eastAsia="pt-BR" w:bidi="pt-BR"/>
        </w:rPr>
        <w:t>1,2,3,4,5,6,7,9,10</w:t>
      </w:r>
      <w:r w:rsidRPr="00A06495">
        <w:rPr>
          <w:rFonts w:ascii="Times New Roman" w:eastAsia="Times New Roman" w:hAnsi="Times New Roman" w:cs="Times New Roman"/>
          <w:sz w:val="20"/>
          <w:szCs w:val="20"/>
          <w:lang w:eastAsia="pt-BR" w:bidi="pt-BR"/>
        </w:rPr>
        <w:t>, Universidade Federal Rural de Pernambuco</w:t>
      </w:r>
      <w:r w:rsidRPr="00A06495">
        <w:rPr>
          <w:rFonts w:ascii="Times New Roman" w:eastAsia="Times New Roman" w:hAnsi="Times New Roman" w:cs="Times New Roman"/>
          <w:sz w:val="20"/>
          <w:szCs w:val="20"/>
          <w:vertAlign w:val="superscript"/>
          <w:lang w:eastAsia="pt-BR" w:bidi="pt-BR"/>
        </w:rPr>
        <w:t>8</w:t>
      </w:r>
    </w:p>
    <w:p w14:paraId="7AB234E8" w14:textId="0D2739C9" w:rsidR="00A06495" w:rsidRPr="00A06495" w:rsidRDefault="00A06495" w:rsidP="00A06495">
      <w:pPr>
        <w:widowControl w:val="0"/>
        <w:spacing w:after="0" w:line="276" w:lineRule="auto"/>
        <w:ind w:left="221" w:right="214"/>
        <w:jc w:val="center"/>
        <w:rPr>
          <w:rFonts w:ascii="Times New Roman" w:eastAsia="Times New Roman" w:hAnsi="Times New Roman" w:cs="Times New Roman"/>
          <w:sz w:val="20"/>
          <w:szCs w:val="20"/>
          <w:lang w:eastAsia="pt-BR" w:bidi="pt-BR"/>
        </w:rPr>
      </w:pPr>
      <w:r w:rsidRPr="00A06495">
        <w:rPr>
          <w:rFonts w:ascii="Times New Roman" w:eastAsia="Times New Roman" w:hAnsi="Times New Roman" w:cs="Times New Roman"/>
          <w:sz w:val="20"/>
          <w:szCs w:val="20"/>
          <w:lang w:eastAsia="pt-BR" w:bidi="pt-BR"/>
        </w:rPr>
        <w:t xml:space="preserve">* </w:t>
      </w:r>
      <w:r>
        <w:rPr>
          <w:rFonts w:ascii="Times New Roman" w:eastAsia="Times New Roman" w:hAnsi="Times New Roman" w:cs="Times New Roman"/>
          <w:sz w:val="20"/>
          <w:szCs w:val="20"/>
          <w:lang w:eastAsia="pt-BR" w:bidi="pt-BR"/>
        </w:rPr>
        <w:t>aline</w:t>
      </w:r>
      <w:r w:rsidRPr="00A06495">
        <w:rPr>
          <w:rFonts w:ascii="Times New Roman" w:eastAsia="Times New Roman" w:hAnsi="Times New Roman" w:cs="Times New Roman"/>
          <w:sz w:val="20"/>
          <w:szCs w:val="20"/>
          <w:lang w:eastAsia="pt-BR" w:bidi="pt-BR"/>
        </w:rPr>
        <w:t>.</w:t>
      </w:r>
      <w:r>
        <w:rPr>
          <w:rFonts w:ascii="Times New Roman" w:eastAsia="Times New Roman" w:hAnsi="Times New Roman" w:cs="Times New Roman"/>
          <w:sz w:val="20"/>
          <w:szCs w:val="20"/>
          <w:lang w:eastAsia="pt-BR" w:bidi="pt-BR"/>
        </w:rPr>
        <w:t>malta</w:t>
      </w:r>
      <w:r w:rsidRPr="00A06495">
        <w:rPr>
          <w:rFonts w:ascii="Times New Roman" w:eastAsia="Times New Roman" w:hAnsi="Times New Roman" w:cs="Times New Roman"/>
          <w:sz w:val="20"/>
          <w:szCs w:val="20"/>
          <w:lang w:eastAsia="pt-BR" w:bidi="pt-BR"/>
        </w:rPr>
        <w:t>@ceca.ufal.br</w:t>
      </w:r>
    </w:p>
    <w:p w14:paraId="28D27CD4" w14:textId="44D0704B" w:rsidR="006D513E" w:rsidRPr="006D513E" w:rsidRDefault="006D513E" w:rsidP="00A438E5">
      <w:pPr>
        <w:widowControl w:val="0"/>
        <w:spacing w:after="0" w:line="240" w:lineRule="auto"/>
        <w:jc w:val="center"/>
        <w:rPr>
          <w:rFonts w:ascii="Times New Roman" w:eastAsia="Times New Roman" w:hAnsi="Times New Roman" w:cs="Times New Roman"/>
          <w:sz w:val="20"/>
          <w:szCs w:val="20"/>
          <w:lang w:eastAsia="pt-BR" w:bidi="pt-BR"/>
        </w:rPr>
      </w:pPr>
      <w:bookmarkStart w:id="1" w:name="_heading=h.yp96iwu2o7wg" w:colFirst="0" w:colLast="0"/>
      <w:bookmarkEnd w:id="1"/>
      <w:r w:rsidRPr="006D513E">
        <w:rPr>
          <w:rFonts w:ascii="Times New Roman" w:eastAsia="Times New Roman" w:hAnsi="Times New Roman" w:cs="Times New Roman"/>
          <w:sz w:val="20"/>
          <w:szCs w:val="20"/>
          <w:lang w:eastAsia="pt-BR" w:bidi="pt-BR"/>
        </w:rPr>
        <w:t>_____________________________________________________________________________________</w:t>
      </w:r>
    </w:p>
    <w:p w14:paraId="2E0B90B5" w14:textId="77777777" w:rsidR="006D513E" w:rsidRPr="006D513E" w:rsidRDefault="006D513E" w:rsidP="006D513E">
      <w:pPr>
        <w:widowControl w:val="0"/>
        <w:spacing w:after="0" w:line="240" w:lineRule="auto"/>
        <w:jc w:val="both"/>
        <w:rPr>
          <w:rFonts w:ascii="Times New Roman" w:eastAsia="Times New Roman" w:hAnsi="Times New Roman" w:cs="Times New Roman"/>
          <w:sz w:val="20"/>
          <w:szCs w:val="20"/>
          <w:lang w:eastAsia="pt-BR" w:bidi="pt-BR"/>
        </w:rPr>
      </w:pPr>
      <w:r w:rsidRPr="006D513E">
        <w:rPr>
          <w:rFonts w:ascii="Times New Roman" w:eastAsia="Times New Roman" w:hAnsi="Times New Roman" w:cs="Times New Roman"/>
          <w:b/>
          <w:sz w:val="20"/>
          <w:szCs w:val="20"/>
          <w:lang w:eastAsia="pt-BR" w:bidi="pt-BR"/>
        </w:rPr>
        <w:t>RESUMO</w:t>
      </w:r>
      <w:r w:rsidRPr="006D513E">
        <w:rPr>
          <w:rFonts w:ascii="Times New Roman" w:eastAsia="Times New Roman" w:hAnsi="Times New Roman" w:cs="Times New Roman"/>
          <w:sz w:val="20"/>
          <w:szCs w:val="20"/>
          <w:lang w:eastAsia="pt-BR" w:bidi="pt-BR"/>
        </w:rPr>
        <w:t xml:space="preserve"> </w:t>
      </w:r>
    </w:p>
    <w:p w14:paraId="0CBB325E" w14:textId="4A7BC6C9" w:rsidR="006D513E" w:rsidRPr="006D513E" w:rsidRDefault="006D513E" w:rsidP="00C835E0">
      <w:pPr>
        <w:widowControl w:val="0"/>
        <w:spacing w:after="0" w:line="240" w:lineRule="auto"/>
        <w:ind w:left="567" w:right="567"/>
        <w:jc w:val="both"/>
        <w:rPr>
          <w:rFonts w:ascii="Times New Roman" w:eastAsia="Times New Roman" w:hAnsi="Times New Roman" w:cs="Times New Roman"/>
          <w:sz w:val="20"/>
          <w:szCs w:val="20"/>
          <w:lang w:eastAsia="pt-BR" w:bidi="pt-BR"/>
        </w:rPr>
      </w:pPr>
      <w:r w:rsidRPr="006D513E">
        <w:rPr>
          <w:rFonts w:ascii="Times New Roman" w:eastAsia="Times New Roman" w:hAnsi="Times New Roman" w:cs="Times New Roman"/>
          <w:sz w:val="20"/>
          <w:szCs w:val="20"/>
          <w:lang w:eastAsia="pt-BR" w:bidi="pt-BR"/>
        </w:rPr>
        <w:t xml:space="preserve">Objetivou-se com o presente estudo avaliar os efeitos de concentrações do óleo essencial de </w:t>
      </w:r>
      <w:r w:rsidRPr="006D513E">
        <w:rPr>
          <w:rFonts w:ascii="Times New Roman" w:eastAsia="Times New Roman" w:hAnsi="Times New Roman" w:cs="Times New Roman"/>
          <w:i/>
          <w:iCs/>
          <w:sz w:val="20"/>
          <w:szCs w:val="20"/>
          <w:lang w:eastAsia="pt-BR" w:bidi="pt-BR"/>
        </w:rPr>
        <w:t xml:space="preserve">Eucalyptus globulus </w:t>
      </w:r>
      <w:r w:rsidRPr="006D513E">
        <w:rPr>
          <w:rFonts w:ascii="Times New Roman" w:eastAsia="Times New Roman" w:hAnsi="Times New Roman" w:cs="Times New Roman"/>
          <w:sz w:val="20"/>
          <w:szCs w:val="20"/>
          <w:lang w:eastAsia="pt-BR" w:bidi="pt-BR"/>
        </w:rPr>
        <w:t xml:space="preserve">Labill sobre o processo germinativo e o desenvolvimento inicial de sementes de </w:t>
      </w:r>
      <w:r w:rsidR="00A06495">
        <w:rPr>
          <w:rFonts w:ascii="Times New Roman" w:eastAsia="Times New Roman" w:hAnsi="Times New Roman" w:cs="Times New Roman"/>
          <w:sz w:val="20"/>
          <w:szCs w:val="20"/>
          <w:lang w:eastAsia="pt-BR" w:bidi="pt-BR"/>
        </w:rPr>
        <w:t xml:space="preserve">quiabo </w:t>
      </w:r>
      <w:r w:rsidRPr="006D513E">
        <w:rPr>
          <w:rFonts w:ascii="Times New Roman" w:eastAsia="Times New Roman" w:hAnsi="Times New Roman" w:cs="Times New Roman"/>
          <w:sz w:val="20"/>
          <w:szCs w:val="20"/>
          <w:lang w:eastAsia="pt-BR" w:bidi="pt-BR"/>
        </w:rPr>
        <w:t xml:space="preserve">utilizando a análise multivariada por meio de dendrograma e mapa de calor. O experimento foi conduzido no Laboratório de Fitotecnia do Campus CECA-UFAL, empregando sementes de quiabo submetidas a concentrações de 0 (controle), 0,25, 0,50, 0,75 e 1,0% em uma a proporção de 1:1 de polisorbato e do óleo essencial, em um delineamento inteiramente casualizado com quatro repetição de </w:t>
      </w:r>
      <w:r w:rsidR="00622472">
        <w:rPr>
          <w:rFonts w:ascii="Times New Roman" w:eastAsia="Times New Roman" w:hAnsi="Times New Roman" w:cs="Times New Roman"/>
          <w:sz w:val="20"/>
          <w:szCs w:val="20"/>
          <w:lang w:eastAsia="pt-BR" w:bidi="pt-BR"/>
        </w:rPr>
        <w:t>50</w:t>
      </w:r>
      <w:r w:rsidRPr="006D513E">
        <w:rPr>
          <w:rFonts w:ascii="Times New Roman" w:eastAsia="Times New Roman" w:hAnsi="Times New Roman" w:cs="Times New Roman"/>
          <w:sz w:val="20"/>
          <w:szCs w:val="20"/>
          <w:lang w:eastAsia="pt-BR" w:bidi="pt-BR"/>
        </w:rPr>
        <w:t xml:space="preserve">sementes. As variáveis analisadas incluíram germinação (G), primeira contagem de germinação (PCG), índice de velocidade de germinação (IVG), tempo médio de germinação (TMG), velocidade média de germinação (VMG), incerteza (U) e sincronia (Z) da germinação, comprimento de plântulas (CMP) e massa seca de plântulas (MSP). Com a análise exploratória multivariada identificou-se que a concentração de 0,25% ocasionou os menores resultados para as variáveis de G, PCG, IVG, VMG, U, Z, CMP e MSP, exceto para TMG e U, enquanto as concentrações de 0,50, 0,75 e 1,0% apresentaram, em geral, respostas mais favoráveis, sugerindo um possível efeito estimulante em determinadas variáveis. A concentração de 0,25% do óleo essencial de </w:t>
      </w:r>
      <w:r w:rsidRPr="006D513E">
        <w:rPr>
          <w:rFonts w:ascii="Times New Roman" w:eastAsia="Times New Roman" w:hAnsi="Times New Roman" w:cs="Times New Roman"/>
          <w:i/>
          <w:iCs/>
          <w:sz w:val="20"/>
          <w:szCs w:val="20"/>
          <w:lang w:eastAsia="pt-BR" w:bidi="pt-BR"/>
        </w:rPr>
        <w:t>E. globulus</w:t>
      </w:r>
      <w:r w:rsidRPr="006D513E">
        <w:rPr>
          <w:rFonts w:ascii="Times New Roman" w:eastAsia="Times New Roman" w:hAnsi="Times New Roman" w:cs="Times New Roman"/>
          <w:sz w:val="20"/>
          <w:szCs w:val="20"/>
          <w:lang w:eastAsia="pt-BR" w:bidi="pt-BR"/>
        </w:rPr>
        <w:t xml:space="preserve"> demonstra potencial inibitório para a germinação de quiabo, contrastando com o efeito menos prejudicial observado em concentrações mais elevadas.</w:t>
      </w:r>
    </w:p>
    <w:p w14:paraId="048805FC" w14:textId="77777777" w:rsidR="006D513E" w:rsidRPr="006D513E" w:rsidRDefault="006D513E" w:rsidP="006D513E">
      <w:pPr>
        <w:widowControl w:val="0"/>
        <w:spacing w:after="0" w:line="276" w:lineRule="auto"/>
        <w:ind w:left="567" w:right="567"/>
        <w:jc w:val="both"/>
        <w:rPr>
          <w:rFonts w:ascii="Times New Roman" w:eastAsia="Times New Roman" w:hAnsi="Times New Roman" w:cs="Times New Roman"/>
          <w:sz w:val="20"/>
          <w:szCs w:val="20"/>
          <w:lang w:eastAsia="pt-BR" w:bidi="pt-BR"/>
        </w:rPr>
      </w:pPr>
    </w:p>
    <w:p w14:paraId="715A531C" w14:textId="76B8E944" w:rsidR="006D513E" w:rsidRPr="006D513E" w:rsidRDefault="006D513E" w:rsidP="006D513E">
      <w:pPr>
        <w:spacing w:after="0" w:line="240" w:lineRule="auto"/>
        <w:ind w:left="567" w:right="4" w:hanging="567"/>
        <w:rPr>
          <w:rFonts w:ascii="Times New Roman" w:eastAsia="Times New Roman" w:hAnsi="Times New Roman" w:cs="Times New Roman"/>
          <w:sz w:val="20"/>
          <w:szCs w:val="20"/>
          <w:lang w:eastAsia="pt-BR" w:bidi="pt-BR"/>
        </w:rPr>
      </w:pPr>
      <w:r w:rsidRPr="006D513E">
        <w:rPr>
          <w:rFonts w:ascii="Times New Roman" w:eastAsia="Times New Roman" w:hAnsi="Times New Roman" w:cs="Times New Roman"/>
          <w:i/>
          <w:sz w:val="20"/>
          <w:szCs w:val="20"/>
          <w:lang w:eastAsia="pt-BR" w:bidi="pt-BR"/>
        </w:rPr>
        <w:t>Palavras-chave</w:t>
      </w:r>
      <w:r w:rsidRPr="006D513E">
        <w:rPr>
          <w:rFonts w:ascii="Times New Roman" w:eastAsia="Times New Roman" w:hAnsi="Times New Roman" w:cs="Times New Roman"/>
          <w:sz w:val="20"/>
          <w:szCs w:val="20"/>
          <w:lang w:eastAsia="pt-BR" w:bidi="pt-BR"/>
        </w:rPr>
        <w:t xml:space="preserve">: </w:t>
      </w:r>
      <w:proofErr w:type="spellStart"/>
      <w:r w:rsidRPr="006D513E">
        <w:rPr>
          <w:rFonts w:ascii="Times New Roman" w:eastAsia="Times New Roman" w:hAnsi="Times New Roman" w:cs="Times New Roman"/>
          <w:i/>
          <w:iCs/>
          <w:sz w:val="20"/>
          <w:szCs w:val="20"/>
          <w:lang w:eastAsia="pt-BR" w:bidi="pt-BR"/>
        </w:rPr>
        <w:t>Abelmoschus</w:t>
      </w:r>
      <w:proofErr w:type="spellEnd"/>
      <w:r w:rsidRPr="006D513E">
        <w:rPr>
          <w:rFonts w:ascii="Times New Roman" w:eastAsia="Times New Roman" w:hAnsi="Times New Roman" w:cs="Times New Roman"/>
          <w:i/>
          <w:iCs/>
          <w:sz w:val="20"/>
          <w:szCs w:val="20"/>
          <w:lang w:eastAsia="pt-BR" w:bidi="pt-BR"/>
        </w:rPr>
        <w:t xml:space="preserve"> </w:t>
      </w:r>
      <w:proofErr w:type="spellStart"/>
      <w:r w:rsidRPr="006D513E">
        <w:rPr>
          <w:rFonts w:ascii="Times New Roman" w:eastAsia="Times New Roman" w:hAnsi="Times New Roman" w:cs="Times New Roman"/>
          <w:i/>
          <w:iCs/>
          <w:sz w:val="20"/>
          <w:szCs w:val="20"/>
          <w:lang w:eastAsia="pt-BR" w:bidi="pt-BR"/>
        </w:rPr>
        <w:t>esculentus</w:t>
      </w:r>
      <w:proofErr w:type="spellEnd"/>
      <w:r w:rsidR="00A06495">
        <w:rPr>
          <w:rFonts w:ascii="Times New Roman" w:eastAsia="Times New Roman" w:hAnsi="Times New Roman" w:cs="Times New Roman"/>
          <w:sz w:val="20"/>
          <w:szCs w:val="20"/>
          <w:lang w:eastAsia="pt-BR" w:bidi="pt-BR"/>
        </w:rPr>
        <w:t xml:space="preserve">, </w:t>
      </w:r>
      <w:r w:rsidR="00A06495" w:rsidRPr="006D513E">
        <w:rPr>
          <w:rFonts w:ascii="Times New Roman" w:eastAsia="Times New Roman" w:hAnsi="Times New Roman" w:cs="Times New Roman"/>
          <w:i/>
          <w:iCs/>
          <w:sz w:val="20"/>
          <w:szCs w:val="20"/>
          <w:lang w:eastAsia="pt-BR" w:bidi="pt-BR"/>
        </w:rPr>
        <w:t>clusters</w:t>
      </w:r>
      <w:r w:rsidR="00A06495" w:rsidRPr="006D513E">
        <w:rPr>
          <w:rFonts w:ascii="Times New Roman" w:eastAsia="Times New Roman" w:hAnsi="Times New Roman" w:cs="Times New Roman"/>
          <w:sz w:val="20"/>
          <w:szCs w:val="20"/>
          <w:lang w:eastAsia="pt-BR" w:bidi="pt-BR"/>
        </w:rPr>
        <w:t>,</w:t>
      </w:r>
      <w:r w:rsidR="00A06495">
        <w:rPr>
          <w:rFonts w:ascii="Times New Roman" w:eastAsia="Times New Roman" w:hAnsi="Times New Roman" w:cs="Times New Roman"/>
          <w:sz w:val="20"/>
          <w:szCs w:val="20"/>
          <w:lang w:eastAsia="pt-BR" w:bidi="pt-BR"/>
        </w:rPr>
        <w:t xml:space="preserve"> Dendrograma, multivariada. </w:t>
      </w:r>
    </w:p>
    <w:p w14:paraId="31334CB6" w14:textId="77777777" w:rsidR="006D513E" w:rsidRPr="006D513E" w:rsidRDefault="006D513E" w:rsidP="006D513E">
      <w:pPr>
        <w:spacing w:after="0" w:line="240" w:lineRule="auto"/>
        <w:jc w:val="both"/>
        <w:rPr>
          <w:rFonts w:ascii="Times New Roman" w:eastAsia="Times New Roman" w:hAnsi="Times New Roman" w:cs="Times New Roman"/>
          <w:b/>
          <w:sz w:val="20"/>
          <w:szCs w:val="20"/>
          <w:lang w:eastAsia="pt-BR" w:bidi="pt-BR"/>
        </w:rPr>
      </w:pPr>
    </w:p>
    <w:p w14:paraId="1812BF8E" w14:textId="77777777" w:rsidR="006D513E" w:rsidRPr="006D513E" w:rsidRDefault="006D513E" w:rsidP="00C835E0">
      <w:pPr>
        <w:spacing w:line="240" w:lineRule="auto"/>
        <w:jc w:val="both"/>
        <w:rPr>
          <w:rFonts w:ascii="Times New Roman" w:eastAsia="Times New Roman" w:hAnsi="Times New Roman" w:cs="Times New Roman"/>
          <w:sz w:val="20"/>
          <w:szCs w:val="20"/>
          <w:lang w:eastAsia="pt-BR" w:bidi="pt-BR"/>
        </w:rPr>
      </w:pPr>
      <w:r w:rsidRPr="006D513E">
        <w:rPr>
          <w:rFonts w:ascii="Times New Roman" w:eastAsia="Times New Roman" w:hAnsi="Times New Roman" w:cs="Times New Roman"/>
          <w:b/>
          <w:sz w:val="20"/>
          <w:szCs w:val="20"/>
          <w:lang w:eastAsia="pt-BR" w:bidi="pt-BR"/>
        </w:rPr>
        <w:t xml:space="preserve">INTRODUÇÃO </w:t>
      </w:r>
    </w:p>
    <w:p w14:paraId="224B7178" w14:textId="77777777" w:rsidR="006D513E" w:rsidRPr="00F0467B" w:rsidRDefault="006D513E" w:rsidP="008D0168">
      <w:pPr>
        <w:widowControl w:val="0"/>
        <w:spacing w:after="0" w:line="240" w:lineRule="auto"/>
        <w:ind w:firstLine="709"/>
        <w:jc w:val="both"/>
        <w:rPr>
          <w:rFonts w:ascii="Times New Roman" w:eastAsia="Times New Roman" w:hAnsi="Times New Roman" w:cs="Times New Roman"/>
          <w:sz w:val="20"/>
          <w:szCs w:val="20"/>
          <w:lang w:eastAsia="pt-BR" w:bidi="pt-BR"/>
        </w:rPr>
      </w:pPr>
      <w:r w:rsidRPr="00F0467B">
        <w:rPr>
          <w:rFonts w:ascii="Times New Roman" w:eastAsia="Times New Roman" w:hAnsi="Times New Roman" w:cs="Times New Roman"/>
          <w:sz w:val="20"/>
          <w:szCs w:val="20"/>
          <w:lang w:eastAsia="pt-BR" w:bidi="pt-BR"/>
        </w:rPr>
        <w:t>O quiabo (</w:t>
      </w:r>
      <w:r w:rsidRPr="00F0467B">
        <w:rPr>
          <w:rFonts w:ascii="Times New Roman" w:eastAsia="Times New Roman" w:hAnsi="Times New Roman" w:cs="Times New Roman"/>
          <w:i/>
          <w:iCs/>
          <w:sz w:val="20"/>
          <w:szCs w:val="20"/>
          <w:lang w:eastAsia="pt-BR" w:bidi="pt-BR"/>
        </w:rPr>
        <w:t>Abelmoschus esculentus</w:t>
      </w:r>
      <w:r w:rsidRPr="00F0467B">
        <w:rPr>
          <w:rFonts w:ascii="Times New Roman" w:eastAsia="Times New Roman" w:hAnsi="Times New Roman" w:cs="Times New Roman"/>
          <w:sz w:val="20"/>
          <w:szCs w:val="20"/>
          <w:lang w:eastAsia="pt-BR" w:bidi="pt-BR"/>
        </w:rPr>
        <w:t xml:space="preserve"> (L.) Moench) é uma hortaliça de destaque em regiões tropicais e subtropicais, valorizada por seu valor nutricional, aplicações na medicina tradicional e na indústria alimentícia e cosmética (JAMIU </w:t>
      </w:r>
      <w:r w:rsidRPr="00DB51F2">
        <w:rPr>
          <w:rFonts w:ascii="Times New Roman" w:eastAsia="Times New Roman" w:hAnsi="Times New Roman" w:cs="Times New Roman"/>
          <w:i/>
          <w:iCs/>
          <w:sz w:val="20"/>
          <w:szCs w:val="20"/>
          <w:lang w:eastAsia="pt-BR" w:bidi="pt-BR"/>
        </w:rPr>
        <w:t>et al</w:t>
      </w:r>
      <w:r w:rsidRPr="00F0467B">
        <w:rPr>
          <w:rFonts w:ascii="Times New Roman" w:eastAsia="Times New Roman" w:hAnsi="Times New Roman" w:cs="Times New Roman"/>
          <w:sz w:val="20"/>
          <w:szCs w:val="20"/>
          <w:lang w:eastAsia="pt-BR" w:bidi="pt-BR"/>
        </w:rPr>
        <w:t>., 2020). Neste contexto, obter uma germinação uniforme e vigorosa das sementes é de suma importância para o estabelecimento de lavouras com alto rendimento.</w:t>
      </w:r>
    </w:p>
    <w:p w14:paraId="41D51A0E" w14:textId="72621260" w:rsidR="00F0467B" w:rsidRPr="00F0467B" w:rsidRDefault="006D513E" w:rsidP="008D0168">
      <w:pPr>
        <w:tabs>
          <w:tab w:val="left" w:pos="2268"/>
        </w:tabs>
        <w:suppressAutoHyphens/>
        <w:spacing w:after="0" w:line="240" w:lineRule="auto"/>
        <w:ind w:firstLine="709"/>
        <w:jc w:val="both"/>
        <w:rPr>
          <w:rFonts w:ascii="Times New Roman" w:eastAsia="Times New Roman" w:hAnsi="Times New Roman" w:cs="Times New Roman"/>
          <w:sz w:val="20"/>
          <w:szCs w:val="20"/>
          <w:lang w:eastAsia="ar-SA"/>
        </w:rPr>
      </w:pPr>
      <w:r w:rsidRPr="00F0467B">
        <w:rPr>
          <w:rFonts w:ascii="Times New Roman" w:eastAsia="Times New Roman" w:hAnsi="Times New Roman" w:cs="Times New Roman"/>
          <w:sz w:val="20"/>
          <w:szCs w:val="20"/>
          <w:lang w:eastAsia="ar-SA"/>
        </w:rPr>
        <w:t xml:space="preserve">Em paralelo, o óleo essencial extraído de </w:t>
      </w:r>
      <w:r w:rsidRPr="00F0467B">
        <w:rPr>
          <w:rFonts w:ascii="Times New Roman" w:eastAsia="Times New Roman" w:hAnsi="Times New Roman" w:cs="Times New Roman"/>
          <w:i/>
          <w:iCs/>
          <w:sz w:val="20"/>
          <w:szCs w:val="20"/>
          <w:lang w:eastAsia="ar-SA"/>
        </w:rPr>
        <w:t>Eucalyptus globulus</w:t>
      </w:r>
      <w:r w:rsidRPr="00F0467B">
        <w:rPr>
          <w:rFonts w:ascii="Times New Roman" w:eastAsia="Times New Roman" w:hAnsi="Times New Roman" w:cs="Times New Roman"/>
          <w:sz w:val="20"/>
          <w:szCs w:val="20"/>
          <w:lang w:eastAsia="ar-SA"/>
        </w:rPr>
        <w:t xml:space="preserve"> Labill. tem despertado interesse científico por possuir propriedades antimicrobianas, antifúngicas e herbicidas, atribuídas principalmente ao composto 1,8-cineol (ALLAGUI</w:t>
      </w:r>
      <w:r w:rsidR="007B2E14">
        <w:rPr>
          <w:rFonts w:ascii="Times New Roman" w:eastAsia="Times New Roman" w:hAnsi="Times New Roman" w:cs="Times New Roman"/>
          <w:sz w:val="20"/>
          <w:szCs w:val="20"/>
          <w:lang w:eastAsia="ar-SA"/>
        </w:rPr>
        <w:t xml:space="preserve"> </w:t>
      </w:r>
      <w:r w:rsidR="007B2E14" w:rsidRPr="00850479">
        <w:rPr>
          <w:rFonts w:ascii="Times New Roman" w:eastAsia="Times New Roman" w:hAnsi="Times New Roman" w:cs="Times New Roman"/>
          <w:i/>
          <w:iCs/>
          <w:sz w:val="20"/>
          <w:szCs w:val="20"/>
          <w:lang w:eastAsia="ar-SA"/>
        </w:rPr>
        <w:t>et al</w:t>
      </w:r>
      <w:r w:rsidR="007B2E14">
        <w:rPr>
          <w:rFonts w:ascii="Times New Roman" w:eastAsia="Times New Roman" w:hAnsi="Times New Roman" w:cs="Times New Roman"/>
          <w:sz w:val="20"/>
          <w:szCs w:val="20"/>
          <w:lang w:eastAsia="ar-SA"/>
        </w:rPr>
        <w:t>.,</w:t>
      </w:r>
      <w:r w:rsidRPr="00F0467B">
        <w:rPr>
          <w:rFonts w:ascii="Times New Roman" w:eastAsia="Times New Roman" w:hAnsi="Times New Roman" w:cs="Times New Roman"/>
          <w:sz w:val="20"/>
          <w:szCs w:val="20"/>
          <w:lang w:eastAsia="ar-SA"/>
        </w:rPr>
        <w:t xml:space="preserve"> 2024). Além disso, o óleo essencial dessa espécie apresenta efeitos alelopáticos, capazes de inibir a germinação e o crescimento de diversas plantas (DAYAN </w:t>
      </w:r>
      <w:r w:rsidRPr="007B2E14">
        <w:rPr>
          <w:rFonts w:ascii="Times New Roman" w:eastAsia="Times New Roman" w:hAnsi="Times New Roman" w:cs="Times New Roman"/>
          <w:i/>
          <w:iCs/>
          <w:sz w:val="20"/>
          <w:szCs w:val="20"/>
          <w:lang w:eastAsia="ar-SA"/>
        </w:rPr>
        <w:t>et al</w:t>
      </w:r>
      <w:r w:rsidRPr="00F0467B">
        <w:rPr>
          <w:rFonts w:ascii="Times New Roman" w:eastAsia="Times New Roman" w:hAnsi="Times New Roman" w:cs="Times New Roman"/>
          <w:sz w:val="20"/>
          <w:szCs w:val="20"/>
          <w:lang w:eastAsia="ar-SA"/>
        </w:rPr>
        <w:t xml:space="preserve">., 2019). Assim como o extrato aquoso de folhas de </w:t>
      </w:r>
      <w:r w:rsidRPr="00F0467B">
        <w:rPr>
          <w:rFonts w:ascii="Times New Roman" w:eastAsia="Times New Roman" w:hAnsi="Times New Roman" w:cs="Times New Roman"/>
          <w:i/>
          <w:iCs/>
          <w:sz w:val="20"/>
          <w:szCs w:val="20"/>
          <w:lang w:eastAsia="ar-SA"/>
        </w:rPr>
        <w:t>E. globulus</w:t>
      </w:r>
      <w:r w:rsidRPr="00F0467B">
        <w:rPr>
          <w:rFonts w:ascii="Times New Roman" w:eastAsia="Times New Roman" w:hAnsi="Times New Roman" w:cs="Times New Roman"/>
          <w:sz w:val="20"/>
          <w:szCs w:val="20"/>
          <w:lang w:eastAsia="ar-SA"/>
        </w:rPr>
        <w:t xml:space="preserve"> podem reduzir significativamente a germinação de espécies agrícolas, especialmente em maiores concentrações (ABDULRAHMAN</w:t>
      </w:r>
      <w:r w:rsidR="0024621B">
        <w:rPr>
          <w:rFonts w:ascii="Times New Roman" w:eastAsia="Times New Roman" w:hAnsi="Times New Roman" w:cs="Times New Roman"/>
          <w:sz w:val="20"/>
          <w:szCs w:val="20"/>
          <w:lang w:eastAsia="ar-SA"/>
        </w:rPr>
        <w:t xml:space="preserve"> </w:t>
      </w:r>
      <w:r w:rsidR="0024621B" w:rsidRPr="007B2E14">
        <w:rPr>
          <w:rFonts w:ascii="Times New Roman" w:eastAsia="Times New Roman" w:hAnsi="Times New Roman" w:cs="Times New Roman"/>
          <w:i/>
          <w:iCs/>
          <w:sz w:val="20"/>
          <w:szCs w:val="20"/>
          <w:lang w:eastAsia="ar-SA"/>
        </w:rPr>
        <w:t>et al</w:t>
      </w:r>
      <w:r w:rsidR="007B2E14">
        <w:rPr>
          <w:rFonts w:ascii="Times New Roman" w:eastAsia="Times New Roman" w:hAnsi="Times New Roman" w:cs="Times New Roman"/>
          <w:sz w:val="20"/>
          <w:szCs w:val="20"/>
          <w:lang w:eastAsia="ar-SA"/>
        </w:rPr>
        <w:t>.</w:t>
      </w:r>
      <w:r w:rsidRPr="00F0467B">
        <w:rPr>
          <w:rFonts w:ascii="Times New Roman" w:eastAsia="Times New Roman" w:hAnsi="Times New Roman" w:cs="Times New Roman"/>
          <w:sz w:val="20"/>
          <w:szCs w:val="20"/>
          <w:lang w:eastAsia="ar-SA"/>
        </w:rPr>
        <w:t>, 2019)</w:t>
      </w:r>
    </w:p>
    <w:p w14:paraId="6B1D42ED" w14:textId="423517DB" w:rsidR="0045299B" w:rsidRPr="00DB51F2" w:rsidRDefault="006D513E" w:rsidP="00A06495">
      <w:pPr>
        <w:suppressAutoHyphens/>
        <w:spacing w:after="0" w:line="240" w:lineRule="auto"/>
        <w:ind w:firstLine="709"/>
        <w:jc w:val="both"/>
        <w:rPr>
          <w:rFonts w:ascii="Times New Roman" w:eastAsia="Times New Roman" w:hAnsi="Times New Roman" w:cs="Times New Roman"/>
          <w:sz w:val="20"/>
          <w:szCs w:val="20"/>
          <w:lang w:eastAsia="ar-SA"/>
        </w:rPr>
        <w:sectPr w:rsidR="0045299B" w:rsidRPr="00DB51F2" w:rsidSect="0099039A">
          <w:headerReference w:type="default" r:id="rId7"/>
          <w:pgSz w:w="11906" w:h="16838"/>
          <w:pgMar w:top="1418" w:right="1701" w:bottom="1418" w:left="1701" w:header="709" w:footer="709" w:gutter="0"/>
          <w:cols w:space="708"/>
          <w:docGrid w:linePitch="360"/>
        </w:sectPr>
      </w:pPr>
      <w:r w:rsidRPr="00F0467B">
        <w:rPr>
          <w:rFonts w:ascii="Times New Roman" w:eastAsia="Times New Roman" w:hAnsi="Times New Roman" w:cs="Times New Roman"/>
          <w:sz w:val="20"/>
          <w:szCs w:val="20"/>
          <w:lang w:eastAsia="ar-SA"/>
        </w:rPr>
        <w:t>Diante disso, a análise multivariada oferece uma abordagem eficiente para identificar padrões complexos e correlações entre as variáveis, facilitando a interpretação dos dados obtidos (NASCIMENTO</w:t>
      </w:r>
      <w:r w:rsidR="007B2E14">
        <w:rPr>
          <w:rFonts w:ascii="Times New Roman" w:eastAsia="Times New Roman" w:hAnsi="Times New Roman" w:cs="Times New Roman"/>
          <w:sz w:val="20"/>
          <w:szCs w:val="20"/>
          <w:lang w:eastAsia="ar-SA"/>
        </w:rPr>
        <w:t>;</w:t>
      </w:r>
      <w:r w:rsidRPr="00F0467B">
        <w:rPr>
          <w:rFonts w:ascii="Times New Roman" w:eastAsia="Times New Roman" w:hAnsi="Times New Roman" w:cs="Times New Roman"/>
          <w:sz w:val="20"/>
          <w:szCs w:val="20"/>
          <w:lang w:eastAsia="ar-SA"/>
        </w:rPr>
        <w:t xml:space="preserve"> VILLELA, 2018). Com isso, objetivou-se com </w:t>
      </w:r>
      <w:r w:rsidR="00A06495" w:rsidRPr="006D513E">
        <w:rPr>
          <w:rFonts w:ascii="Times New Roman" w:eastAsia="Times New Roman" w:hAnsi="Times New Roman" w:cs="Times New Roman"/>
          <w:sz w:val="20"/>
          <w:szCs w:val="20"/>
          <w:lang w:eastAsia="pt-BR" w:bidi="pt-BR"/>
        </w:rPr>
        <w:t xml:space="preserve">o presente estudo avaliar os efeitos de concentrações do óleo essencial de </w:t>
      </w:r>
      <w:r w:rsidR="00A06495" w:rsidRPr="006D513E">
        <w:rPr>
          <w:rFonts w:ascii="Times New Roman" w:eastAsia="Times New Roman" w:hAnsi="Times New Roman" w:cs="Times New Roman"/>
          <w:i/>
          <w:iCs/>
          <w:sz w:val="20"/>
          <w:szCs w:val="20"/>
          <w:lang w:eastAsia="pt-BR" w:bidi="pt-BR"/>
        </w:rPr>
        <w:t xml:space="preserve">Eucalyptus </w:t>
      </w:r>
      <w:proofErr w:type="spellStart"/>
      <w:r w:rsidR="00A06495" w:rsidRPr="006D513E">
        <w:rPr>
          <w:rFonts w:ascii="Times New Roman" w:eastAsia="Times New Roman" w:hAnsi="Times New Roman" w:cs="Times New Roman"/>
          <w:i/>
          <w:iCs/>
          <w:sz w:val="20"/>
          <w:szCs w:val="20"/>
          <w:lang w:eastAsia="pt-BR" w:bidi="pt-BR"/>
        </w:rPr>
        <w:t>globulus</w:t>
      </w:r>
      <w:proofErr w:type="spellEnd"/>
      <w:r w:rsidR="00A06495" w:rsidRPr="006D513E">
        <w:rPr>
          <w:rFonts w:ascii="Times New Roman" w:eastAsia="Times New Roman" w:hAnsi="Times New Roman" w:cs="Times New Roman"/>
          <w:i/>
          <w:iCs/>
          <w:sz w:val="20"/>
          <w:szCs w:val="20"/>
          <w:lang w:eastAsia="pt-BR" w:bidi="pt-BR"/>
        </w:rPr>
        <w:t xml:space="preserve"> </w:t>
      </w:r>
      <w:proofErr w:type="spellStart"/>
      <w:r w:rsidR="00A06495" w:rsidRPr="006D513E">
        <w:rPr>
          <w:rFonts w:ascii="Times New Roman" w:eastAsia="Times New Roman" w:hAnsi="Times New Roman" w:cs="Times New Roman"/>
          <w:sz w:val="20"/>
          <w:szCs w:val="20"/>
          <w:lang w:eastAsia="pt-BR" w:bidi="pt-BR"/>
        </w:rPr>
        <w:t>Labill</w:t>
      </w:r>
      <w:proofErr w:type="spellEnd"/>
      <w:r w:rsidR="00A06495" w:rsidRPr="006D513E">
        <w:rPr>
          <w:rFonts w:ascii="Times New Roman" w:eastAsia="Times New Roman" w:hAnsi="Times New Roman" w:cs="Times New Roman"/>
          <w:sz w:val="20"/>
          <w:szCs w:val="20"/>
          <w:lang w:eastAsia="pt-BR" w:bidi="pt-BR"/>
        </w:rPr>
        <w:t xml:space="preserve"> sobre o processo germinativo e o desenvolvimento inicial de sementes de </w:t>
      </w:r>
      <w:r w:rsidR="00A06495">
        <w:rPr>
          <w:rFonts w:ascii="Times New Roman" w:eastAsia="Times New Roman" w:hAnsi="Times New Roman" w:cs="Times New Roman"/>
          <w:sz w:val="20"/>
          <w:szCs w:val="20"/>
          <w:lang w:eastAsia="pt-BR" w:bidi="pt-BR"/>
        </w:rPr>
        <w:t xml:space="preserve">quiabo </w:t>
      </w:r>
      <w:r w:rsidR="00A06495" w:rsidRPr="006D513E">
        <w:rPr>
          <w:rFonts w:ascii="Times New Roman" w:eastAsia="Times New Roman" w:hAnsi="Times New Roman" w:cs="Times New Roman"/>
          <w:sz w:val="20"/>
          <w:szCs w:val="20"/>
          <w:lang w:eastAsia="pt-BR" w:bidi="pt-BR"/>
        </w:rPr>
        <w:t xml:space="preserve">utilizando a análise multivariada por meio de dendrograma e mapa de calor. </w:t>
      </w:r>
    </w:p>
    <w:p w14:paraId="348E5A75" w14:textId="3D6DAC97" w:rsidR="006D513E" w:rsidRPr="00F0467B" w:rsidRDefault="006D513E" w:rsidP="00C835E0">
      <w:pPr>
        <w:spacing w:line="240" w:lineRule="auto"/>
        <w:jc w:val="both"/>
        <w:rPr>
          <w:rFonts w:ascii="Times New Roman" w:eastAsia="Times New Roman" w:hAnsi="Times New Roman" w:cs="Times New Roman"/>
          <w:sz w:val="20"/>
          <w:szCs w:val="20"/>
          <w:lang w:eastAsia="pt-BR" w:bidi="pt-BR"/>
        </w:rPr>
      </w:pPr>
      <w:r w:rsidRPr="00F0467B">
        <w:rPr>
          <w:rFonts w:ascii="Times New Roman" w:eastAsia="Times New Roman" w:hAnsi="Times New Roman" w:cs="Times New Roman"/>
          <w:b/>
          <w:sz w:val="20"/>
          <w:szCs w:val="20"/>
          <w:lang w:eastAsia="pt-BR" w:bidi="pt-BR"/>
        </w:rPr>
        <w:lastRenderedPageBreak/>
        <w:t xml:space="preserve">MATERIAL E MÉTODOS </w:t>
      </w:r>
    </w:p>
    <w:p w14:paraId="7A08C416" w14:textId="657549D8" w:rsidR="006D513E" w:rsidRPr="00F0467B" w:rsidRDefault="006D513E" w:rsidP="00DB51F2">
      <w:pPr>
        <w:widowControl w:val="0"/>
        <w:spacing w:after="120" w:line="240" w:lineRule="auto"/>
        <w:ind w:firstLine="709"/>
        <w:jc w:val="both"/>
        <w:rPr>
          <w:rFonts w:ascii="Times New Roman" w:eastAsia="Times New Roman" w:hAnsi="Times New Roman" w:cs="Times New Roman"/>
          <w:sz w:val="20"/>
          <w:szCs w:val="20"/>
          <w:lang w:eastAsia="pt-BR" w:bidi="pt-BR"/>
        </w:rPr>
      </w:pPr>
      <w:r w:rsidRPr="00F0467B">
        <w:rPr>
          <w:rFonts w:ascii="Times New Roman" w:eastAsia="Times New Roman" w:hAnsi="Times New Roman" w:cs="Times New Roman"/>
          <w:sz w:val="20"/>
          <w:szCs w:val="20"/>
          <w:lang w:eastAsia="pt-BR" w:bidi="pt-BR"/>
        </w:rPr>
        <w:t xml:space="preserve">O experimento foi executado no </w:t>
      </w:r>
      <w:r w:rsidR="00A06495">
        <w:rPr>
          <w:rFonts w:ascii="Times New Roman" w:eastAsia="Times New Roman" w:hAnsi="Times New Roman" w:cs="Times New Roman"/>
          <w:sz w:val="20"/>
          <w:szCs w:val="20"/>
          <w:lang w:eastAsia="pt-BR" w:bidi="pt-BR"/>
        </w:rPr>
        <w:t>L</w:t>
      </w:r>
      <w:r w:rsidRPr="00F0467B">
        <w:rPr>
          <w:rFonts w:ascii="Times New Roman" w:eastAsia="Times New Roman" w:hAnsi="Times New Roman" w:cs="Times New Roman"/>
          <w:sz w:val="20"/>
          <w:szCs w:val="20"/>
          <w:lang w:eastAsia="pt-BR" w:bidi="pt-BR"/>
        </w:rPr>
        <w:t xml:space="preserve">aboratório de </w:t>
      </w:r>
      <w:r w:rsidR="00A06495">
        <w:rPr>
          <w:rFonts w:ascii="Times New Roman" w:eastAsia="Times New Roman" w:hAnsi="Times New Roman" w:cs="Times New Roman"/>
          <w:sz w:val="20"/>
          <w:szCs w:val="20"/>
          <w:lang w:eastAsia="pt-BR" w:bidi="pt-BR"/>
        </w:rPr>
        <w:t>F</w:t>
      </w:r>
      <w:r w:rsidRPr="00F0467B">
        <w:rPr>
          <w:rFonts w:ascii="Times New Roman" w:eastAsia="Times New Roman" w:hAnsi="Times New Roman" w:cs="Times New Roman"/>
          <w:sz w:val="20"/>
          <w:szCs w:val="20"/>
          <w:lang w:eastAsia="pt-BR" w:bidi="pt-BR"/>
        </w:rPr>
        <w:t xml:space="preserve">itotecnia do Campus de Engenharias e Ciências Agrárias da Universidade Federal de Alagoas, Rio Largo, Alagoas, Brasil, utilizando sementes de quiabo colhidas na safra de 2025 em Alagoas, e armazenadas em câmara </w:t>
      </w:r>
      <w:r w:rsidR="002B014A">
        <w:rPr>
          <w:rFonts w:ascii="Times New Roman" w:eastAsia="Times New Roman" w:hAnsi="Times New Roman" w:cs="Times New Roman"/>
          <w:sz w:val="20"/>
          <w:szCs w:val="20"/>
          <w:lang w:eastAsia="pt-BR" w:bidi="pt-BR"/>
        </w:rPr>
        <w:t xml:space="preserve">de refrigeração </w:t>
      </w:r>
      <w:r w:rsidRPr="00F0467B">
        <w:rPr>
          <w:rFonts w:ascii="Times New Roman" w:eastAsia="Times New Roman" w:hAnsi="Times New Roman" w:cs="Times New Roman"/>
          <w:sz w:val="20"/>
          <w:szCs w:val="20"/>
          <w:lang w:eastAsia="pt-BR" w:bidi="pt-BR"/>
        </w:rPr>
        <w:t xml:space="preserve">sob temperatura de ± </w:t>
      </w:r>
      <w:r w:rsidR="00B05328">
        <w:rPr>
          <w:rFonts w:ascii="Times New Roman" w:eastAsia="Times New Roman" w:hAnsi="Times New Roman" w:cs="Times New Roman"/>
          <w:sz w:val="20"/>
          <w:szCs w:val="20"/>
          <w:lang w:eastAsia="pt-BR" w:bidi="pt-BR"/>
        </w:rPr>
        <w:t>5</w:t>
      </w:r>
      <w:r w:rsidRPr="00F0467B">
        <w:rPr>
          <w:rFonts w:ascii="Times New Roman" w:eastAsia="Times New Roman" w:hAnsi="Times New Roman" w:cs="Times New Roman"/>
          <w:sz w:val="20"/>
          <w:szCs w:val="20"/>
          <w:lang w:eastAsia="pt-BR" w:bidi="pt-BR"/>
        </w:rPr>
        <w:t xml:space="preserve"> </w:t>
      </w:r>
      <w:r w:rsidR="0074060F" w:rsidRPr="00F0467B">
        <w:rPr>
          <w:rFonts w:ascii="Times New Roman" w:eastAsia="Times New Roman" w:hAnsi="Times New Roman" w:cs="Times New Roman"/>
          <w:sz w:val="20"/>
          <w:szCs w:val="20"/>
          <w:lang w:eastAsia="pt-BR" w:bidi="pt-BR"/>
        </w:rPr>
        <w:t>ºC</w:t>
      </w:r>
      <w:r w:rsidR="0074060F">
        <w:rPr>
          <w:rFonts w:ascii="Times New Roman" w:eastAsia="Times New Roman" w:hAnsi="Times New Roman" w:cs="Times New Roman"/>
          <w:sz w:val="20"/>
          <w:szCs w:val="20"/>
          <w:lang w:eastAsia="pt-BR" w:bidi="pt-BR"/>
        </w:rPr>
        <w:t>.</w:t>
      </w:r>
    </w:p>
    <w:p w14:paraId="3D5774A8" w14:textId="77777777" w:rsidR="006D513E" w:rsidRPr="00F0467B" w:rsidRDefault="006D513E" w:rsidP="00F0467B">
      <w:pPr>
        <w:widowControl w:val="0"/>
        <w:spacing w:after="0" w:line="240" w:lineRule="auto"/>
        <w:rPr>
          <w:rFonts w:ascii="Times New Roman" w:eastAsia="Times New Roman" w:hAnsi="Times New Roman" w:cs="Times New Roman"/>
          <w:b/>
          <w:bCs/>
          <w:sz w:val="20"/>
          <w:szCs w:val="20"/>
          <w:lang w:eastAsia="pt-BR" w:bidi="pt-BR"/>
        </w:rPr>
      </w:pPr>
      <w:r w:rsidRPr="00F0467B">
        <w:rPr>
          <w:rFonts w:ascii="Times New Roman" w:eastAsia="Times New Roman" w:hAnsi="Times New Roman" w:cs="Times New Roman"/>
          <w:b/>
          <w:bCs/>
          <w:sz w:val="20"/>
          <w:szCs w:val="20"/>
          <w:lang w:eastAsia="pt-BR" w:bidi="pt-BR"/>
        </w:rPr>
        <w:t>Efeito alelopático do óleo essencial na germinação de sementes de quiabo</w:t>
      </w:r>
    </w:p>
    <w:p w14:paraId="5F2323D3" w14:textId="2BD8CE64" w:rsidR="006D513E" w:rsidRPr="00F0467B" w:rsidRDefault="006D513E" w:rsidP="008D0168">
      <w:pPr>
        <w:widowControl w:val="0"/>
        <w:spacing w:after="0" w:line="240" w:lineRule="auto"/>
        <w:ind w:firstLine="709"/>
        <w:jc w:val="both"/>
        <w:rPr>
          <w:rFonts w:ascii="Times New Roman" w:eastAsia="Times New Roman" w:hAnsi="Times New Roman" w:cs="Times New Roman"/>
          <w:sz w:val="20"/>
          <w:szCs w:val="20"/>
          <w:lang w:eastAsia="pt-BR" w:bidi="pt-BR"/>
        </w:rPr>
      </w:pPr>
      <w:r w:rsidRPr="00F0467B">
        <w:rPr>
          <w:rFonts w:ascii="Times New Roman" w:eastAsia="Times New Roman" w:hAnsi="Times New Roman" w:cs="Times New Roman"/>
          <w:sz w:val="20"/>
          <w:szCs w:val="20"/>
          <w:lang w:eastAsia="pt-BR" w:bidi="pt-BR"/>
        </w:rPr>
        <w:t xml:space="preserve">A avaliação do efeito alelopático do óleo essencial de </w:t>
      </w:r>
      <w:r w:rsidRPr="00F0467B">
        <w:rPr>
          <w:rFonts w:ascii="Times New Roman" w:eastAsia="Times New Roman" w:hAnsi="Times New Roman" w:cs="Times New Roman"/>
          <w:i/>
          <w:iCs/>
          <w:sz w:val="20"/>
          <w:szCs w:val="20"/>
          <w:lang w:eastAsia="pt-BR" w:bidi="pt-BR"/>
        </w:rPr>
        <w:t>E</w:t>
      </w:r>
      <w:r w:rsidR="00041890" w:rsidRPr="00F0467B">
        <w:rPr>
          <w:rFonts w:ascii="Times New Roman" w:eastAsia="Times New Roman" w:hAnsi="Times New Roman" w:cs="Times New Roman"/>
          <w:i/>
          <w:iCs/>
          <w:sz w:val="20"/>
          <w:szCs w:val="20"/>
          <w:lang w:eastAsia="pt-BR" w:bidi="pt-BR"/>
        </w:rPr>
        <w:t>.</w:t>
      </w:r>
      <w:r w:rsidRPr="00F0467B">
        <w:rPr>
          <w:rFonts w:ascii="Times New Roman" w:eastAsia="Times New Roman" w:hAnsi="Times New Roman" w:cs="Times New Roman"/>
          <w:i/>
          <w:iCs/>
          <w:sz w:val="20"/>
          <w:szCs w:val="20"/>
          <w:lang w:eastAsia="pt-BR" w:bidi="pt-BR"/>
        </w:rPr>
        <w:t xml:space="preserve"> </w:t>
      </w:r>
      <w:proofErr w:type="spellStart"/>
      <w:r w:rsidRPr="00F0467B">
        <w:rPr>
          <w:rFonts w:ascii="Times New Roman" w:eastAsia="Times New Roman" w:hAnsi="Times New Roman" w:cs="Times New Roman"/>
          <w:i/>
          <w:iCs/>
          <w:sz w:val="20"/>
          <w:szCs w:val="20"/>
          <w:lang w:eastAsia="pt-BR" w:bidi="pt-BR"/>
        </w:rPr>
        <w:t>globulus</w:t>
      </w:r>
      <w:proofErr w:type="spellEnd"/>
      <w:r w:rsidRPr="00F0467B">
        <w:rPr>
          <w:rFonts w:ascii="Times New Roman" w:eastAsia="Times New Roman" w:hAnsi="Times New Roman" w:cs="Times New Roman"/>
          <w:sz w:val="20"/>
          <w:szCs w:val="20"/>
          <w:lang w:eastAsia="pt-BR" w:bidi="pt-BR"/>
        </w:rPr>
        <w:t xml:space="preserve"> na germinação das sementes de quiabo</w:t>
      </w:r>
      <w:r w:rsidR="00041890" w:rsidRPr="00F0467B">
        <w:rPr>
          <w:rFonts w:ascii="Times New Roman" w:eastAsia="Times New Roman" w:hAnsi="Times New Roman" w:cs="Times New Roman"/>
          <w:sz w:val="20"/>
          <w:szCs w:val="20"/>
          <w:lang w:eastAsia="pt-BR" w:bidi="pt-BR"/>
        </w:rPr>
        <w:t>,</w:t>
      </w:r>
      <w:r w:rsidRPr="00F0467B">
        <w:rPr>
          <w:rFonts w:ascii="Times New Roman" w:eastAsia="Times New Roman" w:hAnsi="Times New Roman" w:cs="Times New Roman"/>
          <w:sz w:val="20"/>
          <w:szCs w:val="20"/>
          <w:lang w:eastAsia="pt-BR" w:bidi="pt-BR"/>
        </w:rPr>
        <w:t xml:space="preserve"> foi realizada utilizando o delineamento experimental inteiramente casualizado (DIC), com quatro repetições de 50 sementes para cada tratamento, sendo que as concentrações utilizadas foram 0 (testemunha), 0.25, 0.50, 0.75 e 1.0 % de solução do óleo essencial, totalizando 20 parcelas experimentais.</w:t>
      </w:r>
    </w:p>
    <w:p w14:paraId="62224AD7" w14:textId="5F9EBD62" w:rsidR="006D513E" w:rsidRPr="00F0467B" w:rsidRDefault="006D513E" w:rsidP="008D0168">
      <w:pPr>
        <w:widowControl w:val="0"/>
        <w:spacing w:after="0" w:line="240" w:lineRule="auto"/>
        <w:ind w:firstLine="709"/>
        <w:jc w:val="both"/>
        <w:rPr>
          <w:rFonts w:ascii="Times New Roman" w:eastAsia="Times New Roman" w:hAnsi="Times New Roman" w:cs="Times New Roman"/>
          <w:sz w:val="20"/>
          <w:szCs w:val="20"/>
          <w:lang w:eastAsia="pt-BR" w:bidi="pt-BR"/>
        </w:rPr>
      </w:pPr>
      <w:r w:rsidRPr="00F0467B">
        <w:rPr>
          <w:rFonts w:ascii="Times New Roman" w:eastAsia="Times New Roman" w:hAnsi="Times New Roman" w:cs="Times New Roman"/>
          <w:sz w:val="20"/>
          <w:szCs w:val="20"/>
          <w:lang w:eastAsia="pt-BR" w:bidi="pt-BR"/>
        </w:rPr>
        <w:t>As soluções foram preparadas utilizando uma proporção de 1:1 entre o óleo essencial e o polisorbato (Tween-20) para auxiliar na emulsificação em água destilada. Para cada concentração, a quantidade apropriada de óleo essencial e Tween-20 foi adicionada a um volume de água destilada para completar 100 mL de solução final. O procedimento para o preparo das soluções consistiu em adicionar o óleo essencial, seguido pelo Tween-20, e então completar o volume com água destilada, sob agitação constante até a obtenção de uma mistura homogênea.</w:t>
      </w:r>
    </w:p>
    <w:p w14:paraId="589DF73D" w14:textId="77777777" w:rsidR="006D513E" w:rsidRPr="00F0467B" w:rsidRDefault="006D513E" w:rsidP="008D0168">
      <w:pPr>
        <w:widowControl w:val="0"/>
        <w:spacing w:after="0" w:line="240" w:lineRule="auto"/>
        <w:ind w:firstLine="709"/>
        <w:jc w:val="both"/>
        <w:rPr>
          <w:rFonts w:ascii="Times New Roman" w:eastAsia="Times New Roman" w:hAnsi="Times New Roman" w:cs="Times New Roman"/>
          <w:sz w:val="20"/>
          <w:szCs w:val="20"/>
          <w:lang w:eastAsia="pt-BR" w:bidi="pt-BR"/>
        </w:rPr>
      </w:pPr>
      <w:r w:rsidRPr="00F0467B">
        <w:rPr>
          <w:rFonts w:ascii="Times New Roman" w:eastAsia="Times New Roman" w:hAnsi="Times New Roman" w:cs="Times New Roman"/>
          <w:sz w:val="20"/>
          <w:szCs w:val="20"/>
          <w:lang w:eastAsia="pt-BR" w:bidi="pt-BR"/>
        </w:rPr>
        <w:t xml:space="preserve">Inicialmente, as sementes foram submetidas à assepsia com álcool 70% por um minuto, seguida de lavagem em água corrente (BRASIL, 2025). Posteriormente, foram embebidas nas soluções correspondentes às concentrações testadas durante 5 minutos e, em seguida, submetidas ao teste de germinação. O teste de germinação foi conduzido em caixas plásticas transparentes (11x11x3,5cm) contendo como substrato duas folhas de papel do tipo germitest, umedecido 2,5 vezes o seu peso seco com a água destilada, e posta para germinar em condições de temperatura controlada em </w:t>
      </w:r>
      <w:r w:rsidRPr="00F0467B">
        <w:rPr>
          <w:rFonts w:ascii="Times New Roman" w:eastAsia="Times New Roman" w:hAnsi="Times New Roman" w:cs="Times New Roman"/>
          <w:i/>
          <w:iCs/>
          <w:sz w:val="20"/>
          <w:szCs w:val="20"/>
          <w:lang w:eastAsia="pt-BR" w:bidi="pt-BR"/>
        </w:rPr>
        <w:t>Biochemical Oxygen Demand</w:t>
      </w:r>
      <w:r w:rsidRPr="00F0467B">
        <w:rPr>
          <w:rFonts w:ascii="Times New Roman" w:eastAsia="Times New Roman" w:hAnsi="Times New Roman" w:cs="Times New Roman"/>
          <w:sz w:val="20"/>
          <w:szCs w:val="20"/>
          <w:lang w:eastAsia="pt-BR" w:bidi="pt-BR"/>
        </w:rPr>
        <w:t xml:space="preserve"> sobre temperatura alternada de 20-30 °C (BRASIL, 2025). </w:t>
      </w:r>
    </w:p>
    <w:p w14:paraId="3F22D6E5" w14:textId="77777777" w:rsidR="006D513E" w:rsidRPr="00F0467B" w:rsidRDefault="006D513E" w:rsidP="008D0168">
      <w:pPr>
        <w:widowControl w:val="0"/>
        <w:spacing w:after="0" w:line="240" w:lineRule="auto"/>
        <w:ind w:firstLine="709"/>
        <w:jc w:val="both"/>
        <w:rPr>
          <w:rFonts w:ascii="Times New Roman" w:eastAsia="Times New Roman" w:hAnsi="Times New Roman" w:cs="Times New Roman"/>
          <w:sz w:val="20"/>
          <w:szCs w:val="20"/>
          <w:lang w:eastAsia="pt-BR" w:bidi="pt-BR"/>
        </w:rPr>
      </w:pPr>
      <w:r w:rsidRPr="00F0467B">
        <w:rPr>
          <w:rFonts w:ascii="Times New Roman" w:eastAsia="Times New Roman" w:hAnsi="Times New Roman" w:cs="Times New Roman"/>
          <w:sz w:val="20"/>
          <w:szCs w:val="20"/>
          <w:lang w:eastAsia="pt-BR" w:bidi="pt-BR"/>
        </w:rPr>
        <w:t>A germinação foi avaliada diariamente, no mesmo horário, durante um período de vinte e um dias, com início das contagens no quarto dia após a montagem do experimento. Foram consideradas germinadas as sementes que originaram plântulas normais, caracterizadas pelo desenvolvimento de todas as estruturas essenciais.</w:t>
      </w:r>
    </w:p>
    <w:p w14:paraId="369AF312" w14:textId="77777777" w:rsidR="006D513E" w:rsidRPr="00F0467B" w:rsidRDefault="006D513E" w:rsidP="00F0467B">
      <w:pPr>
        <w:widowControl w:val="0"/>
        <w:spacing w:after="0" w:line="240" w:lineRule="auto"/>
        <w:rPr>
          <w:rFonts w:ascii="Times New Roman" w:eastAsia="Times New Roman" w:hAnsi="Times New Roman" w:cs="Times New Roman"/>
          <w:b/>
          <w:bCs/>
          <w:sz w:val="20"/>
          <w:szCs w:val="20"/>
          <w:lang w:eastAsia="pt-BR" w:bidi="pt-BR"/>
        </w:rPr>
      </w:pPr>
      <w:r w:rsidRPr="00F0467B">
        <w:rPr>
          <w:rFonts w:ascii="Times New Roman" w:eastAsia="Times New Roman" w:hAnsi="Times New Roman" w:cs="Times New Roman"/>
          <w:b/>
          <w:bCs/>
          <w:sz w:val="20"/>
          <w:szCs w:val="20"/>
          <w:lang w:eastAsia="pt-BR" w:bidi="pt-BR"/>
        </w:rPr>
        <w:t>Variáveis analisadas</w:t>
      </w:r>
    </w:p>
    <w:p w14:paraId="716BD83F" w14:textId="77777777" w:rsidR="006D513E" w:rsidRPr="00F0467B" w:rsidRDefault="006D513E" w:rsidP="008D0168">
      <w:pPr>
        <w:widowControl w:val="0"/>
        <w:spacing w:after="0" w:line="240" w:lineRule="auto"/>
        <w:ind w:firstLine="709"/>
        <w:jc w:val="both"/>
        <w:rPr>
          <w:rFonts w:ascii="Times New Roman" w:eastAsia="Times New Roman" w:hAnsi="Times New Roman" w:cs="Times New Roman"/>
          <w:sz w:val="20"/>
          <w:szCs w:val="20"/>
          <w:lang w:eastAsia="pt-BR" w:bidi="pt-BR"/>
        </w:rPr>
      </w:pPr>
      <w:r w:rsidRPr="00F0467B">
        <w:rPr>
          <w:rFonts w:ascii="Times New Roman" w:eastAsia="Times New Roman" w:hAnsi="Times New Roman" w:cs="Times New Roman"/>
          <w:sz w:val="20"/>
          <w:szCs w:val="20"/>
          <w:lang w:eastAsia="pt-BR" w:bidi="pt-BR"/>
        </w:rPr>
        <w:t xml:space="preserve">Para avaliação da qualidade fisiológica das sementes de quiabo, foram utilizadas as variáveis de primeira contagem de germinação (PCG), germinação (G), índice de velocidade de germinação (IVG), velocidade média de germinação (VMG), tempo médio de germinação (TMG), sincronia(Z) e incerteza(U) de germinação. </w:t>
      </w:r>
    </w:p>
    <w:p w14:paraId="5153D981" w14:textId="77777777" w:rsidR="006D513E" w:rsidRPr="00F0467B" w:rsidRDefault="006D513E" w:rsidP="008D0168">
      <w:pPr>
        <w:widowControl w:val="0"/>
        <w:spacing w:after="0" w:line="240" w:lineRule="auto"/>
        <w:ind w:firstLine="709"/>
        <w:jc w:val="both"/>
        <w:rPr>
          <w:rFonts w:ascii="Times New Roman" w:eastAsia="Times New Roman" w:hAnsi="Times New Roman" w:cs="Times New Roman"/>
          <w:sz w:val="20"/>
          <w:szCs w:val="20"/>
          <w:lang w:eastAsia="pt-BR" w:bidi="pt-BR"/>
        </w:rPr>
      </w:pPr>
      <w:r w:rsidRPr="00F0467B">
        <w:rPr>
          <w:rFonts w:ascii="Times New Roman" w:eastAsia="Times New Roman" w:hAnsi="Times New Roman" w:cs="Times New Roman"/>
          <w:sz w:val="20"/>
          <w:szCs w:val="20"/>
          <w:lang w:eastAsia="pt-BR" w:bidi="pt-BR"/>
        </w:rPr>
        <w:t xml:space="preserve">Ao finalizar o teste de germinação foram avaliadas as variáveis de comprimento de plântulas (CMP) com auxílio de uma régua graduada em centímetros, enquanto que para determinar a massa de plântulas (MSP) as plântulas normais obtidas de cada repetição foram levadas à estufa de circulação forçada a 80 °C por 24 horas, para secagem, em seguida, as amostras foram resfriadas em dessecador contendo sílica gel ativada e pesadas em balança analítica com precisão de 0,0001g, o resultado foi expresso em g/plântula-1 (NAKAWAGA, 1999). </w:t>
      </w:r>
    </w:p>
    <w:p w14:paraId="18CC0401" w14:textId="77777777" w:rsidR="006D513E" w:rsidRPr="00F0467B" w:rsidRDefault="006D513E" w:rsidP="00F0467B">
      <w:pPr>
        <w:widowControl w:val="0"/>
        <w:spacing w:after="0" w:line="240" w:lineRule="auto"/>
        <w:rPr>
          <w:rFonts w:ascii="Times New Roman" w:eastAsia="Times New Roman" w:hAnsi="Times New Roman" w:cs="Times New Roman"/>
          <w:b/>
          <w:bCs/>
          <w:sz w:val="20"/>
          <w:szCs w:val="20"/>
          <w:lang w:eastAsia="pt-BR" w:bidi="pt-BR"/>
        </w:rPr>
      </w:pPr>
      <w:r w:rsidRPr="00F0467B">
        <w:rPr>
          <w:rFonts w:ascii="Times New Roman" w:eastAsia="Times New Roman" w:hAnsi="Times New Roman" w:cs="Times New Roman"/>
          <w:b/>
          <w:bCs/>
          <w:sz w:val="20"/>
          <w:szCs w:val="20"/>
          <w:lang w:eastAsia="pt-BR" w:bidi="pt-BR"/>
        </w:rPr>
        <w:t>Análise estatísticas</w:t>
      </w:r>
    </w:p>
    <w:p w14:paraId="65C2618B" w14:textId="796F7E0B" w:rsidR="006D513E" w:rsidRPr="00F0467B" w:rsidRDefault="006D513E" w:rsidP="00F0467B">
      <w:pPr>
        <w:widowControl w:val="0"/>
        <w:tabs>
          <w:tab w:val="num" w:pos="720"/>
        </w:tabs>
        <w:spacing w:after="0" w:line="240" w:lineRule="auto"/>
        <w:ind w:firstLine="709"/>
        <w:jc w:val="both"/>
        <w:rPr>
          <w:rFonts w:ascii="Times New Roman" w:eastAsia="Times New Roman" w:hAnsi="Times New Roman" w:cs="Times New Roman"/>
          <w:sz w:val="20"/>
          <w:szCs w:val="20"/>
          <w:lang w:eastAsia="pt-BR" w:bidi="pt-BR"/>
        </w:rPr>
      </w:pPr>
      <w:r w:rsidRPr="00F0467B">
        <w:rPr>
          <w:rFonts w:ascii="Times New Roman" w:eastAsia="Times New Roman" w:hAnsi="Times New Roman" w:cs="Times New Roman"/>
          <w:sz w:val="20"/>
          <w:szCs w:val="20"/>
          <w:lang w:eastAsia="pt-BR" w:bidi="pt-BR"/>
        </w:rPr>
        <w:t xml:space="preserve">Para a análise exploratória multivariada dos dados, foi utilizado o ambiente de programação Python 3.12.7. As bibliotecas utilizadas foram: </w:t>
      </w:r>
      <w:r w:rsidRPr="00F0467B">
        <w:rPr>
          <w:rFonts w:ascii="Times New Roman" w:eastAsia="Times New Roman" w:hAnsi="Times New Roman" w:cs="Times New Roman"/>
          <w:bCs/>
          <w:i/>
          <w:iCs/>
          <w:sz w:val="20"/>
          <w:szCs w:val="20"/>
          <w:lang w:eastAsia="pt-BR" w:bidi="pt-BR"/>
        </w:rPr>
        <w:t>Pandas</w:t>
      </w:r>
      <w:r w:rsidRPr="00F0467B">
        <w:rPr>
          <w:rFonts w:ascii="Times New Roman" w:eastAsia="Times New Roman" w:hAnsi="Times New Roman" w:cs="Times New Roman"/>
          <w:bCs/>
          <w:sz w:val="20"/>
          <w:szCs w:val="20"/>
          <w:lang w:eastAsia="pt-BR" w:bidi="pt-BR"/>
        </w:rPr>
        <w:t xml:space="preserve">, </w:t>
      </w:r>
      <w:proofErr w:type="spellStart"/>
      <w:r w:rsidRPr="00F0467B">
        <w:rPr>
          <w:rFonts w:ascii="Times New Roman" w:eastAsia="Times New Roman" w:hAnsi="Times New Roman" w:cs="Times New Roman"/>
          <w:bCs/>
          <w:i/>
          <w:iCs/>
          <w:sz w:val="20"/>
          <w:szCs w:val="20"/>
          <w:lang w:eastAsia="pt-BR" w:bidi="pt-BR"/>
        </w:rPr>
        <w:t>NumPy</w:t>
      </w:r>
      <w:proofErr w:type="spellEnd"/>
      <w:r w:rsidRPr="00F0467B">
        <w:rPr>
          <w:rFonts w:ascii="Times New Roman" w:eastAsia="Times New Roman" w:hAnsi="Times New Roman" w:cs="Times New Roman"/>
          <w:i/>
          <w:iCs/>
          <w:sz w:val="20"/>
          <w:szCs w:val="20"/>
          <w:lang w:eastAsia="pt-BR" w:bidi="pt-BR"/>
        </w:rPr>
        <w:t xml:space="preserve">, </w:t>
      </w:r>
      <w:proofErr w:type="spellStart"/>
      <w:r w:rsidRPr="00F0467B">
        <w:rPr>
          <w:rFonts w:ascii="Times New Roman" w:eastAsia="Times New Roman" w:hAnsi="Times New Roman" w:cs="Times New Roman"/>
          <w:bCs/>
          <w:i/>
          <w:iCs/>
          <w:sz w:val="20"/>
          <w:szCs w:val="20"/>
          <w:lang w:eastAsia="pt-BR" w:bidi="pt-BR"/>
        </w:rPr>
        <w:t>Seaborn</w:t>
      </w:r>
      <w:proofErr w:type="spellEnd"/>
      <w:r w:rsidRPr="00F0467B">
        <w:rPr>
          <w:rFonts w:ascii="Times New Roman" w:eastAsia="Times New Roman" w:hAnsi="Times New Roman" w:cs="Times New Roman"/>
          <w:i/>
          <w:iCs/>
          <w:sz w:val="20"/>
          <w:szCs w:val="20"/>
          <w:lang w:eastAsia="pt-BR" w:bidi="pt-BR"/>
        </w:rPr>
        <w:t xml:space="preserve">, </w:t>
      </w:r>
      <w:proofErr w:type="spellStart"/>
      <w:r w:rsidRPr="00F0467B">
        <w:rPr>
          <w:rFonts w:ascii="Times New Roman" w:eastAsia="Times New Roman" w:hAnsi="Times New Roman" w:cs="Times New Roman"/>
          <w:bCs/>
          <w:i/>
          <w:iCs/>
          <w:sz w:val="20"/>
          <w:szCs w:val="20"/>
          <w:lang w:eastAsia="pt-BR" w:bidi="pt-BR"/>
        </w:rPr>
        <w:t>Matplotlib</w:t>
      </w:r>
      <w:proofErr w:type="spellEnd"/>
      <w:r w:rsidR="008D0168">
        <w:rPr>
          <w:rFonts w:ascii="Times New Roman" w:eastAsia="Times New Roman" w:hAnsi="Times New Roman" w:cs="Times New Roman"/>
          <w:i/>
          <w:iCs/>
          <w:sz w:val="20"/>
          <w:szCs w:val="20"/>
          <w:lang w:eastAsia="pt-BR" w:bidi="pt-BR"/>
        </w:rPr>
        <w:t xml:space="preserve"> </w:t>
      </w:r>
      <w:r w:rsidR="008D0168">
        <w:rPr>
          <w:rFonts w:ascii="Times New Roman" w:eastAsia="Times New Roman" w:hAnsi="Times New Roman" w:cs="Times New Roman"/>
          <w:iCs/>
          <w:sz w:val="20"/>
          <w:szCs w:val="20"/>
          <w:lang w:eastAsia="pt-BR" w:bidi="pt-BR"/>
        </w:rPr>
        <w:t>e</w:t>
      </w:r>
      <w:r w:rsidRPr="00F0467B">
        <w:rPr>
          <w:rFonts w:ascii="Times New Roman" w:eastAsia="Times New Roman" w:hAnsi="Times New Roman" w:cs="Times New Roman"/>
          <w:i/>
          <w:iCs/>
          <w:sz w:val="20"/>
          <w:szCs w:val="20"/>
          <w:lang w:eastAsia="pt-BR" w:bidi="pt-BR"/>
        </w:rPr>
        <w:t xml:space="preserve"> </w:t>
      </w:r>
      <w:proofErr w:type="spellStart"/>
      <w:r w:rsidRPr="00F0467B">
        <w:rPr>
          <w:rFonts w:ascii="Times New Roman" w:eastAsia="Times New Roman" w:hAnsi="Times New Roman" w:cs="Times New Roman"/>
          <w:bCs/>
          <w:i/>
          <w:iCs/>
          <w:sz w:val="20"/>
          <w:szCs w:val="20"/>
          <w:lang w:eastAsia="pt-BR" w:bidi="pt-BR"/>
        </w:rPr>
        <w:t>SciPy</w:t>
      </w:r>
      <w:proofErr w:type="spellEnd"/>
      <w:r w:rsidRPr="00F0467B">
        <w:rPr>
          <w:rFonts w:ascii="Times New Roman" w:eastAsia="Times New Roman" w:hAnsi="Times New Roman" w:cs="Times New Roman"/>
          <w:sz w:val="20"/>
          <w:szCs w:val="20"/>
          <w:lang w:eastAsia="pt-BR" w:bidi="pt-BR"/>
        </w:rPr>
        <w:t>. Os dados foram previamente normalizados (z-score) para permitir a comparação entre variáveis com diferentes magnitudes. Em seguida, foi gerado um mapa de calor com dendrograma (</w:t>
      </w:r>
      <w:r w:rsidRPr="00F0467B">
        <w:rPr>
          <w:rFonts w:ascii="Times New Roman" w:eastAsia="Times New Roman" w:hAnsi="Times New Roman" w:cs="Times New Roman"/>
          <w:i/>
          <w:iCs/>
          <w:sz w:val="20"/>
          <w:szCs w:val="20"/>
          <w:lang w:eastAsia="pt-BR" w:bidi="pt-BR"/>
        </w:rPr>
        <w:t>heatmap</w:t>
      </w:r>
      <w:r w:rsidRPr="00F0467B">
        <w:rPr>
          <w:rFonts w:ascii="Times New Roman" w:eastAsia="Times New Roman" w:hAnsi="Times New Roman" w:cs="Times New Roman"/>
          <w:sz w:val="20"/>
          <w:szCs w:val="20"/>
          <w:lang w:eastAsia="pt-BR" w:bidi="pt-BR"/>
        </w:rPr>
        <w:t xml:space="preserve"> com </w:t>
      </w:r>
      <w:r w:rsidRPr="00F0467B">
        <w:rPr>
          <w:rFonts w:ascii="Times New Roman" w:eastAsia="Times New Roman" w:hAnsi="Times New Roman" w:cs="Times New Roman"/>
          <w:i/>
          <w:iCs/>
          <w:sz w:val="20"/>
          <w:szCs w:val="20"/>
          <w:lang w:eastAsia="pt-BR" w:bidi="pt-BR"/>
        </w:rPr>
        <w:t xml:space="preserve">clustering </w:t>
      </w:r>
      <w:r w:rsidRPr="00F0467B">
        <w:rPr>
          <w:rFonts w:ascii="Times New Roman" w:eastAsia="Times New Roman" w:hAnsi="Times New Roman" w:cs="Times New Roman"/>
          <w:sz w:val="20"/>
          <w:szCs w:val="20"/>
          <w:lang w:eastAsia="pt-BR" w:bidi="pt-BR"/>
        </w:rPr>
        <w:t xml:space="preserve">hierárquico), evidenciando os padrões de similaridade entre variáveis fisiológicas e entre os tratamentos testados com concentrações do óleo essencial de </w:t>
      </w:r>
      <w:r w:rsidRPr="00F0467B">
        <w:rPr>
          <w:rFonts w:ascii="Times New Roman" w:eastAsia="Times New Roman" w:hAnsi="Times New Roman" w:cs="Times New Roman"/>
          <w:i/>
          <w:iCs/>
          <w:sz w:val="20"/>
          <w:szCs w:val="20"/>
          <w:lang w:eastAsia="pt-BR" w:bidi="pt-BR"/>
        </w:rPr>
        <w:t>E. globulus</w:t>
      </w:r>
      <w:r w:rsidRPr="00F0467B">
        <w:rPr>
          <w:rFonts w:ascii="Times New Roman" w:eastAsia="Times New Roman" w:hAnsi="Times New Roman" w:cs="Times New Roman"/>
          <w:sz w:val="20"/>
          <w:szCs w:val="20"/>
          <w:lang w:eastAsia="pt-BR" w:bidi="pt-BR"/>
        </w:rPr>
        <w:t>.</w:t>
      </w:r>
    </w:p>
    <w:p w14:paraId="6D2500C3" w14:textId="77777777" w:rsidR="006D513E" w:rsidRPr="00F0467B" w:rsidRDefault="006D513E" w:rsidP="00F0467B">
      <w:pPr>
        <w:spacing w:after="0" w:line="240" w:lineRule="auto"/>
        <w:ind w:firstLine="709"/>
        <w:jc w:val="both"/>
        <w:rPr>
          <w:rFonts w:ascii="Times New Roman" w:eastAsia="Times New Roman" w:hAnsi="Times New Roman" w:cs="Times New Roman"/>
          <w:sz w:val="20"/>
          <w:szCs w:val="20"/>
          <w:lang w:eastAsia="pt-BR" w:bidi="pt-BR"/>
        </w:rPr>
      </w:pPr>
    </w:p>
    <w:p w14:paraId="3F641E21" w14:textId="170F975E" w:rsidR="006D513E" w:rsidRPr="00F0467B" w:rsidRDefault="006D513E" w:rsidP="00C835E0">
      <w:pPr>
        <w:spacing w:line="240" w:lineRule="auto"/>
        <w:jc w:val="both"/>
        <w:rPr>
          <w:rFonts w:ascii="Times New Roman" w:eastAsia="Times New Roman" w:hAnsi="Times New Roman" w:cs="Times New Roman"/>
          <w:sz w:val="20"/>
          <w:szCs w:val="20"/>
          <w:lang w:eastAsia="pt-BR" w:bidi="pt-BR"/>
        </w:rPr>
      </w:pPr>
      <w:r w:rsidRPr="00F0467B">
        <w:rPr>
          <w:rFonts w:ascii="Times New Roman" w:eastAsia="Times New Roman" w:hAnsi="Times New Roman" w:cs="Times New Roman"/>
          <w:b/>
          <w:sz w:val="20"/>
          <w:szCs w:val="20"/>
          <w:lang w:eastAsia="pt-BR" w:bidi="pt-BR"/>
        </w:rPr>
        <w:t xml:space="preserve">RESULTADOS E DISCUSSÃO </w:t>
      </w:r>
    </w:p>
    <w:p w14:paraId="7EE49E44" w14:textId="7A7420A5" w:rsidR="006D513E" w:rsidRPr="00F0467B" w:rsidRDefault="006D513E" w:rsidP="008D0168">
      <w:pPr>
        <w:widowControl w:val="0"/>
        <w:spacing w:after="0" w:line="240" w:lineRule="auto"/>
        <w:ind w:firstLine="709"/>
        <w:jc w:val="both"/>
        <w:rPr>
          <w:rFonts w:ascii="Times New Roman" w:eastAsia="Times New Roman" w:hAnsi="Times New Roman" w:cs="Times New Roman"/>
          <w:sz w:val="20"/>
          <w:szCs w:val="20"/>
          <w:lang w:eastAsia="pt-BR" w:bidi="pt-BR"/>
        </w:rPr>
      </w:pPr>
      <w:r w:rsidRPr="00F0467B">
        <w:rPr>
          <w:rFonts w:ascii="Times New Roman" w:eastAsia="Times New Roman" w:hAnsi="Times New Roman" w:cs="Times New Roman"/>
          <w:sz w:val="20"/>
          <w:szCs w:val="20"/>
          <w:lang w:eastAsia="pt-BR" w:bidi="pt-BR"/>
        </w:rPr>
        <w:t xml:space="preserve">Pelo o dendrograma de similaridade (Figura 1) entre as variáveis de potencial fisiológico das sementes de </w:t>
      </w:r>
      <w:r w:rsidR="00A06495" w:rsidRPr="00696543">
        <w:rPr>
          <w:rFonts w:ascii="Times New Roman" w:eastAsia="Times New Roman" w:hAnsi="Times New Roman" w:cs="Times New Roman"/>
          <w:iCs/>
          <w:sz w:val="20"/>
          <w:szCs w:val="20"/>
          <w:lang w:eastAsia="pt-BR" w:bidi="pt-BR"/>
        </w:rPr>
        <w:t>quiabo</w:t>
      </w:r>
      <w:r w:rsidRPr="00F0467B">
        <w:rPr>
          <w:rFonts w:ascii="Times New Roman" w:eastAsia="Times New Roman" w:hAnsi="Times New Roman" w:cs="Times New Roman"/>
          <w:sz w:val="20"/>
          <w:szCs w:val="20"/>
          <w:lang w:eastAsia="pt-BR" w:bidi="pt-BR"/>
        </w:rPr>
        <w:t xml:space="preserve">, observou-se que germinação (G), primeira contagem de germinação (PCG), índice de velocidade de germinação (IVG), massa seca de plântulas (MSP), velocidade média de germinação (VMG) e sincronia (Z) obtiveram respostas semelhantes, agrupando-se no mesmo clusters, enquanto que as variáveis de comprimento de plântulas (CMP), tempo médio de germinação (TMG) e incerteza (U) de germinação ficaram em outro cluster. </w:t>
      </w:r>
    </w:p>
    <w:p w14:paraId="2398A572" w14:textId="54154C82" w:rsidR="006D513E" w:rsidRPr="00F0467B" w:rsidRDefault="006D513E" w:rsidP="008D0168">
      <w:pPr>
        <w:widowControl w:val="0"/>
        <w:spacing w:after="0" w:line="240" w:lineRule="auto"/>
        <w:ind w:firstLine="709"/>
        <w:jc w:val="both"/>
        <w:rPr>
          <w:rFonts w:ascii="Times New Roman" w:eastAsia="Times New Roman" w:hAnsi="Times New Roman" w:cs="Times New Roman"/>
          <w:sz w:val="20"/>
          <w:szCs w:val="20"/>
          <w:lang w:eastAsia="pt-BR" w:bidi="pt-BR"/>
        </w:rPr>
      </w:pPr>
      <w:r w:rsidRPr="00F0467B">
        <w:rPr>
          <w:rFonts w:ascii="Times New Roman" w:eastAsia="Times New Roman" w:hAnsi="Times New Roman" w:cs="Times New Roman"/>
          <w:sz w:val="20"/>
          <w:szCs w:val="20"/>
          <w:lang w:eastAsia="pt-BR" w:bidi="pt-BR"/>
        </w:rPr>
        <w:t>No entanto a análise multivariada (dendrograma e mapa de calor) revelou que as concentrações de 0</w:t>
      </w:r>
      <w:r w:rsidR="00196709" w:rsidRPr="00F0467B">
        <w:rPr>
          <w:rFonts w:ascii="Times New Roman" w:eastAsia="Times New Roman" w:hAnsi="Times New Roman" w:cs="Times New Roman"/>
          <w:sz w:val="20"/>
          <w:szCs w:val="20"/>
          <w:lang w:eastAsia="pt-BR" w:bidi="pt-BR"/>
        </w:rPr>
        <w:t>,</w:t>
      </w:r>
      <w:r w:rsidRPr="00F0467B">
        <w:rPr>
          <w:rFonts w:ascii="Times New Roman" w:eastAsia="Times New Roman" w:hAnsi="Times New Roman" w:cs="Times New Roman"/>
          <w:sz w:val="20"/>
          <w:szCs w:val="20"/>
          <w:lang w:eastAsia="pt-BR" w:bidi="pt-BR"/>
        </w:rPr>
        <w:t>5, 0</w:t>
      </w:r>
      <w:r w:rsidR="00196709" w:rsidRPr="00F0467B">
        <w:rPr>
          <w:rFonts w:ascii="Times New Roman" w:eastAsia="Times New Roman" w:hAnsi="Times New Roman" w:cs="Times New Roman"/>
          <w:sz w:val="20"/>
          <w:szCs w:val="20"/>
          <w:lang w:eastAsia="pt-BR" w:bidi="pt-BR"/>
        </w:rPr>
        <w:t>,</w:t>
      </w:r>
      <w:r w:rsidRPr="00F0467B">
        <w:rPr>
          <w:rFonts w:ascii="Times New Roman" w:eastAsia="Times New Roman" w:hAnsi="Times New Roman" w:cs="Times New Roman"/>
          <w:sz w:val="20"/>
          <w:szCs w:val="20"/>
          <w:lang w:eastAsia="pt-BR" w:bidi="pt-BR"/>
        </w:rPr>
        <w:t>75 e 1</w:t>
      </w:r>
      <w:r w:rsidR="00196709" w:rsidRPr="00F0467B">
        <w:rPr>
          <w:rFonts w:ascii="Times New Roman" w:eastAsia="Times New Roman" w:hAnsi="Times New Roman" w:cs="Times New Roman"/>
          <w:sz w:val="20"/>
          <w:szCs w:val="20"/>
          <w:lang w:eastAsia="pt-BR" w:bidi="pt-BR"/>
        </w:rPr>
        <w:t>,0</w:t>
      </w:r>
      <w:r w:rsidRPr="00F0467B">
        <w:rPr>
          <w:rFonts w:ascii="Times New Roman" w:eastAsia="Times New Roman" w:hAnsi="Times New Roman" w:cs="Times New Roman"/>
          <w:sz w:val="20"/>
          <w:szCs w:val="20"/>
          <w:lang w:eastAsia="pt-BR" w:bidi="pt-BR"/>
        </w:rPr>
        <w:t xml:space="preserve">% do óleo essencial de </w:t>
      </w:r>
      <w:r w:rsidRPr="00F0467B">
        <w:rPr>
          <w:rFonts w:ascii="Times New Roman" w:eastAsia="Times New Roman" w:hAnsi="Times New Roman" w:cs="Times New Roman"/>
          <w:i/>
          <w:iCs/>
          <w:sz w:val="20"/>
          <w:szCs w:val="20"/>
          <w:lang w:eastAsia="pt-BR" w:bidi="pt-BR"/>
        </w:rPr>
        <w:t>Eucalyptus globulus</w:t>
      </w:r>
      <w:r w:rsidRPr="00F0467B">
        <w:rPr>
          <w:rFonts w:ascii="Times New Roman" w:eastAsia="Times New Roman" w:hAnsi="Times New Roman" w:cs="Times New Roman"/>
          <w:sz w:val="20"/>
          <w:szCs w:val="20"/>
          <w:lang w:eastAsia="pt-BR" w:bidi="pt-BR"/>
        </w:rPr>
        <w:t xml:space="preserve"> demostraram respostas similares, se agruparam no mesmo cluster que o tratamento controle, em contrapartida a de 0</w:t>
      </w:r>
      <w:r w:rsidR="00196709" w:rsidRPr="00F0467B">
        <w:rPr>
          <w:rFonts w:ascii="Times New Roman" w:eastAsia="Times New Roman" w:hAnsi="Times New Roman" w:cs="Times New Roman"/>
          <w:sz w:val="20"/>
          <w:szCs w:val="20"/>
          <w:lang w:eastAsia="pt-BR" w:bidi="pt-BR"/>
        </w:rPr>
        <w:t>,</w:t>
      </w:r>
      <w:r w:rsidRPr="00F0467B">
        <w:rPr>
          <w:rFonts w:ascii="Times New Roman" w:eastAsia="Times New Roman" w:hAnsi="Times New Roman" w:cs="Times New Roman"/>
          <w:sz w:val="20"/>
          <w:szCs w:val="20"/>
          <w:lang w:eastAsia="pt-BR" w:bidi="pt-BR"/>
        </w:rPr>
        <w:t>25 % ficou em um cluster isolado. Possivelmente a formação de um clusters unindo as concentrações de 0</w:t>
      </w:r>
      <w:r w:rsidR="00037349" w:rsidRPr="00F0467B">
        <w:rPr>
          <w:rFonts w:ascii="Times New Roman" w:eastAsia="Times New Roman" w:hAnsi="Times New Roman" w:cs="Times New Roman"/>
          <w:sz w:val="20"/>
          <w:szCs w:val="20"/>
          <w:lang w:eastAsia="pt-BR" w:bidi="pt-BR"/>
        </w:rPr>
        <w:t>,</w:t>
      </w:r>
      <w:r w:rsidRPr="00F0467B">
        <w:rPr>
          <w:rFonts w:ascii="Times New Roman" w:eastAsia="Times New Roman" w:hAnsi="Times New Roman" w:cs="Times New Roman"/>
          <w:sz w:val="20"/>
          <w:szCs w:val="20"/>
          <w:lang w:eastAsia="pt-BR" w:bidi="pt-BR"/>
        </w:rPr>
        <w:t>5, 0</w:t>
      </w:r>
      <w:r w:rsidR="00037349" w:rsidRPr="00F0467B">
        <w:rPr>
          <w:rFonts w:ascii="Times New Roman" w:eastAsia="Times New Roman" w:hAnsi="Times New Roman" w:cs="Times New Roman"/>
          <w:sz w:val="20"/>
          <w:szCs w:val="20"/>
          <w:lang w:eastAsia="pt-BR" w:bidi="pt-BR"/>
        </w:rPr>
        <w:t>,</w:t>
      </w:r>
      <w:r w:rsidRPr="00F0467B">
        <w:rPr>
          <w:rFonts w:ascii="Times New Roman" w:eastAsia="Times New Roman" w:hAnsi="Times New Roman" w:cs="Times New Roman"/>
          <w:sz w:val="20"/>
          <w:szCs w:val="20"/>
          <w:lang w:eastAsia="pt-BR" w:bidi="pt-BR"/>
        </w:rPr>
        <w:t>75 e 1</w:t>
      </w:r>
      <w:r w:rsidR="00037349" w:rsidRPr="00F0467B">
        <w:rPr>
          <w:rFonts w:ascii="Times New Roman" w:eastAsia="Times New Roman" w:hAnsi="Times New Roman" w:cs="Times New Roman"/>
          <w:sz w:val="20"/>
          <w:szCs w:val="20"/>
          <w:lang w:eastAsia="pt-BR" w:bidi="pt-BR"/>
        </w:rPr>
        <w:t>,0</w:t>
      </w:r>
      <w:r w:rsidRPr="00F0467B">
        <w:rPr>
          <w:rFonts w:ascii="Times New Roman" w:eastAsia="Times New Roman" w:hAnsi="Times New Roman" w:cs="Times New Roman"/>
          <w:sz w:val="20"/>
          <w:szCs w:val="20"/>
          <w:lang w:eastAsia="pt-BR" w:bidi="pt-BR"/>
        </w:rPr>
        <w:t xml:space="preserve"> % ao controle podem ter apresentado um efeito neutro ou até mesmo um possível estímulo em algumas variáveis, levantando a </w:t>
      </w:r>
      <w:r w:rsidRPr="00F0467B">
        <w:rPr>
          <w:rFonts w:ascii="Times New Roman" w:eastAsia="Times New Roman" w:hAnsi="Times New Roman" w:cs="Times New Roman"/>
          <w:sz w:val="20"/>
          <w:szCs w:val="20"/>
          <w:lang w:eastAsia="pt-BR" w:bidi="pt-BR"/>
        </w:rPr>
        <w:lastRenderedPageBreak/>
        <w:t xml:space="preserve">hipótese de um efeito estimulante. </w:t>
      </w:r>
    </w:p>
    <w:p w14:paraId="320FBAF1" w14:textId="3E56E2DB" w:rsidR="006D513E" w:rsidRPr="00F0467B" w:rsidRDefault="006D513E" w:rsidP="008D0168">
      <w:pPr>
        <w:widowControl w:val="0"/>
        <w:spacing w:after="0" w:line="240" w:lineRule="auto"/>
        <w:ind w:firstLine="709"/>
        <w:jc w:val="both"/>
        <w:rPr>
          <w:rFonts w:ascii="Times New Roman" w:eastAsia="Times New Roman" w:hAnsi="Times New Roman" w:cs="Times New Roman"/>
          <w:sz w:val="20"/>
          <w:szCs w:val="20"/>
          <w:lang w:eastAsia="pt-BR" w:bidi="pt-BR"/>
        </w:rPr>
      </w:pPr>
      <w:r w:rsidRPr="00F0467B">
        <w:rPr>
          <w:rFonts w:ascii="Times New Roman" w:eastAsia="Times New Roman" w:hAnsi="Times New Roman" w:cs="Times New Roman"/>
          <w:sz w:val="20"/>
          <w:szCs w:val="20"/>
          <w:lang w:eastAsia="pt-BR" w:bidi="pt-BR"/>
        </w:rPr>
        <w:t>Diferentemente a concentração de 0</w:t>
      </w:r>
      <w:r w:rsidR="00037349" w:rsidRPr="00F0467B">
        <w:rPr>
          <w:rFonts w:ascii="Times New Roman" w:eastAsia="Times New Roman" w:hAnsi="Times New Roman" w:cs="Times New Roman"/>
          <w:sz w:val="20"/>
          <w:szCs w:val="20"/>
          <w:lang w:eastAsia="pt-BR" w:bidi="pt-BR"/>
        </w:rPr>
        <w:t>,</w:t>
      </w:r>
      <w:r w:rsidRPr="00F0467B">
        <w:rPr>
          <w:rFonts w:ascii="Times New Roman" w:eastAsia="Times New Roman" w:hAnsi="Times New Roman" w:cs="Times New Roman"/>
          <w:sz w:val="20"/>
          <w:szCs w:val="20"/>
          <w:lang w:eastAsia="pt-BR" w:bidi="pt-BR"/>
        </w:rPr>
        <w:t xml:space="preserve">25% por estar isolada, </w:t>
      </w:r>
      <w:r w:rsidR="00A968FE">
        <w:rPr>
          <w:rFonts w:ascii="Times New Roman" w:eastAsia="Times New Roman" w:hAnsi="Times New Roman" w:cs="Times New Roman"/>
          <w:sz w:val="20"/>
          <w:szCs w:val="20"/>
          <w:lang w:eastAsia="pt-BR" w:bidi="pt-BR"/>
        </w:rPr>
        <w:t>certamente</w:t>
      </w:r>
      <w:r w:rsidRPr="00F0467B">
        <w:rPr>
          <w:rFonts w:ascii="Times New Roman" w:eastAsia="Times New Roman" w:hAnsi="Times New Roman" w:cs="Times New Roman"/>
          <w:sz w:val="20"/>
          <w:szCs w:val="20"/>
          <w:lang w:eastAsia="pt-BR" w:bidi="pt-BR"/>
        </w:rPr>
        <w:t xml:space="preserve"> </w:t>
      </w:r>
      <w:r w:rsidR="00696543" w:rsidRPr="00F0467B">
        <w:rPr>
          <w:rFonts w:ascii="Times New Roman" w:eastAsia="Times New Roman" w:hAnsi="Times New Roman" w:cs="Times New Roman"/>
          <w:sz w:val="20"/>
          <w:szCs w:val="20"/>
          <w:lang w:eastAsia="pt-BR" w:bidi="pt-BR"/>
        </w:rPr>
        <w:t>desencadeou efeito</w:t>
      </w:r>
      <w:r w:rsidRPr="00F0467B">
        <w:rPr>
          <w:rFonts w:ascii="Times New Roman" w:eastAsia="Times New Roman" w:hAnsi="Times New Roman" w:cs="Times New Roman"/>
          <w:sz w:val="20"/>
          <w:szCs w:val="20"/>
          <w:lang w:eastAsia="pt-BR" w:bidi="pt-BR"/>
        </w:rPr>
        <w:t xml:space="preserve"> </w:t>
      </w:r>
      <w:proofErr w:type="spellStart"/>
      <w:r w:rsidRPr="00F0467B">
        <w:rPr>
          <w:rFonts w:ascii="Times New Roman" w:eastAsia="Times New Roman" w:hAnsi="Times New Roman" w:cs="Times New Roman"/>
          <w:sz w:val="20"/>
          <w:szCs w:val="20"/>
          <w:lang w:eastAsia="pt-BR" w:bidi="pt-BR"/>
        </w:rPr>
        <w:t>alelopático</w:t>
      </w:r>
      <w:proofErr w:type="spellEnd"/>
      <w:r w:rsidRPr="00F0467B">
        <w:rPr>
          <w:rFonts w:ascii="Times New Roman" w:eastAsia="Times New Roman" w:hAnsi="Times New Roman" w:cs="Times New Roman"/>
          <w:sz w:val="20"/>
          <w:szCs w:val="20"/>
          <w:lang w:eastAsia="pt-BR" w:bidi="pt-BR"/>
        </w:rPr>
        <w:t xml:space="preserve"> negativo, o que pode ter ocasionado a inibição ou processos que impedem as atividades enzimáticas e metabólica das sementes de exercerem suas funções.</w:t>
      </w:r>
    </w:p>
    <w:p w14:paraId="20836FB1" w14:textId="602A0000" w:rsidR="006D513E" w:rsidRPr="00F0467B" w:rsidRDefault="006D513E" w:rsidP="008D0168">
      <w:pPr>
        <w:widowControl w:val="0"/>
        <w:spacing w:after="0" w:line="240" w:lineRule="auto"/>
        <w:ind w:firstLine="709"/>
        <w:jc w:val="both"/>
        <w:rPr>
          <w:rFonts w:ascii="Times New Roman" w:eastAsia="Times New Roman" w:hAnsi="Times New Roman" w:cs="Times New Roman"/>
          <w:sz w:val="20"/>
          <w:szCs w:val="20"/>
          <w:lang w:eastAsia="pt-BR" w:bidi="pt-BR"/>
        </w:rPr>
      </w:pPr>
      <w:r w:rsidRPr="00F0467B">
        <w:rPr>
          <w:rFonts w:ascii="Times New Roman" w:eastAsia="Times New Roman" w:hAnsi="Times New Roman" w:cs="Times New Roman"/>
          <w:sz w:val="20"/>
          <w:szCs w:val="20"/>
          <w:lang w:eastAsia="pt-BR" w:bidi="pt-BR"/>
        </w:rPr>
        <w:t xml:space="preserve"> A concentração de 0</w:t>
      </w:r>
      <w:r w:rsidR="00037349" w:rsidRPr="00F0467B">
        <w:rPr>
          <w:rFonts w:ascii="Times New Roman" w:eastAsia="Times New Roman" w:hAnsi="Times New Roman" w:cs="Times New Roman"/>
          <w:sz w:val="20"/>
          <w:szCs w:val="20"/>
          <w:lang w:eastAsia="pt-BR" w:bidi="pt-BR"/>
        </w:rPr>
        <w:t>,</w:t>
      </w:r>
      <w:r w:rsidRPr="00F0467B">
        <w:rPr>
          <w:rFonts w:ascii="Times New Roman" w:eastAsia="Times New Roman" w:hAnsi="Times New Roman" w:cs="Times New Roman"/>
          <w:sz w:val="20"/>
          <w:szCs w:val="20"/>
          <w:lang w:eastAsia="pt-BR" w:bidi="pt-BR"/>
        </w:rPr>
        <w:t>5 % obteve o maior nível de similaridade com as respostas exibidas pelo tratamento controle (0%), todavia a concentração de 1</w:t>
      </w:r>
      <w:r w:rsidR="00037349" w:rsidRPr="00F0467B">
        <w:rPr>
          <w:rFonts w:ascii="Times New Roman" w:eastAsia="Times New Roman" w:hAnsi="Times New Roman" w:cs="Times New Roman"/>
          <w:sz w:val="20"/>
          <w:szCs w:val="20"/>
          <w:lang w:eastAsia="pt-BR" w:bidi="pt-BR"/>
        </w:rPr>
        <w:t xml:space="preserve">,0 </w:t>
      </w:r>
      <w:r w:rsidRPr="00F0467B">
        <w:rPr>
          <w:rFonts w:ascii="Times New Roman" w:eastAsia="Times New Roman" w:hAnsi="Times New Roman" w:cs="Times New Roman"/>
          <w:sz w:val="20"/>
          <w:szCs w:val="20"/>
          <w:lang w:eastAsia="pt-BR" w:bidi="pt-BR"/>
        </w:rPr>
        <w:t>% apesar de ter ficado no mesmo cluster que o controle, apresentou resultados negativos</w:t>
      </w:r>
      <w:r w:rsidR="00037349" w:rsidRPr="00F0467B">
        <w:rPr>
          <w:rFonts w:ascii="Times New Roman" w:eastAsia="Times New Roman" w:hAnsi="Times New Roman" w:cs="Times New Roman"/>
          <w:sz w:val="20"/>
          <w:szCs w:val="20"/>
          <w:lang w:eastAsia="pt-BR" w:bidi="pt-BR"/>
        </w:rPr>
        <w:t xml:space="preserve"> </w:t>
      </w:r>
      <w:r w:rsidRPr="00F0467B">
        <w:rPr>
          <w:rFonts w:ascii="Times New Roman" w:eastAsia="Times New Roman" w:hAnsi="Times New Roman" w:cs="Times New Roman"/>
          <w:sz w:val="20"/>
          <w:szCs w:val="20"/>
          <w:lang w:eastAsia="pt-BR" w:bidi="pt-BR"/>
        </w:rPr>
        <w:t xml:space="preserve">(expresso pela cor roxa/azul) para as variáveis de  U, CMP, MSP, conferindo que sob essa concentração as sementes de quiabo teria sua germinação e desenvolvimento comprometido, porém expressou resultados elevados (representados pela variação da cor verde e amarelo) para as variáveis de PCG, G, IVG, TMG, Z, mostrando variabilidade nas respostas fisiológicas. </w:t>
      </w:r>
    </w:p>
    <w:p w14:paraId="6D609F5B" w14:textId="32E04C24" w:rsidR="006D513E" w:rsidRPr="00F0467B" w:rsidRDefault="006D513E" w:rsidP="008D0168">
      <w:pPr>
        <w:widowControl w:val="0"/>
        <w:spacing w:after="0" w:line="240" w:lineRule="auto"/>
        <w:ind w:firstLine="709"/>
        <w:jc w:val="both"/>
        <w:rPr>
          <w:rFonts w:ascii="Times New Roman" w:eastAsia="Times New Roman" w:hAnsi="Times New Roman" w:cs="Times New Roman"/>
          <w:sz w:val="20"/>
          <w:szCs w:val="20"/>
          <w:lang w:eastAsia="pt-BR" w:bidi="pt-BR"/>
        </w:rPr>
      </w:pPr>
      <w:r w:rsidRPr="00F0467B">
        <w:rPr>
          <w:rFonts w:ascii="Times New Roman" w:eastAsia="Times New Roman" w:hAnsi="Times New Roman" w:cs="Times New Roman"/>
          <w:sz w:val="20"/>
          <w:szCs w:val="20"/>
          <w:lang w:eastAsia="pt-BR" w:bidi="pt-BR"/>
        </w:rPr>
        <w:t>De acordo com Ferreira e Alves (2019) ao estudarem sobre a alelopatia e os princípios básicos e aplicações na agricultura, ressalt</w:t>
      </w:r>
      <w:r w:rsidR="00037349" w:rsidRPr="00F0467B">
        <w:rPr>
          <w:rFonts w:ascii="Times New Roman" w:eastAsia="Times New Roman" w:hAnsi="Times New Roman" w:cs="Times New Roman"/>
          <w:sz w:val="20"/>
          <w:szCs w:val="20"/>
          <w:lang w:eastAsia="pt-BR" w:bidi="pt-BR"/>
        </w:rPr>
        <w:t>aram</w:t>
      </w:r>
      <w:r w:rsidRPr="00F0467B">
        <w:rPr>
          <w:rFonts w:ascii="Times New Roman" w:eastAsia="Times New Roman" w:hAnsi="Times New Roman" w:cs="Times New Roman"/>
          <w:sz w:val="20"/>
          <w:szCs w:val="20"/>
          <w:lang w:eastAsia="pt-BR" w:bidi="pt-BR"/>
        </w:rPr>
        <w:t xml:space="preserve"> que os óleos essenciais podem afetar diferentes processos de desenvolvimento de forma distinta, o que demonstra a complexidade das interações alelopáticas. </w:t>
      </w:r>
    </w:p>
    <w:p w14:paraId="2ECE5FE5" w14:textId="1A44993D" w:rsidR="006D513E" w:rsidRPr="00F0467B" w:rsidRDefault="006D513E" w:rsidP="008D0168">
      <w:pPr>
        <w:widowControl w:val="0"/>
        <w:spacing w:after="0" w:line="240" w:lineRule="auto"/>
        <w:ind w:firstLine="709"/>
        <w:jc w:val="both"/>
        <w:rPr>
          <w:rFonts w:ascii="Times New Roman" w:eastAsia="Times New Roman" w:hAnsi="Times New Roman" w:cs="Times New Roman"/>
          <w:sz w:val="20"/>
          <w:szCs w:val="20"/>
          <w:lang w:eastAsia="pt-BR" w:bidi="pt-BR"/>
        </w:rPr>
      </w:pPr>
      <w:r w:rsidRPr="00F0467B">
        <w:rPr>
          <w:rFonts w:ascii="Times New Roman" w:eastAsia="Times New Roman" w:hAnsi="Times New Roman" w:cs="Times New Roman"/>
          <w:sz w:val="20"/>
          <w:szCs w:val="20"/>
          <w:lang w:eastAsia="pt-BR" w:bidi="pt-BR"/>
        </w:rPr>
        <w:t>As concentrações de 0</w:t>
      </w:r>
      <w:r w:rsidR="00037349" w:rsidRPr="00F0467B">
        <w:rPr>
          <w:rFonts w:ascii="Times New Roman" w:eastAsia="Times New Roman" w:hAnsi="Times New Roman" w:cs="Times New Roman"/>
          <w:sz w:val="20"/>
          <w:szCs w:val="20"/>
          <w:lang w:eastAsia="pt-BR" w:bidi="pt-BR"/>
        </w:rPr>
        <w:t>,</w:t>
      </w:r>
      <w:r w:rsidRPr="00F0467B">
        <w:rPr>
          <w:rFonts w:ascii="Times New Roman" w:eastAsia="Times New Roman" w:hAnsi="Times New Roman" w:cs="Times New Roman"/>
          <w:sz w:val="20"/>
          <w:szCs w:val="20"/>
          <w:lang w:eastAsia="pt-BR" w:bidi="pt-BR"/>
        </w:rPr>
        <w:t>0, 0</w:t>
      </w:r>
      <w:r w:rsidR="00037349" w:rsidRPr="00F0467B">
        <w:rPr>
          <w:rFonts w:ascii="Times New Roman" w:eastAsia="Times New Roman" w:hAnsi="Times New Roman" w:cs="Times New Roman"/>
          <w:sz w:val="20"/>
          <w:szCs w:val="20"/>
          <w:lang w:eastAsia="pt-BR" w:bidi="pt-BR"/>
        </w:rPr>
        <w:t>,</w:t>
      </w:r>
      <w:r w:rsidRPr="00F0467B">
        <w:rPr>
          <w:rFonts w:ascii="Times New Roman" w:eastAsia="Times New Roman" w:hAnsi="Times New Roman" w:cs="Times New Roman"/>
          <w:sz w:val="20"/>
          <w:szCs w:val="20"/>
          <w:lang w:eastAsia="pt-BR" w:bidi="pt-BR"/>
        </w:rPr>
        <w:t>5, 0</w:t>
      </w:r>
      <w:r w:rsidR="00037349" w:rsidRPr="00F0467B">
        <w:rPr>
          <w:rFonts w:ascii="Times New Roman" w:eastAsia="Times New Roman" w:hAnsi="Times New Roman" w:cs="Times New Roman"/>
          <w:sz w:val="20"/>
          <w:szCs w:val="20"/>
          <w:lang w:eastAsia="pt-BR" w:bidi="pt-BR"/>
        </w:rPr>
        <w:t>,</w:t>
      </w:r>
      <w:r w:rsidRPr="00F0467B">
        <w:rPr>
          <w:rFonts w:ascii="Times New Roman" w:eastAsia="Times New Roman" w:hAnsi="Times New Roman" w:cs="Times New Roman"/>
          <w:sz w:val="20"/>
          <w:szCs w:val="20"/>
          <w:lang w:eastAsia="pt-BR" w:bidi="pt-BR"/>
        </w:rPr>
        <w:t>75 e 1% apresent</w:t>
      </w:r>
      <w:r w:rsidR="00203A11">
        <w:rPr>
          <w:rFonts w:ascii="Times New Roman" w:eastAsia="Times New Roman" w:hAnsi="Times New Roman" w:cs="Times New Roman"/>
          <w:sz w:val="20"/>
          <w:szCs w:val="20"/>
          <w:lang w:eastAsia="pt-BR" w:bidi="pt-BR"/>
        </w:rPr>
        <w:t>aram</w:t>
      </w:r>
      <w:r w:rsidRPr="00F0467B">
        <w:rPr>
          <w:rFonts w:ascii="Times New Roman" w:eastAsia="Times New Roman" w:hAnsi="Times New Roman" w:cs="Times New Roman"/>
          <w:sz w:val="20"/>
          <w:szCs w:val="20"/>
          <w:lang w:eastAsia="pt-BR" w:bidi="pt-BR"/>
        </w:rPr>
        <w:t xml:space="preserve"> respostas favoráveis a germinação e vigor das sementes de </w:t>
      </w:r>
      <w:r w:rsidR="00203A11" w:rsidRPr="00696543">
        <w:rPr>
          <w:rFonts w:ascii="Times New Roman" w:eastAsia="Times New Roman" w:hAnsi="Times New Roman" w:cs="Times New Roman"/>
          <w:iCs/>
          <w:sz w:val="20"/>
          <w:szCs w:val="20"/>
          <w:lang w:eastAsia="pt-BR" w:bidi="pt-BR"/>
        </w:rPr>
        <w:t>quiabo</w:t>
      </w:r>
      <w:r w:rsidRPr="00F0467B">
        <w:rPr>
          <w:rFonts w:ascii="Times New Roman" w:eastAsia="Times New Roman" w:hAnsi="Times New Roman" w:cs="Times New Roman"/>
          <w:i/>
          <w:iCs/>
          <w:sz w:val="20"/>
          <w:szCs w:val="20"/>
          <w:lang w:eastAsia="pt-BR" w:bidi="pt-BR"/>
        </w:rPr>
        <w:t xml:space="preserve">, </w:t>
      </w:r>
      <w:r w:rsidR="00203A11">
        <w:rPr>
          <w:rFonts w:ascii="Times New Roman" w:eastAsia="Times New Roman" w:hAnsi="Times New Roman" w:cs="Times New Roman"/>
          <w:iCs/>
          <w:sz w:val="20"/>
          <w:szCs w:val="20"/>
          <w:lang w:eastAsia="pt-BR" w:bidi="pt-BR"/>
        </w:rPr>
        <w:t xml:space="preserve">em </w:t>
      </w:r>
      <w:r w:rsidRPr="00F0467B">
        <w:rPr>
          <w:rFonts w:ascii="Times New Roman" w:eastAsia="Times New Roman" w:hAnsi="Times New Roman" w:cs="Times New Roman"/>
          <w:sz w:val="20"/>
          <w:szCs w:val="20"/>
          <w:lang w:eastAsia="pt-BR" w:bidi="pt-BR"/>
        </w:rPr>
        <w:t>contrapartida observou-se resultado negativo na de 0</w:t>
      </w:r>
      <w:r w:rsidR="00037349" w:rsidRPr="00F0467B">
        <w:rPr>
          <w:rFonts w:ascii="Times New Roman" w:eastAsia="Times New Roman" w:hAnsi="Times New Roman" w:cs="Times New Roman"/>
          <w:sz w:val="20"/>
          <w:szCs w:val="20"/>
          <w:lang w:eastAsia="pt-BR" w:bidi="pt-BR"/>
        </w:rPr>
        <w:t>,</w:t>
      </w:r>
      <w:r w:rsidRPr="00F0467B">
        <w:rPr>
          <w:rFonts w:ascii="Times New Roman" w:eastAsia="Times New Roman" w:hAnsi="Times New Roman" w:cs="Times New Roman"/>
          <w:sz w:val="20"/>
          <w:szCs w:val="20"/>
          <w:lang w:eastAsia="pt-BR" w:bidi="pt-BR"/>
        </w:rPr>
        <w:t xml:space="preserve">25 % para as variáveis PCG, G, IVG, TMG, Z, U, MSP, apesar de ter expresso coloração amarela para TMG e U, essas variáveis </w:t>
      </w:r>
      <w:r w:rsidR="00203A11">
        <w:rPr>
          <w:rFonts w:ascii="Times New Roman" w:eastAsia="Times New Roman" w:hAnsi="Times New Roman" w:cs="Times New Roman"/>
          <w:sz w:val="20"/>
          <w:szCs w:val="20"/>
          <w:lang w:eastAsia="pt-BR" w:bidi="pt-BR"/>
        </w:rPr>
        <w:t>são</w:t>
      </w:r>
      <w:r w:rsidR="00203A11" w:rsidRPr="00F0467B">
        <w:rPr>
          <w:rFonts w:ascii="Times New Roman" w:eastAsia="Times New Roman" w:hAnsi="Times New Roman" w:cs="Times New Roman"/>
          <w:sz w:val="20"/>
          <w:szCs w:val="20"/>
          <w:lang w:eastAsia="pt-BR" w:bidi="pt-BR"/>
        </w:rPr>
        <w:t xml:space="preserve"> </w:t>
      </w:r>
      <w:r w:rsidRPr="00F0467B">
        <w:rPr>
          <w:rFonts w:ascii="Times New Roman" w:eastAsia="Times New Roman" w:hAnsi="Times New Roman" w:cs="Times New Roman"/>
          <w:sz w:val="20"/>
          <w:szCs w:val="20"/>
          <w:lang w:eastAsia="pt-BR" w:bidi="pt-BR"/>
        </w:rPr>
        <w:t>explicada</w:t>
      </w:r>
      <w:r w:rsidR="00203A11">
        <w:rPr>
          <w:rFonts w:ascii="Times New Roman" w:eastAsia="Times New Roman" w:hAnsi="Times New Roman" w:cs="Times New Roman"/>
          <w:sz w:val="20"/>
          <w:szCs w:val="20"/>
          <w:lang w:eastAsia="pt-BR" w:bidi="pt-BR"/>
        </w:rPr>
        <w:t>s</w:t>
      </w:r>
      <w:r w:rsidRPr="00F0467B">
        <w:rPr>
          <w:rFonts w:ascii="Times New Roman" w:eastAsia="Times New Roman" w:hAnsi="Times New Roman" w:cs="Times New Roman"/>
          <w:sz w:val="20"/>
          <w:szCs w:val="20"/>
          <w:lang w:eastAsia="pt-BR" w:bidi="pt-BR"/>
        </w:rPr>
        <w:t xml:space="preserve"> por quanto menor for seu resultado, mais positiva é a resposta, ou seja, nessa concentração ocorreu uma germinação em um tempo mais longo e espaçado, sugerindo que essa dose do óleo essencial possui substâncias que atrapalham a germinação das sementes.</w:t>
      </w:r>
      <w:r w:rsidRPr="00F0467B">
        <w:rPr>
          <w:rFonts w:ascii="Times New Roman" w:eastAsia="Times New Roman" w:hAnsi="Times New Roman" w:cs="Times New Roman"/>
          <w:color w:val="212121"/>
          <w:sz w:val="20"/>
          <w:szCs w:val="20"/>
          <w:shd w:val="clear" w:color="auto" w:fill="FFFFFF"/>
          <w:lang w:eastAsia="pt-BR" w:bidi="pt-BR"/>
        </w:rPr>
        <w:t xml:space="preserve"> Alguns óleos essenciais </w:t>
      </w:r>
      <w:r w:rsidRPr="00F0467B">
        <w:rPr>
          <w:rFonts w:ascii="Times New Roman" w:eastAsia="Times New Roman" w:hAnsi="Times New Roman" w:cs="Times New Roman"/>
          <w:sz w:val="20"/>
          <w:szCs w:val="20"/>
          <w:lang w:eastAsia="pt-BR" w:bidi="pt-BR"/>
        </w:rPr>
        <w:t xml:space="preserve">podem conter compostos fitotóxicos e em </w:t>
      </w:r>
      <w:r w:rsidRPr="00F0467B">
        <w:rPr>
          <w:rFonts w:ascii="Times New Roman" w:eastAsia="Times New Roman" w:hAnsi="Times New Roman" w:cs="Times New Roman"/>
          <w:color w:val="212121"/>
          <w:sz w:val="20"/>
          <w:szCs w:val="20"/>
          <w:shd w:val="clear" w:color="auto" w:fill="FFFFFF"/>
          <w:lang w:eastAsia="pt-BR" w:bidi="pt-BR"/>
        </w:rPr>
        <w:t>concentrações elevadas</w:t>
      </w:r>
      <w:r w:rsidRPr="00F0467B">
        <w:rPr>
          <w:rFonts w:ascii="Times New Roman" w:eastAsia="Times New Roman" w:hAnsi="Times New Roman" w:cs="Times New Roman"/>
          <w:sz w:val="20"/>
          <w:szCs w:val="20"/>
          <w:lang w:eastAsia="pt-BR" w:bidi="pt-BR"/>
        </w:rPr>
        <w:t xml:space="preserve"> interferem nos processos germinativos (ABDULRAHMAN</w:t>
      </w:r>
      <w:r w:rsidR="008A6FD1">
        <w:rPr>
          <w:rFonts w:ascii="Times New Roman" w:eastAsia="Times New Roman" w:hAnsi="Times New Roman" w:cs="Times New Roman"/>
          <w:sz w:val="20"/>
          <w:szCs w:val="20"/>
          <w:lang w:eastAsia="pt-BR" w:bidi="pt-BR"/>
        </w:rPr>
        <w:t xml:space="preserve"> </w:t>
      </w:r>
      <w:r w:rsidR="008A6FD1" w:rsidRPr="00850479">
        <w:rPr>
          <w:rFonts w:ascii="Times New Roman" w:eastAsia="Times New Roman" w:hAnsi="Times New Roman" w:cs="Times New Roman"/>
          <w:i/>
          <w:iCs/>
          <w:sz w:val="20"/>
          <w:szCs w:val="20"/>
          <w:lang w:eastAsia="pt-BR" w:bidi="pt-BR"/>
        </w:rPr>
        <w:t>et al</w:t>
      </w:r>
      <w:r w:rsidR="008A6FD1">
        <w:rPr>
          <w:rFonts w:ascii="Times New Roman" w:eastAsia="Times New Roman" w:hAnsi="Times New Roman" w:cs="Times New Roman"/>
          <w:sz w:val="20"/>
          <w:szCs w:val="20"/>
          <w:lang w:eastAsia="pt-BR" w:bidi="pt-BR"/>
        </w:rPr>
        <w:t>.</w:t>
      </w:r>
      <w:r w:rsidRPr="00F0467B">
        <w:rPr>
          <w:rFonts w:ascii="Times New Roman" w:eastAsia="Times New Roman" w:hAnsi="Times New Roman" w:cs="Times New Roman"/>
          <w:sz w:val="20"/>
          <w:szCs w:val="20"/>
          <w:lang w:eastAsia="pt-BR" w:bidi="pt-BR"/>
        </w:rPr>
        <w:t>, 2019).</w:t>
      </w:r>
    </w:p>
    <w:p w14:paraId="3E419528" w14:textId="1BC9BB26" w:rsidR="006D513E" w:rsidRPr="00F0467B" w:rsidRDefault="006D513E" w:rsidP="000078F1">
      <w:pPr>
        <w:widowControl w:val="0"/>
        <w:spacing w:after="0" w:line="240" w:lineRule="auto"/>
        <w:ind w:firstLine="709"/>
        <w:jc w:val="both"/>
        <w:rPr>
          <w:rFonts w:ascii="Times New Roman" w:eastAsia="Times New Roman" w:hAnsi="Times New Roman" w:cs="Times New Roman"/>
          <w:sz w:val="20"/>
          <w:szCs w:val="20"/>
          <w:lang w:eastAsia="pt-BR" w:bidi="pt-BR"/>
        </w:rPr>
      </w:pPr>
      <w:r w:rsidRPr="00F0467B">
        <w:rPr>
          <w:rFonts w:ascii="Times New Roman" w:eastAsia="Times New Roman" w:hAnsi="Times New Roman" w:cs="Times New Roman"/>
          <w:noProof/>
          <w:sz w:val="20"/>
          <w:szCs w:val="20"/>
          <w:lang w:eastAsia="pt-BR"/>
        </w:rPr>
        <w:drawing>
          <wp:anchor distT="0" distB="0" distL="114300" distR="114300" simplePos="0" relativeHeight="251656704" behindDoc="1" locked="0" layoutInCell="1" allowOverlap="1" wp14:anchorId="670BDE83" wp14:editId="73A84D7A">
            <wp:simplePos x="0" y="0"/>
            <wp:positionH relativeFrom="column">
              <wp:posOffset>831215</wp:posOffset>
            </wp:positionH>
            <wp:positionV relativeFrom="paragraph">
              <wp:posOffset>810260</wp:posOffset>
            </wp:positionV>
            <wp:extent cx="3778250" cy="2702560"/>
            <wp:effectExtent l="0" t="0" r="0" b="254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8250" cy="2702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0467B">
        <w:rPr>
          <w:rFonts w:ascii="Times New Roman" w:eastAsia="Times New Roman" w:hAnsi="Times New Roman" w:cs="Times New Roman"/>
          <w:sz w:val="20"/>
          <w:szCs w:val="20"/>
          <w:lang w:eastAsia="pt-BR" w:bidi="pt-BR"/>
        </w:rPr>
        <w:t xml:space="preserve">Resultados divergentes foram encontrados por </w:t>
      </w:r>
      <w:proofErr w:type="spellStart"/>
      <w:r w:rsidRPr="00F0467B">
        <w:rPr>
          <w:rFonts w:ascii="Times New Roman" w:eastAsia="Times New Roman" w:hAnsi="Times New Roman" w:cs="Times New Roman"/>
          <w:color w:val="212121"/>
          <w:sz w:val="20"/>
          <w:szCs w:val="20"/>
          <w:shd w:val="clear" w:color="auto" w:fill="FFFFFF"/>
          <w:lang w:eastAsia="pt-BR" w:bidi="pt-BR"/>
        </w:rPr>
        <w:t>Zheljazkov</w:t>
      </w:r>
      <w:proofErr w:type="spellEnd"/>
      <w:r w:rsidR="0024621B">
        <w:rPr>
          <w:rFonts w:ascii="Times New Roman" w:eastAsia="Times New Roman" w:hAnsi="Times New Roman" w:cs="Times New Roman"/>
          <w:color w:val="212121"/>
          <w:sz w:val="20"/>
          <w:szCs w:val="20"/>
          <w:shd w:val="clear" w:color="auto" w:fill="FFFFFF"/>
          <w:lang w:eastAsia="pt-BR" w:bidi="pt-BR"/>
        </w:rPr>
        <w:t xml:space="preserve"> </w:t>
      </w:r>
      <w:r w:rsidR="0024621B" w:rsidRPr="00850479">
        <w:rPr>
          <w:rFonts w:ascii="Times New Roman" w:eastAsia="Times New Roman" w:hAnsi="Times New Roman" w:cs="Times New Roman"/>
          <w:i/>
          <w:iCs/>
          <w:color w:val="212121"/>
          <w:sz w:val="20"/>
          <w:szCs w:val="20"/>
          <w:shd w:val="clear" w:color="auto" w:fill="FFFFFF"/>
          <w:lang w:eastAsia="pt-BR" w:bidi="pt-BR"/>
        </w:rPr>
        <w:t>et al</w:t>
      </w:r>
      <w:r w:rsidR="0024621B">
        <w:rPr>
          <w:rFonts w:ascii="Times New Roman" w:eastAsia="Times New Roman" w:hAnsi="Times New Roman" w:cs="Times New Roman"/>
          <w:color w:val="212121"/>
          <w:sz w:val="20"/>
          <w:szCs w:val="20"/>
          <w:shd w:val="clear" w:color="auto" w:fill="FFFFFF"/>
          <w:lang w:eastAsia="pt-BR" w:bidi="pt-BR"/>
        </w:rPr>
        <w:t>.,</w:t>
      </w:r>
      <w:r w:rsidRPr="00F0467B">
        <w:rPr>
          <w:rFonts w:ascii="Times New Roman" w:eastAsia="Times New Roman" w:hAnsi="Times New Roman" w:cs="Times New Roman"/>
          <w:color w:val="212121"/>
          <w:sz w:val="20"/>
          <w:szCs w:val="20"/>
          <w:shd w:val="clear" w:color="auto" w:fill="FFFFFF"/>
          <w:lang w:eastAsia="pt-BR" w:bidi="pt-BR"/>
        </w:rPr>
        <w:t xml:space="preserve"> (2021), estudando os efeitos alelopáticos de óleos essenciais na germinação de sementes de cevada e trigo, constatou que doses </w:t>
      </w:r>
      <w:r w:rsidRPr="00F0467B">
        <w:rPr>
          <w:rFonts w:ascii="Times New Roman" w:eastAsia="Times New Roman" w:hAnsi="Times New Roman" w:cs="Times New Roman"/>
          <w:sz w:val="20"/>
          <w:szCs w:val="20"/>
          <w:lang w:eastAsia="pt-BR" w:bidi="pt-BR"/>
        </w:rPr>
        <w:t xml:space="preserve">de maior concentração </w:t>
      </w:r>
      <w:r w:rsidRPr="00F0467B">
        <w:rPr>
          <w:rFonts w:ascii="Times New Roman" w:eastAsia="Times New Roman" w:hAnsi="Times New Roman" w:cs="Times New Roman"/>
          <w:color w:val="212121"/>
          <w:sz w:val="20"/>
          <w:szCs w:val="20"/>
          <w:shd w:val="clear" w:color="auto" w:fill="FFFFFF"/>
          <w:lang w:eastAsia="pt-BR" w:bidi="pt-BR"/>
        </w:rPr>
        <w:t>de</w:t>
      </w:r>
      <w:r w:rsidRPr="00F0467B">
        <w:rPr>
          <w:rFonts w:ascii="Times New Roman" w:eastAsia="Times New Roman" w:hAnsi="Times New Roman" w:cs="Times New Roman"/>
          <w:sz w:val="20"/>
          <w:szCs w:val="20"/>
          <w:lang w:eastAsia="pt-BR" w:bidi="pt-BR"/>
        </w:rPr>
        <w:t xml:space="preserve"> óleos essencial podem surtir efeito inibitório ou reduzindo significativamente </w:t>
      </w:r>
      <w:r w:rsidRPr="00F0467B">
        <w:rPr>
          <w:rFonts w:ascii="Times New Roman" w:eastAsia="Times New Roman" w:hAnsi="Times New Roman" w:cs="Times New Roman"/>
          <w:color w:val="212121"/>
          <w:sz w:val="20"/>
          <w:szCs w:val="20"/>
          <w:shd w:val="clear" w:color="auto" w:fill="FFFFFF"/>
          <w:lang w:eastAsia="pt-BR" w:bidi="pt-BR"/>
        </w:rPr>
        <w:t xml:space="preserve">a germinação das sementes. </w:t>
      </w:r>
    </w:p>
    <w:p w14:paraId="7503E583" w14:textId="77777777" w:rsidR="006D513E" w:rsidRPr="00F0467B" w:rsidRDefault="006D513E" w:rsidP="00F0467B">
      <w:pPr>
        <w:spacing w:after="0" w:line="240" w:lineRule="auto"/>
        <w:jc w:val="center"/>
        <w:rPr>
          <w:rFonts w:ascii="Times New Roman" w:eastAsia="Times New Roman" w:hAnsi="Times New Roman" w:cs="Times New Roman"/>
          <w:sz w:val="20"/>
          <w:szCs w:val="20"/>
          <w:lang w:eastAsia="pt-BR" w:bidi="pt-BR"/>
        </w:rPr>
      </w:pPr>
    </w:p>
    <w:p w14:paraId="71FF3434" w14:textId="0FA884E4" w:rsidR="000029DC" w:rsidRPr="00F0467B" w:rsidRDefault="006D513E" w:rsidP="00025B91">
      <w:pPr>
        <w:spacing w:after="0" w:line="240" w:lineRule="auto"/>
        <w:ind w:left="851" w:hanging="851"/>
        <w:jc w:val="both"/>
        <w:rPr>
          <w:rFonts w:ascii="Times New Roman" w:eastAsia="Times New Roman" w:hAnsi="Times New Roman" w:cs="Times New Roman"/>
          <w:sz w:val="20"/>
          <w:szCs w:val="20"/>
          <w:lang w:eastAsia="pt-BR" w:bidi="pt-BR"/>
        </w:rPr>
      </w:pPr>
      <w:r w:rsidRPr="00F0467B">
        <w:rPr>
          <w:rFonts w:ascii="Times New Roman" w:eastAsia="Times New Roman" w:hAnsi="Times New Roman" w:cs="Times New Roman"/>
          <w:sz w:val="20"/>
          <w:szCs w:val="20"/>
          <w:lang w:eastAsia="pt-BR" w:bidi="pt-BR"/>
        </w:rPr>
        <w:t xml:space="preserve">Figura 1. Dendrograma e mapa de calor </w:t>
      </w:r>
      <w:r w:rsidR="009344BC" w:rsidRPr="00F0467B">
        <w:rPr>
          <w:rFonts w:ascii="Times New Roman" w:eastAsia="Times New Roman" w:hAnsi="Times New Roman" w:cs="Times New Roman"/>
          <w:sz w:val="20"/>
          <w:szCs w:val="20"/>
          <w:lang w:eastAsia="pt-BR" w:bidi="pt-BR"/>
        </w:rPr>
        <w:t xml:space="preserve">do efeito de diferentes concentrações </w:t>
      </w:r>
      <w:r w:rsidRPr="00F0467B">
        <w:rPr>
          <w:rFonts w:ascii="Times New Roman" w:eastAsia="Times New Roman" w:hAnsi="Times New Roman" w:cs="Times New Roman"/>
          <w:sz w:val="20"/>
          <w:szCs w:val="20"/>
          <w:lang w:eastAsia="pt-BR" w:bidi="pt-BR"/>
        </w:rPr>
        <w:t>de</w:t>
      </w:r>
      <w:r w:rsidR="009344BC" w:rsidRPr="00F0467B">
        <w:rPr>
          <w:rFonts w:ascii="Times New Roman" w:eastAsia="Times New Roman" w:hAnsi="Times New Roman" w:cs="Times New Roman"/>
          <w:sz w:val="20"/>
          <w:szCs w:val="20"/>
          <w:lang w:eastAsia="pt-BR" w:bidi="pt-BR"/>
        </w:rPr>
        <w:t xml:space="preserve"> óleo essencial de</w:t>
      </w:r>
      <w:r w:rsidRPr="00F0467B">
        <w:rPr>
          <w:rFonts w:ascii="Times New Roman" w:eastAsia="Times New Roman" w:hAnsi="Times New Roman" w:cs="Times New Roman"/>
          <w:sz w:val="20"/>
          <w:szCs w:val="20"/>
          <w:lang w:eastAsia="pt-BR" w:bidi="pt-BR"/>
        </w:rPr>
        <w:t xml:space="preserve"> </w:t>
      </w:r>
      <w:r w:rsidRPr="00F0467B">
        <w:rPr>
          <w:rFonts w:ascii="Times New Roman" w:eastAsia="Times New Roman" w:hAnsi="Times New Roman" w:cs="Times New Roman"/>
          <w:i/>
          <w:iCs/>
          <w:sz w:val="20"/>
          <w:szCs w:val="20"/>
          <w:lang w:eastAsia="pt-BR" w:bidi="pt-BR"/>
        </w:rPr>
        <w:t xml:space="preserve">Eucalyptus </w:t>
      </w:r>
      <w:proofErr w:type="spellStart"/>
      <w:r w:rsidRPr="00F0467B">
        <w:rPr>
          <w:rFonts w:ascii="Times New Roman" w:eastAsia="Times New Roman" w:hAnsi="Times New Roman" w:cs="Times New Roman"/>
          <w:i/>
          <w:iCs/>
          <w:sz w:val="20"/>
          <w:szCs w:val="20"/>
          <w:lang w:eastAsia="pt-BR" w:bidi="pt-BR"/>
        </w:rPr>
        <w:t>globulus</w:t>
      </w:r>
      <w:proofErr w:type="spellEnd"/>
      <w:r w:rsidRPr="00F0467B">
        <w:rPr>
          <w:rFonts w:ascii="Times New Roman" w:eastAsia="Times New Roman" w:hAnsi="Times New Roman" w:cs="Times New Roman"/>
          <w:sz w:val="20"/>
          <w:szCs w:val="20"/>
          <w:lang w:eastAsia="pt-BR" w:bidi="pt-BR"/>
        </w:rPr>
        <w:t xml:space="preserve"> em</w:t>
      </w:r>
      <w:r w:rsidR="000D08B3" w:rsidRPr="00F0467B">
        <w:rPr>
          <w:rFonts w:ascii="Times New Roman" w:eastAsia="Times New Roman" w:hAnsi="Times New Roman" w:cs="Times New Roman"/>
          <w:sz w:val="20"/>
          <w:szCs w:val="20"/>
          <w:lang w:eastAsia="pt-BR" w:bidi="pt-BR"/>
        </w:rPr>
        <w:t xml:space="preserve"> respostas fisiológicas de</w:t>
      </w:r>
      <w:r w:rsidRPr="00F0467B">
        <w:rPr>
          <w:rFonts w:ascii="Times New Roman" w:eastAsia="Times New Roman" w:hAnsi="Times New Roman" w:cs="Times New Roman"/>
          <w:sz w:val="20"/>
          <w:szCs w:val="20"/>
          <w:lang w:eastAsia="pt-BR" w:bidi="pt-BR"/>
        </w:rPr>
        <w:t xml:space="preserve"> sementes de quiabo.</w:t>
      </w:r>
    </w:p>
    <w:p w14:paraId="47D5B16B" w14:textId="77777777" w:rsidR="00955E3F" w:rsidRPr="00F0467B" w:rsidRDefault="00955E3F" w:rsidP="00F0467B">
      <w:pPr>
        <w:spacing w:after="0" w:line="240" w:lineRule="auto"/>
        <w:jc w:val="both"/>
        <w:rPr>
          <w:rFonts w:ascii="Times New Roman" w:eastAsia="Times New Roman" w:hAnsi="Times New Roman" w:cs="Times New Roman"/>
          <w:b/>
          <w:sz w:val="20"/>
          <w:szCs w:val="20"/>
          <w:lang w:eastAsia="pt-BR" w:bidi="pt-BR"/>
        </w:rPr>
      </w:pPr>
    </w:p>
    <w:p w14:paraId="48251602" w14:textId="31150260" w:rsidR="00955E3F" w:rsidRPr="00F0467B" w:rsidRDefault="00955E3F" w:rsidP="00C835E0">
      <w:pPr>
        <w:spacing w:line="240" w:lineRule="auto"/>
        <w:jc w:val="both"/>
        <w:rPr>
          <w:rFonts w:ascii="Times New Roman" w:eastAsia="Times New Roman" w:hAnsi="Times New Roman" w:cs="Times New Roman"/>
          <w:sz w:val="20"/>
          <w:szCs w:val="20"/>
          <w:lang w:eastAsia="pt-BR" w:bidi="pt-BR"/>
        </w:rPr>
      </w:pPr>
      <w:r w:rsidRPr="00F0467B">
        <w:rPr>
          <w:rFonts w:ascii="Times New Roman" w:eastAsia="Times New Roman" w:hAnsi="Times New Roman" w:cs="Times New Roman"/>
          <w:b/>
          <w:sz w:val="20"/>
          <w:szCs w:val="20"/>
          <w:lang w:eastAsia="pt-BR" w:bidi="pt-BR"/>
        </w:rPr>
        <w:t>CONCLUSÃO</w:t>
      </w:r>
    </w:p>
    <w:p w14:paraId="4F501615" w14:textId="532E9D57" w:rsidR="00955E3F" w:rsidRDefault="00955E3F" w:rsidP="0074060F">
      <w:pPr>
        <w:widowControl w:val="0"/>
        <w:spacing w:after="120" w:line="240" w:lineRule="auto"/>
        <w:ind w:firstLine="709"/>
        <w:jc w:val="both"/>
        <w:rPr>
          <w:rFonts w:ascii="Times New Roman" w:eastAsia="Times New Roman" w:hAnsi="Times New Roman" w:cs="Times New Roman"/>
          <w:sz w:val="20"/>
          <w:szCs w:val="20"/>
          <w:lang w:eastAsia="pt-BR" w:bidi="pt-BR"/>
        </w:rPr>
      </w:pPr>
      <w:r w:rsidRPr="00F0467B">
        <w:rPr>
          <w:rFonts w:ascii="Times New Roman" w:eastAsia="Times New Roman" w:hAnsi="Times New Roman" w:cs="Times New Roman"/>
          <w:sz w:val="20"/>
          <w:szCs w:val="20"/>
          <w:lang w:eastAsia="pt-BR" w:bidi="pt-BR"/>
        </w:rPr>
        <w:t>A concentração 0</w:t>
      </w:r>
      <w:r w:rsidR="00037349" w:rsidRPr="00F0467B">
        <w:rPr>
          <w:rFonts w:ascii="Times New Roman" w:eastAsia="Times New Roman" w:hAnsi="Times New Roman" w:cs="Times New Roman"/>
          <w:sz w:val="20"/>
          <w:szCs w:val="20"/>
          <w:lang w:eastAsia="pt-BR" w:bidi="pt-BR"/>
        </w:rPr>
        <w:t>,</w:t>
      </w:r>
      <w:r w:rsidRPr="00F0467B">
        <w:rPr>
          <w:rFonts w:ascii="Times New Roman" w:eastAsia="Times New Roman" w:hAnsi="Times New Roman" w:cs="Times New Roman"/>
          <w:sz w:val="20"/>
          <w:szCs w:val="20"/>
          <w:lang w:eastAsia="pt-BR" w:bidi="pt-BR"/>
        </w:rPr>
        <w:t xml:space="preserve">25 % de óleo essencial de </w:t>
      </w:r>
      <w:r w:rsidRPr="00F0467B">
        <w:rPr>
          <w:rFonts w:ascii="Times New Roman" w:eastAsia="Times New Roman" w:hAnsi="Times New Roman" w:cs="Times New Roman"/>
          <w:i/>
          <w:iCs/>
          <w:sz w:val="20"/>
          <w:szCs w:val="20"/>
          <w:lang w:eastAsia="pt-BR" w:bidi="pt-BR"/>
        </w:rPr>
        <w:t xml:space="preserve">E. globulus </w:t>
      </w:r>
      <w:r w:rsidRPr="00F0467B">
        <w:rPr>
          <w:rFonts w:ascii="Times New Roman" w:eastAsia="Times New Roman" w:hAnsi="Times New Roman" w:cs="Times New Roman"/>
          <w:sz w:val="20"/>
          <w:szCs w:val="20"/>
          <w:lang w:eastAsia="pt-BR" w:bidi="pt-BR"/>
        </w:rPr>
        <w:t>para as variáveis de</w:t>
      </w:r>
      <w:r w:rsidRPr="00F0467B">
        <w:rPr>
          <w:rFonts w:ascii="Times New Roman" w:eastAsia="Times New Roman" w:hAnsi="Times New Roman" w:cs="Times New Roman"/>
          <w:i/>
          <w:iCs/>
          <w:sz w:val="20"/>
          <w:szCs w:val="20"/>
          <w:lang w:eastAsia="pt-BR" w:bidi="pt-BR"/>
        </w:rPr>
        <w:t xml:space="preserve"> </w:t>
      </w:r>
      <w:r w:rsidRPr="00F0467B">
        <w:rPr>
          <w:rFonts w:ascii="Times New Roman" w:eastAsia="Times New Roman" w:hAnsi="Times New Roman" w:cs="Times New Roman"/>
          <w:sz w:val="20"/>
          <w:szCs w:val="20"/>
          <w:lang w:eastAsia="pt-BR" w:bidi="pt-BR"/>
        </w:rPr>
        <w:t>PCG, G, IVG, TMG, Z, U, MSP ocasionou efeito inibitório para a germinação de quiabo (</w:t>
      </w:r>
      <w:r w:rsidRPr="00F0467B">
        <w:rPr>
          <w:rFonts w:ascii="Times New Roman" w:eastAsia="Times New Roman" w:hAnsi="Times New Roman" w:cs="Times New Roman"/>
          <w:i/>
          <w:iCs/>
          <w:sz w:val="20"/>
          <w:szCs w:val="20"/>
          <w:lang w:eastAsia="pt-BR" w:bidi="pt-BR"/>
        </w:rPr>
        <w:t>Abelmoschus esculentus</w:t>
      </w:r>
      <w:r w:rsidRPr="00F0467B">
        <w:rPr>
          <w:rFonts w:ascii="Times New Roman" w:eastAsia="Times New Roman" w:hAnsi="Times New Roman" w:cs="Times New Roman"/>
          <w:sz w:val="20"/>
          <w:szCs w:val="20"/>
          <w:lang w:eastAsia="pt-BR" w:bidi="pt-BR"/>
        </w:rPr>
        <w:t xml:space="preserve"> (L.) Moench) enquanto que as doses mais altas (0</w:t>
      </w:r>
      <w:r w:rsidR="00037349" w:rsidRPr="00F0467B">
        <w:rPr>
          <w:rFonts w:ascii="Times New Roman" w:eastAsia="Times New Roman" w:hAnsi="Times New Roman" w:cs="Times New Roman"/>
          <w:sz w:val="20"/>
          <w:szCs w:val="20"/>
          <w:lang w:eastAsia="pt-BR" w:bidi="pt-BR"/>
        </w:rPr>
        <w:t>,</w:t>
      </w:r>
      <w:r w:rsidRPr="00F0467B">
        <w:rPr>
          <w:rFonts w:ascii="Times New Roman" w:eastAsia="Times New Roman" w:hAnsi="Times New Roman" w:cs="Times New Roman"/>
          <w:sz w:val="20"/>
          <w:szCs w:val="20"/>
          <w:lang w:eastAsia="pt-BR" w:bidi="pt-BR"/>
        </w:rPr>
        <w:t>5, 0</w:t>
      </w:r>
      <w:r w:rsidR="00037349" w:rsidRPr="00F0467B">
        <w:rPr>
          <w:rFonts w:ascii="Times New Roman" w:eastAsia="Times New Roman" w:hAnsi="Times New Roman" w:cs="Times New Roman"/>
          <w:sz w:val="20"/>
          <w:szCs w:val="20"/>
          <w:lang w:eastAsia="pt-BR" w:bidi="pt-BR"/>
        </w:rPr>
        <w:t>,</w:t>
      </w:r>
      <w:r w:rsidRPr="00F0467B">
        <w:rPr>
          <w:rFonts w:ascii="Times New Roman" w:eastAsia="Times New Roman" w:hAnsi="Times New Roman" w:cs="Times New Roman"/>
          <w:sz w:val="20"/>
          <w:szCs w:val="20"/>
          <w:lang w:eastAsia="pt-BR" w:bidi="pt-BR"/>
        </w:rPr>
        <w:t>75 e 1</w:t>
      </w:r>
      <w:r w:rsidR="00037349" w:rsidRPr="00F0467B">
        <w:rPr>
          <w:rFonts w:ascii="Times New Roman" w:eastAsia="Times New Roman" w:hAnsi="Times New Roman" w:cs="Times New Roman"/>
          <w:sz w:val="20"/>
          <w:szCs w:val="20"/>
          <w:lang w:eastAsia="pt-BR" w:bidi="pt-BR"/>
        </w:rPr>
        <w:t>,0</w:t>
      </w:r>
      <w:r w:rsidRPr="00F0467B">
        <w:rPr>
          <w:rFonts w:ascii="Times New Roman" w:eastAsia="Times New Roman" w:hAnsi="Times New Roman" w:cs="Times New Roman"/>
          <w:sz w:val="20"/>
          <w:szCs w:val="20"/>
          <w:lang w:eastAsia="pt-BR" w:bidi="pt-BR"/>
        </w:rPr>
        <w:t xml:space="preserve"> %) estimul</w:t>
      </w:r>
      <w:r w:rsidR="00203A11">
        <w:rPr>
          <w:rFonts w:ascii="Times New Roman" w:eastAsia="Times New Roman" w:hAnsi="Times New Roman" w:cs="Times New Roman"/>
          <w:sz w:val="20"/>
          <w:szCs w:val="20"/>
          <w:lang w:eastAsia="pt-BR" w:bidi="pt-BR"/>
        </w:rPr>
        <w:t>aram</w:t>
      </w:r>
      <w:r w:rsidRPr="00F0467B">
        <w:rPr>
          <w:rFonts w:ascii="Times New Roman" w:eastAsia="Times New Roman" w:hAnsi="Times New Roman" w:cs="Times New Roman"/>
          <w:sz w:val="20"/>
          <w:szCs w:val="20"/>
          <w:lang w:eastAsia="pt-BR" w:bidi="pt-BR"/>
        </w:rPr>
        <w:t xml:space="preserve"> a geminação. </w:t>
      </w:r>
    </w:p>
    <w:p w14:paraId="5D88232B" w14:textId="77777777" w:rsidR="008D0168" w:rsidRPr="00DB51F2" w:rsidRDefault="008D0168" w:rsidP="0074060F">
      <w:pPr>
        <w:widowControl w:val="0"/>
        <w:spacing w:after="120" w:line="240" w:lineRule="auto"/>
        <w:ind w:firstLine="709"/>
        <w:jc w:val="both"/>
        <w:rPr>
          <w:rFonts w:ascii="Times New Roman" w:hAnsi="Times New Roman" w:cs="Times New Roman"/>
        </w:rPr>
      </w:pPr>
    </w:p>
    <w:p w14:paraId="1A0915A5" w14:textId="77777777" w:rsidR="0059401D" w:rsidRPr="00F0467B" w:rsidRDefault="0059401D" w:rsidP="00C835E0">
      <w:pPr>
        <w:spacing w:line="240" w:lineRule="auto"/>
        <w:jc w:val="both"/>
        <w:rPr>
          <w:rFonts w:ascii="Times New Roman" w:hAnsi="Times New Roman" w:cs="Times New Roman"/>
          <w:b/>
          <w:bCs/>
          <w:sz w:val="20"/>
          <w:szCs w:val="20"/>
          <w:lang w:val="en-US"/>
        </w:rPr>
      </w:pPr>
      <w:r w:rsidRPr="00F0467B">
        <w:rPr>
          <w:rFonts w:ascii="Times New Roman" w:hAnsi="Times New Roman" w:cs="Times New Roman"/>
          <w:b/>
          <w:bCs/>
          <w:sz w:val="20"/>
          <w:szCs w:val="20"/>
          <w:lang w:val="en-US"/>
        </w:rPr>
        <w:t>REFERÊNCIAS</w:t>
      </w:r>
    </w:p>
    <w:p w14:paraId="7D0E83A0" w14:textId="4FA22242" w:rsidR="0059401D" w:rsidRPr="00F0467B" w:rsidRDefault="0059401D" w:rsidP="00C835E0">
      <w:pPr>
        <w:spacing w:after="120" w:line="240" w:lineRule="auto"/>
        <w:rPr>
          <w:rFonts w:ascii="Times New Roman" w:hAnsi="Times New Roman" w:cs="Times New Roman"/>
          <w:b/>
          <w:bCs/>
          <w:sz w:val="20"/>
          <w:szCs w:val="20"/>
          <w:lang w:val="en-US"/>
        </w:rPr>
      </w:pPr>
      <w:r w:rsidRPr="00F0467B">
        <w:rPr>
          <w:rFonts w:ascii="Times New Roman" w:eastAsia="Times New Roman" w:hAnsi="Times New Roman" w:cs="Times New Roman"/>
          <w:sz w:val="20"/>
          <w:szCs w:val="20"/>
          <w:lang w:val="en-US" w:eastAsia="pt-BR"/>
        </w:rPr>
        <w:t xml:space="preserve">ABDULRAHMAN, G. H. A.; YASSIN, M. M.; AL-DULAIMY, B. A. Allelopathic Effect of Eucalyptus Leaf Extracts on Germination and Growth of Some Field Crops. </w:t>
      </w:r>
      <w:r w:rsidRPr="00F0467B">
        <w:rPr>
          <w:rFonts w:ascii="Times New Roman" w:eastAsia="Times New Roman" w:hAnsi="Times New Roman" w:cs="Times New Roman"/>
          <w:b/>
          <w:bCs/>
          <w:sz w:val="20"/>
          <w:szCs w:val="20"/>
          <w:lang w:val="en-US" w:eastAsia="pt-BR"/>
        </w:rPr>
        <w:t>Journal of Experimental Agriculture International</w:t>
      </w:r>
      <w:r w:rsidRPr="00F0467B">
        <w:rPr>
          <w:rFonts w:ascii="Times New Roman" w:eastAsia="Times New Roman" w:hAnsi="Times New Roman" w:cs="Times New Roman"/>
          <w:sz w:val="20"/>
          <w:szCs w:val="20"/>
          <w:lang w:val="en-US" w:eastAsia="pt-BR"/>
        </w:rPr>
        <w:t>, v. 36, n. 4, p. 1–8, 2019. DOI: https://doi.org/10.9734/jeai/2019/v36i430236</w:t>
      </w:r>
    </w:p>
    <w:p w14:paraId="30DC9B85" w14:textId="2BAD5E0F" w:rsidR="0059401D" w:rsidRPr="00F0467B" w:rsidRDefault="0059401D" w:rsidP="00C835E0">
      <w:pPr>
        <w:spacing w:after="120" w:line="240" w:lineRule="auto"/>
        <w:rPr>
          <w:rFonts w:ascii="Times New Roman" w:hAnsi="Times New Roman" w:cs="Times New Roman"/>
          <w:sz w:val="20"/>
          <w:szCs w:val="20"/>
        </w:rPr>
      </w:pPr>
      <w:r w:rsidRPr="00F0467B">
        <w:rPr>
          <w:rFonts w:ascii="Times New Roman" w:hAnsi="Times New Roman" w:cs="Times New Roman"/>
          <w:sz w:val="20"/>
          <w:szCs w:val="20"/>
        </w:rPr>
        <w:lastRenderedPageBreak/>
        <w:t xml:space="preserve">ALLAGUI, MB; MOUMNI, M.; ROMANAZZI, G. Atividade antifúngica de trinta óleos essenciais no controle de fungos patogênicos da deterioração pós-colheita. </w:t>
      </w:r>
      <w:r w:rsidRPr="00F0467B">
        <w:rPr>
          <w:rFonts w:ascii="Times New Roman" w:hAnsi="Times New Roman" w:cs="Times New Roman"/>
          <w:b/>
          <w:bCs/>
          <w:sz w:val="20"/>
          <w:szCs w:val="20"/>
        </w:rPr>
        <w:t xml:space="preserve">Antibióticos. </w:t>
      </w:r>
      <w:r w:rsidRPr="00F0467B">
        <w:rPr>
          <w:rFonts w:ascii="Times New Roman" w:hAnsi="Times New Roman" w:cs="Times New Roman"/>
          <w:sz w:val="20"/>
          <w:szCs w:val="20"/>
        </w:rPr>
        <w:t>13 (1), 28. 2024. https://doi.org/10.3390/antibiotics13010028</w:t>
      </w:r>
      <w:r w:rsidR="00786F31">
        <w:rPr>
          <w:rFonts w:ascii="Times New Roman" w:hAnsi="Times New Roman" w:cs="Times New Roman"/>
          <w:sz w:val="20"/>
          <w:szCs w:val="20"/>
        </w:rPr>
        <w:t>.</w:t>
      </w:r>
    </w:p>
    <w:p w14:paraId="1A4703AD" w14:textId="77777777" w:rsidR="0059401D" w:rsidRPr="00F0467B" w:rsidRDefault="0059401D" w:rsidP="00C835E0">
      <w:pPr>
        <w:spacing w:after="120" w:line="240" w:lineRule="auto"/>
        <w:rPr>
          <w:rFonts w:ascii="Times New Roman" w:eastAsia="Times New Roman" w:hAnsi="Times New Roman" w:cs="Times New Roman"/>
          <w:sz w:val="20"/>
          <w:szCs w:val="20"/>
          <w:lang w:val="en-US" w:eastAsia="pt-BR"/>
        </w:rPr>
      </w:pPr>
      <w:r w:rsidRPr="00F0467B">
        <w:rPr>
          <w:rFonts w:ascii="Times New Roman" w:eastAsia="Times New Roman" w:hAnsi="Times New Roman" w:cs="Times New Roman"/>
          <w:sz w:val="20"/>
          <w:szCs w:val="20"/>
          <w:lang w:eastAsia="pt-BR"/>
        </w:rPr>
        <w:t xml:space="preserve">BRASIL. Ministério da Agricultura, Pecuária e Abastecimento. </w:t>
      </w:r>
      <w:r w:rsidRPr="00786F31">
        <w:rPr>
          <w:rFonts w:ascii="Times New Roman" w:eastAsia="Times New Roman" w:hAnsi="Times New Roman" w:cs="Times New Roman"/>
          <w:b/>
          <w:bCs/>
          <w:sz w:val="20"/>
          <w:szCs w:val="20"/>
          <w:lang w:eastAsia="pt-BR"/>
        </w:rPr>
        <w:t>Regras para análise de sementes</w:t>
      </w:r>
      <w:r w:rsidRPr="00F0467B">
        <w:rPr>
          <w:rFonts w:ascii="Times New Roman" w:eastAsia="Times New Roman" w:hAnsi="Times New Roman" w:cs="Times New Roman"/>
          <w:sz w:val="20"/>
          <w:szCs w:val="20"/>
          <w:lang w:eastAsia="pt-BR"/>
        </w:rPr>
        <w:t xml:space="preserve">. </w:t>
      </w:r>
      <w:r w:rsidRPr="00F0467B">
        <w:rPr>
          <w:rFonts w:ascii="Times New Roman" w:eastAsia="Times New Roman" w:hAnsi="Times New Roman" w:cs="Times New Roman"/>
          <w:sz w:val="20"/>
          <w:szCs w:val="20"/>
          <w:lang w:val="en-US" w:eastAsia="pt-BR"/>
        </w:rPr>
        <w:t>Brasília: Mapa/ACS, 2025. 399 p.</w:t>
      </w:r>
    </w:p>
    <w:p w14:paraId="2EAC85A2" w14:textId="77777777" w:rsidR="00786F31" w:rsidRPr="00F0467B" w:rsidRDefault="00786F31" w:rsidP="00786F31">
      <w:pPr>
        <w:spacing w:after="120" w:line="240" w:lineRule="auto"/>
        <w:rPr>
          <w:rFonts w:ascii="Times New Roman" w:hAnsi="Times New Roman" w:cs="Times New Roman"/>
          <w:sz w:val="20"/>
          <w:szCs w:val="20"/>
        </w:rPr>
      </w:pPr>
      <w:r w:rsidRPr="00F0467B">
        <w:rPr>
          <w:rFonts w:ascii="Times New Roman" w:hAnsi="Times New Roman" w:cs="Times New Roman"/>
          <w:sz w:val="20"/>
          <w:szCs w:val="20"/>
          <w:lang w:val="en-US"/>
        </w:rPr>
        <w:t xml:space="preserve">DAYAN, F. E.; DUKE, S. O.; DAYAN, J. C. Allelopathic effects of essential oils on seed germination and seedling growth of weeds and crops. </w:t>
      </w:r>
      <w:proofErr w:type="spellStart"/>
      <w:r w:rsidRPr="00F0467B">
        <w:rPr>
          <w:rFonts w:ascii="Times New Roman" w:hAnsi="Times New Roman" w:cs="Times New Roman"/>
          <w:b/>
          <w:bCs/>
          <w:sz w:val="20"/>
          <w:szCs w:val="20"/>
        </w:rPr>
        <w:t>Pest</w:t>
      </w:r>
      <w:proofErr w:type="spellEnd"/>
      <w:r w:rsidRPr="00F0467B">
        <w:rPr>
          <w:rFonts w:ascii="Times New Roman" w:hAnsi="Times New Roman" w:cs="Times New Roman"/>
          <w:b/>
          <w:bCs/>
          <w:sz w:val="20"/>
          <w:szCs w:val="20"/>
        </w:rPr>
        <w:t xml:space="preserve"> Management Science</w:t>
      </w:r>
      <w:r w:rsidRPr="00F0467B">
        <w:rPr>
          <w:rFonts w:ascii="Times New Roman" w:hAnsi="Times New Roman" w:cs="Times New Roman"/>
          <w:sz w:val="20"/>
          <w:szCs w:val="20"/>
        </w:rPr>
        <w:t xml:space="preserve">, </w:t>
      </w:r>
      <w:r w:rsidRPr="00F0467B">
        <w:rPr>
          <w:rStyle w:val="nfase"/>
          <w:rFonts w:ascii="Times New Roman" w:hAnsi="Times New Roman" w:cs="Times New Roman"/>
          <w:sz w:val="20"/>
          <w:szCs w:val="20"/>
        </w:rPr>
        <w:t>75</w:t>
      </w:r>
      <w:r w:rsidRPr="00F0467B">
        <w:rPr>
          <w:rFonts w:ascii="Times New Roman" w:hAnsi="Times New Roman" w:cs="Times New Roman"/>
          <w:sz w:val="20"/>
          <w:szCs w:val="20"/>
        </w:rPr>
        <w:t>(12), 3163-3175.2019.</w:t>
      </w:r>
    </w:p>
    <w:p w14:paraId="2D0A2550" w14:textId="77777777" w:rsidR="00850479" w:rsidRPr="00F0467B" w:rsidRDefault="00850479" w:rsidP="00850479">
      <w:pPr>
        <w:spacing w:after="120" w:line="240" w:lineRule="auto"/>
        <w:rPr>
          <w:rFonts w:ascii="Times New Roman" w:hAnsi="Times New Roman" w:cs="Times New Roman"/>
          <w:sz w:val="20"/>
          <w:szCs w:val="20"/>
          <w:lang w:val="en-US"/>
        </w:rPr>
      </w:pPr>
      <w:r w:rsidRPr="00F0467B">
        <w:rPr>
          <w:rFonts w:ascii="Times New Roman" w:hAnsi="Times New Roman" w:cs="Times New Roman"/>
          <w:sz w:val="20"/>
          <w:szCs w:val="20"/>
          <w:lang w:val="en-US"/>
        </w:rPr>
        <w:t xml:space="preserve">JAMIU, A. T.; OJO, J. A.; OLAREWAJU, J. D. Seed germination and seedling growth of okra </w:t>
      </w:r>
      <w:proofErr w:type="gramStart"/>
      <w:r w:rsidRPr="00F0467B">
        <w:rPr>
          <w:rFonts w:ascii="Times New Roman" w:hAnsi="Times New Roman" w:cs="Times New Roman"/>
          <w:sz w:val="20"/>
          <w:szCs w:val="20"/>
          <w:lang w:val="en-US"/>
        </w:rPr>
        <w:t xml:space="preserve">( </w:t>
      </w:r>
      <w:r w:rsidRPr="00F0467B">
        <w:rPr>
          <w:rStyle w:val="nfase"/>
          <w:rFonts w:ascii="Times New Roman" w:hAnsi="Times New Roman" w:cs="Times New Roman"/>
          <w:sz w:val="20"/>
          <w:szCs w:val="20"/>
          <w:lang w:val="en-US"/>
        </w:rPr>
        <w:t>Abelmoschus</w:t>
      </w:r>
      <w:proofErr w:type="gramEnd"/>
      <w:r w:rsidRPr="00F0467B">
        <w:rPr>
          <w:rStyle w:val="nfase"/>
          <w:rFonts w:ascii="Times New Roman" w:hAnsi="Times New Roman" w:cs="Times New Roman"/>
          <w:sz w:val="20"/>
          <w:szCs w:val="20"/>
          <w:lang w:val="en-US"/>
        </w:rPr>
        <w:t xml:space="preserve"> esculentus</w:t>
      </w:r>
      <w:r w:rsidRPr="00F0467B">
        <w:rPr>
          <w:rFonts w:ascii="Times New Roman" w:hAnsi="Times New Roman" w:cs="Times New Roman"/>
          <w:sz w:val="20"/>
          <w:szCs w:val="20"/>
          <w:lang w:val="en-US"/>
        </w:rPr>
        <w:t xml:space="preserve"> L. Moench) under different water stress levels. </w:t>
      </w:r>
      <w:r w:rsidRPr="00F0467B">
        <w:rPr>
          <w:rFonts w:ascii="Times New Roman" w:hAnsi="Times New Roman" w:cs="Times New Roman"/>
          <w:b/>
          <w:bCs/>
          <w:sz w:val="20"/>
          <w:szCs w:val="20"/>
          <w:lang w:val="en-US"/>
        </w:rPr>
        <w:t xml:space="preserve">Scientia </w:t>
      </w:r>
      <w:proofErr w:type="spellStart"/>
      <w:r w:rsidRPr="00F0467B">
        <w:rPr>
          <w:rFonts w:ascii="Times New Roman" w:hAnsi="Times New Roman" w:cs="Times New Roman"/>
          <w:b/>
          <w:bCs/>
          <w:sz w:val="20"/>
          <w:szCs w:val="20"/>
          <w:lang w:val="en-US"/>
        </w:rPr>
        <w:t>Horticulturae</w:t>
      </w:r>
      <w:proofErr w:type="spellEnd"/>
      <w:r w:rsidRPr="00F0467B">
        <w:rPr>
          <w:rFonts w:ascii="Times New Roman" w:hAnsi="Times New Roman" w:cs="Times New Roman"/>
          <w:sz w:val="20"/>
          <w:szCs w:val="20"/>
          <w:lang w:val="en-US"/>
        </w:rPr>
        <w:t xml:space="preserve">, </w:t>
      </w:r>
      <w:r w:rsidRPr="00F0467B">
        <w:rPr>
          <w:rStyle w:val="nfase"/>
          <w:rFonts w:ascii="Times New Roman" w:hAnsi="Times New Roman" w:cs="Times New Roman"/>
          <w:sz w:val="20"/>
          <w:szCs w:val="20"/>
          <w:lang w:val="en-US"/>
        </w:rPr>
        <w:t>262</w:t>
      </w:r>
      <w:r w:rsidRPr="00F0467B">
        <w:rPr>
          <w:rFonts w:ascii="Times New Roman" w:hAnsi="Times New Roman" w:cs="Times New Roman"/>
          <w:sz w:val="20"/>
          <w:szCs w:val="20"/>
          <w:lang w:val="en-US"/>
        </w:rPr>
        <w:t>, 109075.2020</w:t>
      </w:r>
      <w:r>
        <w:rPr>
          <w:rFonts w:ascii="Times New Roman" w:hAnsi="Times New Roman" w:cs="Times New Roman"/>
          <w:sz w:val="20"/>
          <w:szCs w:val="20"/>
          <w:lang w:val="en-US"/>
        </w:rPr>
        <w:t>.</w:t>
      </w:r>
    </w:p>
    <w:p w14:paraId="1034AD53" w14:textId="77777777" w:rsidR="00836596" w:rsidRDefault="00836596" w:rsidP="00C835E0">
      <w:pPr>
        <w:spacing w:after="120" w:line="240" w:lineRule="auto"/>
        <w:rPr>
          <w:rFonts w:ascii="Times New Roman" w:eastAsia="Times New Roman" w:hAnsi="Times New Roman" w:cs="Times New Roman"/>
          <w:sz w:val="20"/>
          <w:szCs w:val="20"/>
          <w:lang w:val="en-US" w:eastAsia="pt-BR"/>
        </w:rPr>
      </w:pPr>
      <w:r w:rsidRPr="00836596">
        <w:rPr>
          <w:rFonts w:ascii="Times New Roman" w:eastAsia="Times New Roman" w:hAnsi="Times New Roman" w:cs="Times New Roman"/>
          <w:sz w:val="20"/>
          <w:szCs w:val="20"/>
          <w:lang w:val="en-US" w:eastAsia="pt-BR"/>
        </w:rPr>
        <w:t xml:space="preserve">NAKAGAWA, J. Testes de vigor </w:t>
      </w:r>
      <w:proofErr w:type="spellStart"/>
      <w:r w:rsidRPr="00836596">
        <w:rPr>
          <w:rFonts w:ascii="Times New Roman" w:eastAsia="Times New Roman" w:hAnsi="Times New Roman" w:cs="Times New Roman"/>
          <w:sz w:val="20"/>
          <w:szCs w:val="20"/>
          <w:lang w:val="en-US" w:eastAsia="pt-BR"/>
        </w:rPr>
        <w:t>baseados</w:t>
      </w:r>
      <w:proofErr w:type="spellEnd"/>
      <w:r w:rsidRPr="00836596">
        <w:rPr>
          <w:rFonts w:ascii="Times New Roman" w:eastAsia="Times New Roman" w:hAnsi="Times New Roman" w:cs="Times New Roman"/>
          <w:sz w:val="20"/>
          <w:szCs w:val="20"/>
          <w:lang w:val="en-US" w:eastAsia="pt-BR"/>
        </w:rPr>
        <w:t xml:space="preserve"> no </w:t>
      </w:r>
      <w:proofErr w:type="spellStart"/>
      <w:r w:rsidRPr="00836596">
        <w:rPr>
          <w:rFonts w:ascii="Times New Roman" w:eastAsia="Times New Roman" w:hAnsi="Times New Roman" w:cs="Times New Roman"/>
          <w:sz w:val="20"/>
          <w:szCs w:val="20"/>
          <w:lang w:val="en-US" w:eastAsia="pt-BR"/>
        </w:rPr>
        <w:t>desempenho</w:t>
      </w:r>
      <w:proofErr w:type="spellEnd"/>
      <w:r w:rsidRPr="00836596">
        <w:rPr>
          <w:rFonts w:ascii="Times New Roman" w:eastAsia="Times New Roman" w:hAnsi="Times New Roman" w:cs="Times New Roman"/>
          <w:sz w:val="20"/>
          <w:szCs w:val="20"/>
          <w:lang w:val="en-US" w:eastAsia="pt-BR"/>
        </w:rPr>
        <w:t xml:space="preserve"> das </w:t>
      </w:r>
      <w:proofErr w:type="spellStart"/>
      <w:r w:rsidRPr="00836596">
        <w:rPr>
          <w:rFonts w:ascii="Times New Roman" w:eastAsia="Times New Roman" w:hAnsi="Times New Roman" w:cs="Times New Roman"/>
          <w:sz w:val="20"/>
          <w:szCs w:val="20"/>
          <w:lang w:val="en-US" w:eastAsia="pt-BR"/>
        </w:rPr>
        <w:t>plântulas</w:t>
      </w:r>
      <w:proofErr w:type="spellEnd"/>
      <w:r w:rsidRPr="00836596">
        <w:rPr>
          <w:rFonts w:ascii="Times New Roman" w:eastAsia="Times New Roman" w:hAnsi="Times New Roman" w:cs="Times New Roman"/>
          <w:sz w:val="20"/>
          <w:szCs w:val="20"/>
          <w:lang w:val="en-US" w:eastAsia="pt-BR"/>
        </w:rPr>
        <w:t xml:space="preserve">. In: Krzyzanowski, F.C., Vieira, R.D., França Neto, J.B. Vigor de </w:t>
      </w:r>
      <w:proofErr w:type="spellStart"/>
      <w:r w:rsidRPr="00836596">
        <w:rPr>
          <w:rFonts w:ascii="Times New Roman" w:eastAsia="Times New Roman" w:hAnsi="Times New Roman" w:cs="Times New Roman"/>
          <w:sz w:val="20"/>
          <w:szCs w:val="20"/>
          <w:lang w:val="en-US" w:eastAsia="pt-BR"/>
        </w:rPr>
        <w:t>sementes</w:t>
      </w:r>
      <w:proofErr w:type="spellEnd"/>
      <w:r w:rsidRPr="00836596">
        <w:rPr>
          <w:rFonts w:ascii="Times New Roman" w:eastAsia="Times New Roman" w:hAnsi="Times New Roman" w:cs="Times New Roman"/>
          <w:sz w:val="20"/>
          <w:szCs w:val="20"/>
          <w:lang w:val="en-US" w:eastAsia="pt-BR"/>
        </w:rPr>
        <w:t xml:space="preserve">: </w:t>
      </w:r>
      <w:proofErr w:type="spellStart"/>
      <w:r w:rsidRPr="00836596">
        <w:rPr>
          <w:rFonts w:ascii="Times New Roman" w:eastAsia="Times New Roman" w:hAnsi="Times New Roman" w:cs="Times New Roman"/>
          <w:sz w:val="20"/>
          <w:szCs w:val="20"/>
          <w:lang w:val="en-US" w:eastAsia="pt-BR"/>
        </w:rPr>
        <w:t>Conceitos</w:t>
      </w:r>
      <w:proofErr w:type="spellEnd"/>
      <w:r w:rsidRPr="00836596">
        <w:rPr>
          <w:rFonts w:ascii="Times New Roman" w:eastAsia="Times New Roman" w:hAnsi="Times New Roman" w:cs="Times New Roman"/>
          <w:sz w:val="20"/>
          <w:szCs w:val="20"/>
          <w:lang w:val="en-US" w:eastAsia="pt-BR"/>
        </w:rPr>
        <w:t xml:space="preserve"> e testes. Londrina: </w:t>
      </w:r>
      <w:r w:rsidRPr="00836596">
        <w:rPr>
          <w:rFonts w:ascii="Times New Roman" w:eastAsia="Times New Roman" w:hAnsi="Times New Roman" w:cs="Times New Roman"/>
          <w:b/>
          <w:bCs/>
          <w:sz w:val="20"/>
          <w:szCs w:val="20"/>
          <w:lang w:val="en-US" w:eastAsia="pt-BR"/>
        </w:rPr>
        <w:t>ABRATES</w:t>
      </w:r>
      <w:r w:rsidRPr="00836596">
        <w:rPr>
          <w:rFonts w:ascii="Times New Roman" w:eastAsia="Times New Roman" w:hAnsi="Times New Roman" w:cs="Times New Roman"/>
          <w:sz w:val="20"/>
          <w:szCs w:val="20"/>
          <w:lang w:val="en-US" w:eastAsia="pt-BR"/>
        </w:rPr>
        <w:t>, 1999. p. 1-24.</w:t>
      </w:r>
    </w:p>
    <w:p w14:paraId="3164CCD4" w14:textId="2607B197" w:rsidR="0059401D" w:rsidRPr="00F0467B" w:rsidRDefault="0059401D" w:rsidP="00C835E0">
      <w:pPr>
        <w:spacing w:after="120" w:line="240" w:lineRule="auto"/>
        <w:rPr>
          <w:rFonts w:ascii="Times New Roman" w:hAnsi="Times New Roman" w:cs="Times New Roman"/>
          <w:sz w:val="20"/>
          <w:szCs w:val="20"/>
        </w:rPr>
      </w:pPr>
      <w:r w:rsidRPr="00F0467B">
        <w:rPr>
          <w:rFonts w:ascii="Times New Roman" w:eastAsia="Times New Roman" w:hAnsi="Times New Roman" w:cs="Times New Roman"/>
          <w:sz w:val="20"/>
          <w:szCs w:val="20"/>
          <w:lang w:val="en-US" w:eastAsia="pt-BR"/>
        </w:rPr>
        <w:t>NASCIMENTO, W. M.; VILLELA, F. A.</w:t>
      </w:r>
      <w:r w:rsidRPr="00F0467B">
        <w:rPr>
          <w:rFonts w:ascii="Times New Roman" w:hAnsi="Times New Roman" w:cs="Times New Roman"/>
          <w:sz w:val="20"/>
          <w:szCs w:val="20"/>
          <w:lang w:val="en-US"/>
        </w:rPr>
        <w:t xml:space="preserve"> </w:t>
      </w:r>
      <w:r w:rsidRPr="00F0467B">
        <w:rPr>
          <w:rFonts w:ascii="Times New Roman" w:eastAsia="Times New Roman" w:hAnsi="Times New Roman" w:cs="Times New Roman"/>
          <w:sz w:val="20"/>
          <w:szCs w:val="20"/>
          <w:lang w:val="en-US" w:eastAsia="pt-BR"/>
        </w:rPr>
        <w:t xml:space="preserve">Multivariate analysis of seed germination responses to priming treatments in </w:t>
      </w:r>
      <w:r w:rsidRPr="00F0467B">
        <w:rPr>
          <w:rFonts w:ascii="Times New Roman" w:eastAsia="Times New Roman" w:hAnsi="Times New Roman" w:cs="Times New Roman"/>
          <w:i/>
          <w:iCs/>
          <w:sz w:val="20"/>
          <w:szCs w:val="20"/>
          <w:lang w:val="en-US" w:eastAsia="pt-BR"/>
        </w:rPr>
        <w:t>Cucumis sativus</w:t>
      </w:r>
      <w:r w:rsidRPr="00F0467B">
        <w:rPr>
          <w:rFonts w:ascii="Times New Roman" w:eastAsia="Times New Roman" w:hAnsi="Times New Roman" w:cs="Times New Roman"/>
          <w:sz w:val="20"/>
          <w:szCs w:val="20"/>
          <w:lang w:val="en-US" w:eastAsia="pt-BR"/>
        </w:rPr>
        <w:t>.</w:t>
      </w:r>
      <w:r w:rsidRPr="00F0467B">
        <w:rPr>
          <w:rFonts w:ascii="Times New Roman" w:hAnsi="Times New Roman" w:cs="Times New Roman"/>
          <w:sz w:val="20"/>
          <w:szCs w:val="20"/>
          <w:lang w:val="en-US"/>
        </w:rPr>
        <w:t xml:space="preserve"> </w:t>
      </w:r>
      <w:r w:rsidRPr="00F0467B">
        <w:rPr>
          <w:rFonts w:ascii="Times New Roman" w:hAnsi="Times New Roman" w:cs="Times New Roman"/>
          <w:b/>
          <w:bCs/>
          <w:sz w:val="20"/>
          <w:szCs w:val="20"/>
        </w:rPr>
        <w:t>Journal of Seed Science</w:t>
      </w:r>
      <w:r w:rsidRPr="00F0467B">
        <w:rPr>
          <w:rFonts w:ascii="Times New Roman" w:hAnsi="Times New Roman" w:cs="Times New Roman"/>
          <w:sz w:val="20"/>
          <w:szCs w:val="20"/>
        </w:rPr>
        <w:t xml:space="preserve">, </w:t>
      </w:r>
      <w:r w:rsidRPr="00F0467B">
        <w:rPr>
          <w:rStyle w:val="nfase"/>
          <w:rFonts w:ascii="Times New Roman" w:hAnsi="Times New Roman" w:cs="Times New Roman"/>
          <w:sz w:val="20"/>
          <w:szCs w:val="20"/>
        </w:rPr>
        <w:t>40</w:t>
      </w:r>
      <w:r w:rsidRPr="00F0467B">
        <w:rPr>
          <w:rFonts w:ascii="Times New Roman" w:hAnsi="Times New Roman" w:cs="Times New Roman"/>
          <w:sz w:val="20"/>
          <w:szCs w:val="20"/>
        </w:rPr>
        <w:t>(1), 1-11.2018.</w:t>
      </w:r>
    </w:p>
    <w:p w14:paraId="2C54926B" w14:textId="77777777" w:rsidR="0059401D" w:rsidRPr="00F0467B" w:rsidRDefault="0059401D" w:rsidP="00C835E0">
      <w:pPr>
        <w:spacing w:after="120" w:line="240" w:lineRule="auto"/>
        <w:rPr>
          <w:rFonts w:ascii="Times New Roman" w:hAnsi="Times New Roman" w:cs="Times New Roman"/>
          <w:sz w:val="20"/>
          <w:szCs w:val="20"/>
        </w:rPr>
      </w:pPr>
      <w:r w:rsidRPr="00F0467B">
        <w:rPr>
          <w:rFonts w:ascii="Times New Roman" w:hAnsi="Times New Roman" w:cs="Times New Roman"/>
          <w:sz w:val="20"/>
          <w:szCs w:val="20"/>
        </w:rPr>
        <w:t xml:space="preserve">OLIVEIRA, A.F.M.; SILVA, F.L da.; SILVA, R.T da.; MORAIS, F.M.; SANTOS, R.R.L dos.; SILVA, L.L.W.V da.; OLIVEIRA, J.M.; MORAIS, C.C. Atividade antifúngica de óleos essenciais contra a cepa </w:t>
      </w:r>
      <w:proofErr w:type="spellStart"/>
      <w:r w:rsidRPr="00F0467B">
        <w:rPr>
          <w:rFonts w:ascii="Times New Roman" w:hAnsi="Times New Roman" w:cs="Times New Roman"/>
          <w:sz w:val="20"/>
          <w:szCs w:val="20"/>
        </w:rPr>
        <w:t>Candida</w:t>
      </w:r>
      <w:proofErr w:type="spellEnd"/>
      <w:r w:rsidRPr="00F0467B">
        <w:rPr>
          <w:rFonts w:ascii="Times New Roman" w:hAnsi="Times New Roman" w:cs="Times New Roman"/>
          <w:sz w:val="20"/>
          <w:szCs w:val="20"/>
        </w:rPr>
        <w:t xml:space="preserve"> </w:t>
      </w:r>
      <w:proofErr w:type="spellStart"/>
      <w:r w:rsidRPr="00F0467B">
        <w:rPr>
          <w:rFonts w:ascii="Times New Roman" w:hAnsi="Times New Roman" w:cs="Times New Roman"/>
          <w:sz w:val="20"/>
          <w:szCs w:val="20"/>
        </w:rPr>
        <w:t>albicans</w:t>
      </w:r>
      <w:proofErr w:type="spellEnd"/>
      <w:r w:rsidRPr="00F0467B">
        <w:rPr>
          <w:rFonts w:ascii="Times New Roman" w:hAnsi="Times New Roman" w:cs="Times New Roman"/>
          <w:sz w:val="20"/>
          <w:szCs w:val="20"/>
        </w:rPr>
        <w:t xml:space="preserve">. </w:t>
      </w:r>
      <w:r w:rsidRPr="00F0467B">
        <w:rPr>
          <w:rFonts w:ascii="Times New Roman" w:hAnsi="Times New Roman" w:cs="Times New Roman"/>
          <w:b/>
          <w:bCs/>
          <w:sz w:val="20"/>
          <w:szCs w:val="20"/>
        </w:rPr>
        <w:t xml:space="preserve">Pesquisa, Sociedade e Desenvolvimento. </w:t>
      </w:r>
      <w:r w:rsidRPr="00F0467B">
        <w:rPr>
          <w:rFonts w:ascii="Times New Roman" w:hAnsi="Times New Roman" w:cs="Times New Roman"/>
          <w:sz w:val="20"/>
          <w:szCs w:val="20"/>
        </w:rPr>
        <w:t xml:space="preserve">vol. 11 no. 14, pág. e04111435696, 2022. DOI: 10.33448/rsd-v11i14.35696. </w:t>
      </w:r>
    </w:p>
    <w:p w14:paraId="4381E85C" w14:textId="77777777" w:rsidR="0059401D" w:rsidRPr="00F0467B" w:rsidRDefault="0059401D" w:rsidP="00C835E0">
      <w:pPr>
        <w:spacing w:after="120" w:line="240" w:lineRule="auto"/>
        <w:rPr>
          <w:rFonts w:ascii="Times New Roman" w:eastAsia="Times New Roman" w:hAnsi="Times New Roman" w:cs="Times New Roman"/>
          <w:sz w:val="20"/>
          <w:szCs w:val="20"/>
          <w:lang w:eastAsia="pt-BR"/>
        </w:rPr>
      </w:pPr>
      <w:r w:rsidRPr="00F0467B">
        <w:rPr>
          <w:rFonts w:ascii="Times New Roman" w:eastAsia="Times New Roman" w:hAnsi="Times New Roman" w:cs="Times New Roman"/>
          <w:sz w:val="20"/>
          <w:szCs w:val="20"/>
          <w:lang w:val="en-US" w:eastAsia="pt-BR"/>
        </w:rPr>
        <w:t xml:space="preserve">ZHELJAZKOV, V. D., JELIAZKOVA, E. A., &amp; ASTATKIE, </w:t>
      </w:r>
      <w:proofErr w:type="spellStart"/>
      <w:r w:rsidRPr="00F0467B">
        <w:rPr>
          <w:rFonts w:ascii="Times New Roman" w:eastAsia="Times New Roman" w:hAnsi="Times New Roman" w:cs="Times New Roman"/>
          <w:sz w:val="20"/>
          <w:szCs w:val="20"/>
          <w:lang w:val="en-US" w:eastAsia="pt-BR"/>
        </w:rPr>
        <w:t>TAllelopathic</w:t>
      </w:r>
      <w:proofErr w:type="spellEnd"/>
      <w:r w:rsidRPr="00F0467B">
        <w:rPr>
          <w:rFonts w:ascii="Times New Roman" w:eastAsia="Times New Roman" w:hAnsi="Times New Roman" w:cs="Times New Roman"/>
          <w:sz w:val="20"/>
          <w:szCs w:val="20"/>
          <w:lang w:val="en-US" w:eastAsia="pt-BR"/>
        </w:rPr>
        <w:t xml:space="preserve"> Effects of Essential Oils on Seed Germination of Barley and Wheat. </w:t>
      </w:r>
      <w:proofErr w:type="spellStart"/>
      <w:r w:rsidRPr="00786F31">
        <w:rPr>
          <w:rFonts w:ascii="Times New Roman" w:eastAsia="Times New Roman" w:hAnsi="Times New Roman" w:cs="Times New Roman"/>
          <w:b/>
          <w:bCs/>
          <w:sz w:val="20"/>
          <w:szCs w:val="20"/>
          <w:lang w:eastAsia="pt-BR"/>
        </w:rPr>
        <w:t>Plants</w:t>
      </w:r>
      <w:proofErr w:type="spellEnd"/>
      <w:r w:rsidRPr="00786F31">
        <w:rPr>
          <w:rFonts w:ascii="Times New Roman" w:eastAsia="Times New Roman" w:hAnsi="Times New Roman" w:cs="Times New Roman"/>
          <w:b/>
          <w:bCs/>
          <w:sz w:val="20"/>
          <w:szCs w:val="20"/>
          <w:lang w:eastAsia="pt-BR"/>
        </w:rPr>
        <w:t xml:space="preserve"> (Basel, </w:t>
      </w:r>
      <w:proofErr w:type="spellStart"/>
      <w:r w:rsidRPr="00786F31">
        <w:rPr>
          <w:rFonts w:ascii="Times New Roman" w:eastAsia="Times New Roman" w:hAnsi="Times New Roman" w:cs="Times New Roman"/>
          <w:b/>
          <w:bCs/>
          <w:sz w:val="20"/>
          <w:szCs w:val="20"/>
          <w:lang w:eastAsia="pt-BR"/>
        </w:rPr>
        <w:t>Switzerland</w:t>
      </w:r>
      <w:proofErr w:type="spellEnd"/>
      <w:r w:rsidRPr="00F0467B">
        <w:rPr>
          <w:rFonts w:ascii="Times New Roman" w:eastAsia="Times New Roman" w:hAnsi="Times New Roman" w:cs="Times New Roman"/>
          <w:sz w:val="20"/>
          <w:szCs w:val="20"/>
          <w:lang w:eastAsia="pt-BR"/>
        </w:rPr>
        <w:t>), 10(12), 2728</w:t>
      </w:r>
      <w:proofErr w:type="gramStart"/>
      <w:r w:rsidRPr="00F0467B">
        <w:rPr>
          <w:rFonts w:ascii="Times New Roman" w:eastAsia="Times New Roman" w:hAnsi="Times New Roman" w:cs="Times New Roman"/>
          <w:sz w:val="20"/>
          <w:szCs w:val="20"/>
          <w:lang w:eastAsia="pt-BR"/>
        </w:rPr>
        <w:t>. .</w:t>
      </w:r>
      <w:proofErr w:type="gramEnd"/>
      <w:r w:rsidRPr="00F0467B">
        <w:rPr>
          <w:rFonts w:ascii="Times New Roman" w:eastAsia="Times New Roman" w:hAnsi="Times New Roman" w:cs="Times New Roman"/>
          <w:sz w:val="20"/>
          <w:szCs w:val="20"/>
          <w:lang w:eastAsia="pt-BR"/>
        </w:rPr>
        <w:t xml:space="preserve"> (2021). https://doi.org/10.3390/plants10122728.</w:t>
      </w:r>
    </w:p>
    <w:p w14:paraId="49A35A9F" w14:textId="77777777" w:rsidR="0059401D" w:rsidRDefault="0059401D" w:rsidP="006D513E">
      <w:pPr>
        <w:spacing w:after="0" w:line="240" w:lineRule="auto"/>
        <w:ind w:left="851" w:hanging="851"/>
        <w:jc w:val="both"/>
      </w:pPr>
    </w:p>
    <w:sectPr w:rsidR="0059401D" w:rsidSect="00CE4FE3">
      <w:headerReference w:type="default" r:id="rId9"/>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75C99" w14:textId="77777777" w:rsidR="00D45914" w:rsidRDefault="00D45914" w:rsidP="00A438E5">
      <w:pPr>
        <w:spacing w:after="0" w:line="240" w:lineRule="auto"/>
      </w:pPr>
      <w:r>
        <w:separator/>
      </w:r>
    </w:p>
  </w:endnote>
  <w:endnote w:type="continuationSeparator" w:id="0">
    <w:p w14:paraId="5CD94797" w14:textId="77777777" w:rsidR="00D45914" w:rsidRDefault="00D45914" w:rsidP="00A43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F0B83" w14:textId="77777777" w:rsidR="00D45914" w:rsidRDefault="00D45914" w:rsidP="00A438E5">
      <w:pPr>
        <w:spacing w:after="0" w:line="240" w:lineRule="auto"/>
      </w:pPr>
      <w:r>
        <w:separator/>
      </w:r>
    </w:p>
  </w:footnote>
  <w:footnote w:type="continuationSeparator" w:id="0">
    <w:p w14:paraId="6A8CFEDF" w14:textId="77777777" w:rsidR="00D45914" w:rsidRDefault="00D45914" w:rsidP="00A43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A06EA" w14:textId="60C60527" w:rsidR="002346BB" w:rsidRDefault="00A438E5">
    <w:pPr>
      <w:pStyle w:val="Cabealho"/>
    </w:pPr>
    <w:r>
      <w:rPr>
        <w:noProof/>
        <w:lang w:eastAsia="pt-BR"/>
      </w:rPr>
      <w:drawing>
        <wp:anchor distT="0" distB="0" distL="114300" distR="114300" simplePos="0" relativeHeight="251658240" behindDoc="1" locked="0" layoutInCell="1" allowOverlap="1" wp14:anchorId="53943437" wp14:editId="0DFFB8D2">
          <wp:simplePos x="0" y="0"/>
          <wp:positionH relativeFrom="column">
            <wp:posOffset>-76835</wp:posOffset>
          </wp:positionH>
          <wp:positionV relativeFrom="paragraph">
            <wp:posOffset>-348615</wp:posOffset>
          </wp:positionV>
          <wp:extent cx="5274310" cy="791210"/>
          <wp:effectExtent l="0" t="0" r="0" b="0"/>
          <wp:wrapTight wrapText="bothSides">
            <wp:wrapPolygon edited="0">
              <wp:start x="0" y="0"/>
              <wp:lineTo x="0" y="21323"/>
              <wp:lineTo x="21532" y="21323"/>
              <wp:lineTo x="21532" y="0"/>
              <wp:lineTo x="0" y="0"/>
            </wp:wrapPolygon>
          </wp:wrapTight>
          <wp:docPr id="1692587401" name="Imagem 1" descr="Desenho de personagem de desenho anima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65511" name="Imagem 1" descr="Desenho de personagem de desenho animad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5274310" cy="79121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D8786" w14:textId="16AE2B57" w:rsidR="00F155ED" w:rsidRDefault="00F155E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13E"/>
    <w:rsid w:val="000029DC"/>
    <w:rsid w:val="000078F1"/>
    <w:rsid w:val="00016DEB"/>
    <w:rsid w:val="00025B91"/>
    <w:rsid w:val="00035FD5"/>
    <w:rsid w:val="00037349"/>
    <w:rsid w:val="00041890"/>
    <w:rsid w:val="000661BC"/>
    <w:rsid w:val="000839DC"/>
    <w:rsid w:val="000D08B3"/>
    <w:rsid w:val="00154C7B"/>
    <w:rsid w:val="00196709"/>
    <w:rsid w:val="00203A11"/>
    <w:rsid w:val="0020531C"/>
    <w:rsid w:val="002346BB"/>
    <w:rsid w:val="0024621B"/>
    <w:rsid w:val="00256195"/>
    <w:rsid w:val="00267002"/>
    <w:rsid w:val="002A73D6"/>
    <w:rsid w:val="002B014A"/>
    <w:rsid w:val="003C0E83"/>
    <w:rsid w:val="00402B7F"/>
    <w:rsid w:val="004122CE"/>
    <w:rsid w:val="00425419"/>
    <w:rsid w:val="0045299B"/>
    <w:rsid w:val="0046352C"/>
    <w:rsid w:val="00485EA5"/>
    <w:rsid w:val="00592325"/>
    <w:rsid w:val="0059401D"/>
    <w:rsid w:val="00597613"/>
    <w:rsid w:val="00622472"/>
    <w:rsid w:val="0065493C"/>
    <w:rsid w:val="00694F37"/>
    <w:rsid w:val="00696543"/>
    <w:rsid w:val="006D513E"/>
    <w:rsid w:val="006D5615"/>
    <w:rsid w:val="006E4937"/>
    <w:rsid w:val="0074060F"/>
    <w:rsid w:val="007728A6"/>
    <w:rsid w:val="00786F31"/>
    <w:rsid w:val="007B2E14"/>
    <w:rsid w:val="007C054C"/>
    <w:rsid w:val="00823B50"/>
    <w:rsid w:val="00834360"/>
    <w:rsid w:val="00836596"/>
    <w:rsid w:val="00850479"/>
    <w:rsid w:val="008A6FD1"/>
    <w:rsid w:val="008A77D0"/>
    <w:rsid w:val="008B61DC"/>
    <w:rsid w:val="008D0168"/>
    <w:rsid w:val="00930870"/>
    <w:rsid w:val="009344BC"/>
    <w:rsid w:val="00955E3F"/>
    <w:rsid w:val="0099039A"/>
    <w:rsid w:val="00A06495"/>
    <w:rsid w:val="00A402E5"/>
    <w:rsid w:val="00A438E5"/>
    <w:rsid w:val="00A968FE"/>
    <w:rsid w:val="00AD2FE6"/>
    <w:rsid w:val="00B05328"/>
    <w:rsid w:val="00C10018"/>
    <w:rsid w:val="00C73825"/>
    <w:rsid w:val="00C835E0"/>
    <w:rsid w:val="00C97BC2"/>
    <w:rsid w:val="00CE4FE3"/>
    <w:rsid w:val="00D45914"/>
    <w:rsid w:val="00D85912"/>
    <w:rsid w:val="00D97061"/>
    <w:rsid w:val="00DB51F2"/>
    <w:rsid w:val="00DC64EC"/>
    <w:rsid w:val="00DC7739"/>
    <w:rsid w:val="00F0467B"/>
    <w:rsid w:val="00F047EB"/>
    <w:rsid w:val="00F155ED"/>
    <w:rsid w:val="00F40C9F"/>
    <w:rsid w:val="00FA08B8"/>
    <w:rsid w:val="00FA4A3B"/>
    <w:rsid w:val="00FD68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BD7AE1"/>
  <w15:chartTrackingRefBased/>
  <w15:docId w15:val="{D2F7B961-C854-49E2-9688-F5D214930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Normal"/>
    <w:autoRedefine/>
    <w:uiPriority w:val="39"/>
    <w:unhideWhenUsed/>
    <w:rsid w:val="000839DC"/>
    <w:pPr>
      <w:widowControl w:val="0"/>
      <w:suppressAutoHyphens/>
      <w:spacing w:after="0" w:line="360" w:lineRule="auto"/>
      <w:jc w:val="both"/>
      <w:textAlignment w:val="baseline"/>
    </w:pPr>
    <w:rPr>
      <w:rFonts w:ascii="Times New Roman" w:eastAsia="Liberation Serif" w:hAnsi="Times New Roman" w:cs="Mangal"/>
      <w:b/>
      <w:kern w:val="2"/>
      <w:sz w:val="24"/>
      <w:szCs w:val="21"/>
      <w:lang w:eastAsia="zh-CN" w:bidi="hi-IN"/>
      <w14:ligatures w14:val="standardContextual"/>
    </w:rPr>
  </w:style>
  <w:style w:type="character" w:styleId="nfase">
    <w:name w:val="Emphasis"/>
    <w:basedOn w:val="Fontepargpadro"/>
    <w:uiPriority w:val="20"/>
    <w:qFormat/>
    <w:rsid w:val="0059401D"/>
    <w:rPr>
      <w:i/>
      <w:iCs/>
    </w:rPr>
  </w:style>
  <w:style w:type="paragraph" w:styleId="Cabealho">
    <w:name w:val="header"/>
    <w:basedOn w:val="Normal"/>
    <w:link w:val="CabealhoChar"/>
    <w:uiPriority w:val="99"/>
    <w:unhideWhenUsed/>
    <w:rsid w:val="00A438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438E5"/>
  </w:style>
  <w:style w:type="paragraph" w:styleId="Rodap">
    <w:name w:val="footer"/>
    <w:basedOn w:val="Normal"/>
    <w:link w:val="RodapChar"/>
    <w:uiPriority w:val="99"/>
    <w:unhideWhenUsed/>
    <w:rsid w:val="00A438E5"/>
    <w:pPr>
      <w:tabs>
        <w:tab w:val="center" w:pos="4252"/>
        <w:tab w:val="right" w:pos="8504"/>
      </w:tabs>
      <w:spacing w:after="0" w:line="240" w:lineRule="auto"/>
    </w:pPr>
  </w:style>
  <w:style w:type="character" w:customStyle="1" w:styleId="RodapChar">
    <w:name w:val="Rodapé Char"/>
    <w:basedOn w:val="Fontepargpadro"/>
    <w:link w:val="Rodap"/>
    <w:uiPriority w:val="99"/>
    <w:rsid w:val="00A438E5"/>
  </w:style>
  <w:style w:type="paragraph" w:styleId="Reviso">
    <w:name w:val="Revision"/>
    <w:hidden/>
    <w:uiPriority w:val="99"/>
    <w:semiHidden/>
    <w:rsid w:val="00D97061"/>
    <w:pPr>
      <w:spacing w:after="0" w:line="240" w:lineRule="auto"/>
    </w:pPr>
  </w:style>
  <w:style w:type="character" w:styleId="Refdecomentrio">
    <w:name w:val="annotation reference"/>
    <w:basedOn w:val="Fontepargpadro"/>
    <w:uiPriority w:val="99"/>
    <w:semiHidden/>
    <w:unhideWhenUsed/>
    <w:rsid w:val="00D97061"/>
    <w:rPr>
      <w:sz w:val="16"/>
      <w:szCs w:val="16"/>
    </w:rPr>
  </w:style>
  <w:style w:type="paragraph" w:styleId="Textodecomentrio">
    <w:name w:val="annotation text"/>
    <w:basedOn w:val="Normal"/>
    <w:link w:val="TextodecomentrioChar"/>
    <w:uiPriority w:val="99"/>
    <w:semiHidden/>
    <w:unhideWhenUsed/>
    <w:rsid w:val="00D9706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97061"/>
    <w:rPr>
      <w:sz w:val="20"/>
      <w:szCs w:val="20"/>
    </w:rPr>
  </w:style>
  <w:style w:type="paragraph" w:styleId="Assuntodocomentrio">
    <w:name w:val="annotation subject"/>
    <w:basedOn w:val="Textodecomentrio"/>
    <w:next w:val="Textodecomentrio"/>
    <w:link w:val="AssuntodocomentrioChar"/>
    <w:uiPriority w:val="99"/>
    <w:semiHidden/>
    <w:unhideWhenUsed/>
    <w:rsid w:val="00D97061"/>
    <w:rPr>
      <w:b/>
      <w:bCs/>
    </w:rPr>
  </w:style>
  <w:style w:type="character" w:customStyle="1" w:styleId="AssuntodocomentrioChar">
    <w:name w:val="Assunto do comentário Char"/>
    <w:basedOn w:val="TextodecomentrioChar"/>
    <w:link w:val="Assuntodocomentrio"/>
    <w:uiPriority w:val="99"/>
    <w:semiHidden/>
    <w:rsid w:val="00D97061"/>
    <w:rPr>
      <w:b/>
      <w:bCs/>
      <w:sz w:val="20"/>
      <w:szCs w:val="20"/>
    </w:rPr>
  </w:style>
  <w:style w:type="paragraph" w:styleId="Textodebalo">
    <w:name w:val="Balloon Text"/>
    <w:basedOn w:val="Normal"/>
    <w:link w:val="TextodebaloChar"/>
    <w:uiPriority w:val="99"/>
    <w:semiHidden/>
    <w:unhideWhenUsed/>
    <w:rsid w:val="008D016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D01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65E7F-24F1-41E4-8D7F-B648D8172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2047</Words>
  <Characters>11056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Malta</dc:creator>
  <cp:keywords/>
  <dc:description/>
  <cp:lastModifiedBy>Aline Malta</cp:lastModifiedBy>
  <cp:revision>2</cp:revision>
  <dcterms:created xsi:type="dcterms:W3CDTF">2025-05-28T15:50:00Z</dcterms:created>
  <dcterms:modified xsi:type="dcterms:W3CDTF">2025-05-28T15:50:00Z</dcterms:modified>
</cp:coreProperties>
</file>