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6611D64E" w:rsidR="00D536D8" w:rsidRDefault="00704D49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0A56D6">
        <w:rPr>
          <w:rFonts w:ascii="Arial" w:hAnsi="Arial" w:cs="Arial"/>
          <w:b/>
          <w:bCs/>
          <w:color w:val="002F3C"/>
        </w:rPr>
        <w:t>FITSCHOOL: ATUALIZAÇÃO TECNOLÓGICA PARA MONITORAMENTO DA SAÚDE E DESEMPENHO ESPORTIVO ESCOLAR E CAPACITAÇÃO ACADÊMICA</w:t>
      </w:r>
    </w:p>
    <w:p w14:paraId="2240AB7C" w14:textId="65EAC432" w:rsidR="00674210" w:rsidRPr="004B1D01" w:rsidRDefault="00D514F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Thiago Oliveira Souza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F04A9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SEDUC</w:t>
      </w:r>
      <w:r w:rsidR="004F04A9">
        <w:rPr>
          <w:rFonts w:ascii="Arial" w:hAnsi="Arial" w:cs="Arial"/>
          <w:b/>
          <w:bCs/>
          <w:color w:val="002F3C"/>
          <w:sz w:val="20"/>
          <w:szCs w:val="20"/>
        </w:rPr>
        <w:t>/AM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4F04A9">
        <w:rPr>
          <w:rFonts w:ascii="Arial" w:hAnsi="Arial" w:cs="Arial"/>
          <w:b/>
          <w:bCs/>
          <w:color w:val="002F3C"/>
          <w:sz w:val="20"/>
          <w:szCs w:val="20"/>
        </w:rPr>
        <w:t>thgoliveirasouza@gmail.com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2B7FB20F" w:rsidR="00674210" w:rsidRPr="004B1D01" w:rsidRDefault="00DE43C9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AA4029">
        <w:rPr>
          <w:rFonts w:ascii="Arial" w:hAnsi="Arial" w:cs="Arial"/>
          <w:b/>
          <w:bCs/>
          <w:color w:val="002F3C"/>
          <w:sz w:val="20"/>
          <w:szCs w:val="20"/>
        </w:rPr>
        <w:t>Fernanda Gomes de Alencar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IFAM CMC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Médio</w:t>
      </w:r>
    </w:p>
    <w:p w14:paraId="0043C29F" w14:textId="424E4E0A" w:rsidR="004B1D01" w:rsidRPr="002A61B0" w:rsidRDefault="006A23AE" w:rsidP="004B1D0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6A23AE">
        <w:rPr>
          <w:rFonts w:ascii="Arial" w:hAnsi="Arial" w:cs="Arial"/>
          <w:b/>
          <w:bCs/>
          <w:color w:val="002F3C"/>
          <w:sz w:val="20"/>
          <w:szCs w:val="20"/>
        </w:rPr>
        <w:t>Sofia Giovana Santos de Figueiredo</w:t>
      </w:r>
      <w:r w:rsidR="00AA4029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2A61B0" w:rsidRPr="002A61B0">
        <w:rPr>
          <w:rFonts w:ascii="Arial" w:hAnsi="Arial" w:cs="Arial"/>
          <w:b/>
          <w:bCs/>
          <w:sz w:val="20"/>
          <w:szCs w:val="20"/>
        </w:rPr>
        <w:t>CADP II</w:t>
      </w:r>
      <w:r w:rsidR="004969CE" w:rsidRPr="002A61B0">
        <w:rPr>
          <w:rFonts w:ascii="Arial" w:hAnsi="Arial" w:cs="Arial"/>
          <w:b/>
          <w:bCs/>
          <w:sz w:val="20"/>
          <w:szCs w:val="20"/>
        </w:rPr>
        <w:t xml:space="preserve"> </w:t>
      </w:r>
      <w:r w:rsidR="004B1D01" w:rsidRPr="002A61B0">
        <w:rPr>
          <w:rFonts w:ascii="Arial" w:hAnsi="Arial" w:cs="Arial"/>
          <w:b/>
          <w:bCs/>
          <w:sz w:val="20"/>
          <w:szCs w:val="20"/>
        </w:rPr>
        <w:t xml:space="preserve">– </w:t>
      </w:r>
      <w:r w:rsidR="00624C02" w:rsidRPr="002A61B0">
        <w:rPr>
          <w:rFonts w:ascii="Arial" w:hAnsi="Arial" w:cs="Arial"/>
          <w:b/>
          <w:bCs/>
          <w:sz w:val="20"/>
          <w:szCs w:val="20"/>
        </w:rPr>
        <w:t>Ensino Médio</w:t>
      </w:r>
    </w:p>
    <w:p w14:paraId="5E1CE3F6" w14:textId="3524A9F4" w:rsidR="004B1D01" w:rsidRPr="004B1D01" w:rsidRDefault="007E07F4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2A61B0">
        <w:rPr>
          <w:rFonts w:ascii="Arial" w:hAnsi="Arial" w:cs="Arial"/>
          <w:b/>
          <w:bCs/>
          <w:sz w:val="20"/>
          <w:szCs w:val="20"/>
        </w:rPr>
        <w:t>Ândria Raquel Sátiro da Silva</w:t>
      </w:r>
      <w:r w:rsidR="004B1D01" w:rsidRPr="002A61B0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2A61B0" w:rsidRPr="002A61B0">
        <w:rPr>
          <w:rFonts w:ascii="Arial" w:hAnsi="Arial" w:cs="Arial"/>
          <w:b/>
          <w:bCs/>
          <w:sz w:val="20"/>
          <w:szCs w:val="20"/>
        </w:rPr>
        <w:t>CADP II</w:t>
      </w:r>
      <w:r w:rsidR="004B1D01" w:rsidRPr="002A61B0">
        <w:rPr>
          <w:rFonts w:ascii="Arial" w:hAnsi="Arial" w:cs="Arial"/>
          <w:b/>
          <w:bCs/>
          <w:sz w:val="20"/>
          <w:szCs w:val="20"/>
        </w:rPr>
        <w:t xml:space="preserve">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Médio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26051E08" w:rsidR="00822323" w:rsidRPr="00822323" w:rsidRDefault="00EF3058" w:rsidP="00EA3C0B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EA3C0B"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r w:rsidR="00EA3C0B" w:rsidRPr="00EA3C0B">
        <w:rPr>
          <w:rFonts w:ascii="Arial" w:hAnsi="Arial" w:cs="Arial"/>
          <w:b/>
          <w:bCs/>
          <w:color w:val="002F3C"/>
          <w:sz w:val="20"/>
          <w:szCs w:val="20"/>
        </w:rPr>
        <w:t>Inovação, Educação Especial e Inclusão em contextos amazônicos</w:t>
      </w:r>
    </w:p>
    <w:p w14:paraId="03859204" w14:textId="3979F667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0BB68426" w14:textId="35E368BD" w:rsidR="00502D35" w:rsidRPr="00502D35" w:rsidRDefault="00502D35" w:rsidP="00704D49">
      <w:pPr>
        <w:spacing w:line="276" w:lineRule="auto"/>
        <w:jc w:val="center"/>
        <w:rPr>
          <w:rFonts w:ascii="Arial" w:hAnsi="Arial" w:cs="Arial"/>
          <w:color w:val="002F3C"/>
          <w:sz w:val="28"/>
          <w:szCs w:val="28"/>
        </w:rPr>
      </w:pPr>
      <w:r w:rsidRPr="00502D35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Introdução</w:t>
      </w:r>
    </w:p>
    <w:p w14:paraId="3558A93C" w14:textId="7B888DA9" w:rsidR="00543FC5" w:rsidRPr="00543FC5" w:rsidRDefault="00502D35" w:rsidP="004270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 xml:space="preserve">A Educação Física escolar precisa integrar saúde, desempenho motor e aprendizagem, acompanhando transformações tecnológicas e sociais que afetam crianças e adolescentes. Nesse cenário, o </w:t>
      </w:r>
      <w:r w:rsidR="00AE17F6" w:rsidRPr="00502D35">
        <w:rPr>
          <w:rFonts w:ascii="Arial" w:eastAsia="Times New Roman" w:hAnsi="Arial" w:cs="Arial"/>
          <w:b/>
          <w:bCs/>
          <w:color w:val="002F3C"/>
          <w:kern w:val="0"/>
          <w:lang w:eastAsia="pt-BR"/>
          <w14:ligatures w14:val="none"/>
        </w:rPr>
        <w:t>FITschool</w:t>
      </w:r>
      <w:r w:rsidR="00AE17F6" w:rsidRPr="00502D35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AE17F6">
        <w:rPr>
          <w:rFonts w:ascii="Arial" w:eastAsia="Times New Roman" w:hAnsi="Arial" w:cs="Arial"/>
          <w:kern w:val="0"/>
          <w:lang w:eastAsia="pt-BR"/>
          <w14:ligatures w14:val="none"/>
        </w:rPr>
        <w:t>surgiu</w:t>
      </w:r>
      <w:r w:rsidR="00EF4E3A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EF4E3A">
        <w:rPr>
          <w:rFonts w:ascii="Arial" w:eastAsia="Times New Roman" w:hAnsi="Arial" w:cs="Arial"/>
          <w:b/>
          <w:bCs/>
          <w:color w:val="002F3C"/>
          <w:kern w:val="0"/>
          <w:lang w:eastAsia="pt-BR"/>
          <w14:ligatures w14:val="none"/>
        </w:rPr>
        <w:t>(</w:t>
      </w:r>
      <w:r w:rsidR="00EF4E3A">
        <w:rPr>
          <w:rFonts w:ascii="Arial" w:eastAsia="Times New Roman" w:hAnsi="Arial" w:cs="Arial"/>
          <w:b/>
          <w:bCs/>
          <w:color w:val="002F3C"/>
          <w:kern w:val="0"/>
          <w:lang w:eastAsia="pt-BR"/>
          <w14:ligatures w14:val="none"/>
        </w:rPr>
        <w:t>Programa Ciência na Escola 2023</w:t>
      </w:r>
      <w:r w:rsidR="00EF4E3A" w:rsidRPr="002D6A1C">
        <w:rPr>
          <w:rFonts w:ascii="Arial" w:eastAsia="Times New Roman" w:hAnsi="Arial" w:cs="Arial"/>
          <w:b/>
          <w:bCs/>
          <w:color w:val="002F3C"/>
          <w:kern w:val="0"/>
          <w:lang w:eastAsia="pt-BR"/>
          <w14:ligatures w14:val="none"/>
        </w:rPr>
        <w:t>)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 xml:space="preserve"> como inovação para monitorar parâmetros físicos em escolas públicas, com avaliações acessíveis, registro histórico e relatórios que orientam intervenções. O projeto obteve reconhecimento nacional, com </w:t>
      </w:r>
      <w:r w:rsidRPr="00502D35">
        <w:rPr>
          <w:rFonts w:ascii="Arial" w:eastAsia="Times New Roman" w:hAnsi="Arial" w:cs="Arial"/>
          <w:b/>
          <w:bCs/>
          <w:color w:val="002F3C"/>
          <w:kern w:val="0"/>
          <w:lang w:eastAsia="pt-BR"/>
          <w14:ligatures w14:val="none"/>
        </w:rPr>
        <w:t>3º lugar na FECINTAFS/CBAFS 2023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 xml:space="preserve">, e internacional, com publicação na </w:t>
      </w:r>
      <w:r w:rsidRPr="00502D35">
        <w:rPr>
          <w:rFonts w:ascii="Arial" w:eastAsia="Times New Roman" w:hAnsi="Arial" w:cs="Arial"/>
          <w:b/>
          <w:bCs/>
          <w:color w:val="002F3C"/>
          <w:kern w:val="0"/>
          <w:lang w:eastAsia="pt-BR"/>
          <w14:ligatures w14:val="none"/>
        </w:rPr>
        <w:t>Semana Nacional de Ciências e Tecnologia – Congresso Internacional de Educação Física, Saúde e Sustentabilidade (2023)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>, em que professores e acadêmicos destacaram seu valor pedagógico e sugeriram aprimoramentos, como relatórios online e maior integração digital. Essa trajetória confirma o potencial do FITschool como recurso de apoio à saúde, ao rendimento esportivo e à melhoria do desempenho escolar.</w:t>
      </w:r>
    </w:p>
    <w:p w14:paraId="18D0D8FA" w14:textId="2EA970C9" w:rsidR="00502D35" w:rsidRPr="00502D35" w:rsidRDefault="00502D35" w:rsidP="00704D49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 w:rsidRPr="00502D35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Objetivo</w:t>
      </w:r>
    </w:p>
    <w:p w14:paraId="67F92735" w14:textId="77777777" w:rsidR="00543FC5" w:rsidRPr="00543FC5" w:rsidRDefault="00502D35" w:rsidP="004270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 xml:space="preserve">Atualizar o FITschool conforme as normas do </w:t>
      </w:r>
      <w:r w:rsidRPr="00502D35">
        <w:rPr>
          <w:rFonts w:ascii="Arial" w:eastAsia="Times New Roman" w:hAnsi="Arial" w:cs="Arial"/>
          <w:b/>
          <w:bCs/>
          <w:color w:val="002F3C"/>
          <w:kern w:val="0"/>
          <w:lang w:eastAsia="pt-BR"/>
          <w14:ligatures w14:val="none"/>
        </w:rPr>
        <w:t>PROESP-Br (2021</w:t>
      </w:r>
      <w:r w:rsidRPr="00502D3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)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>, incorporando novos pontos de corte e classificações da bateria de testes físicos, para ampliar a precisão dos diagnósticos de saúde e desempenho motor dos estudantes. Paralelamente, capacitar acadêmicos de Educação Física para aplicar a bateria e utilizar o aplicativo em contexto escolar, fortalecendo a formação inicial docente e promovendo a integração universidade–escola.</w:t>
      </w:r>
    </w:p>
    <w:p w14:paraId="465A5D1A" w14:textId="244AE327" w:rsidR="00502D35" w:rsidRPr="00502D35" w:rsidRDefault="00502D35" w:rsidP="00704D49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 w:rsidRPr="00502D35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Método</w:t>
      </w:r>
    </w:p>
    <w:p w14:paraId="30EA1E1A" w14:textId="49CFA776" w:rsidR="00543FC5" w:rsidRPr="00543FC5" w:rsidRDefault="00502D35" w:rsidP="004270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>Aplicaremos a bateria PROESP-Br: índice de massa corporal (IMC), razão cintura-estatura, corrida de 6 minutos, abdominais em 1 minuto, sentar</w:t>
      </w:r>
      <w:r w:rsidR="00F75D99">
        <w:rPr>
          <w:rFonts w:ascii="Arial" w:eastAsia="Times New Roman" w:hAnsi="Arial" w:cs="Arial"/>
          <w:kern w:val="0"/>
          <w:lang w:eastAsia="pt-BR"/>
          <w14:ligatures w14:val="none"/>
        </w:rPr>
        <w:t>-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>e</w:t>
      </w:r>
      <w:r w:rsidR="00F75D99">
        <w:rPr>
          <w:rFonts w:ascii="Arial" w:eastAsia="Times New Roman" w:hAnsi="Arial" w:cs="Arial"/>
          <w:kern w:val="0"/>
          <w:lang w:eastAsia="pt-BR"/>
          <w14:ligatures w14:val="none"/>
        </w:rPr>
        <w:t>-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 xml:space="preserve">alcançar, salto horizontal, arremesso de </w:t>
      </w:r>
      <w:r w:rsidRPr="00502D35">
        <w:rPr>
          <w:rFonts w:ascii="Arial" w:eastAsia="Times New Roman" w:hAnsi="Arial" w:cs="Arial"/>
          <w:i/>
          <w:iCs/>
          <w:kern w:val="0"/>
          <w:lang w:eastAsia="pt-BR"/>
          <w14:ligatures w14:val="none"/>
        </w:rPr>
        <w:t>medicine ball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 xml:space="preserve">, corrida de 20 metros e teste do quadrado de 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lastRenderedPageBreak/>
        <w:t xml:space="preserve">4×4 metros. Acadêmicos de Educação Física participarão de </w:t>
      </w:r>
      <w:r w:rsidRPr="00502D35">
        <w:rPr>
          <w:rFonts w:ascii="Arial" w:eastAsia="Times New Roman" w:hAnsi="Arial" w:cs="Arial"/>
          <w:b/>
          <w:bCs/>
          <w:color w:val="002F3C"/>
          <w:kern w:val="0"/>
          <w:lang w:eastAsia="pt-BR"/>
          <w14:ligatures w14:val="none"/>
        </w:rPr>
        <w:t>oficinas de capacitação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 xml:space="preserve"> com módulos práticos sobre coleta padronizada, interpretação das novas classificações e uso pedagógico do aplicativo. Atuarão como monitores junto a bolsistas e professores, garantindo a correta aplicação e inserção dos dados. O FITschool, atualizado, fornecerá relatórios individuais e coletivos, permitindo acompanhar a evolução dos alunos, identificar riscos precocemente e apoiar estratégias pedagógicas e de saúde.</w:t>
      </w:r>
    </w:p>
    <w:p w14:paraId="44E955C2" w14:textId="746A6679" w:rsidR="00502D35" w:rsidRPr="00502D35" w:rsidRDefault="00502D35" w:rsidP="00704D49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 w:rsidRPr="00502D35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Impacto na Escola e na Comunidade</w:t>
      </w:r>
    </w:p>
    <w:p w14:paraId="2B635940" w14:textId="77777777" w:rsidR="00543FC5" w:rsidRPr="00543FC5" w:rsidRDefault="00502D35" w:rsidP="004270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 xml:space="preserve">O projeto integra tecnologia ao cotidiano escolar, permitindo diagnóstico precoce de obesidade, sedentarismo e riscos cardiovasculares, além de estimular hábitos saudáveis e motivação para a prática esportiva. A presença de acadêmicos promove intercâmbio universidade–escola e qualifica a formação de futuros professores com domínio tecnológico. Destaca-se o protagonismo das bolsistas: na </w:t>
      </w:r>
      <w:r w:rsidRPr="00502D35">
        <w:rPr>
          <w:rFonts w:ascii="Arial" w:eastAsia="Times New Roman" w:hAnsi="Arial" w:cs="Arial"/>
          <w:b/>
          <w:bCs/>
          <w:color w:val="002F3C"/>
          <w:kern w:val="0"/>
          <w:lang w:eastAsia="pt-BR"/>
          <w14:ligatures w14:val="none"/>
        </w:rPr>
        <w:t>Feira ConsCIÊNCIA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 xml:space="preserve">, apresentaram o trabalho em mostra interna que gerou publicações estaduais; no mesmo ciclo, receberam medalhas na </w:t>
      </w:r>
      <w:r w:rsidRPr="00502D35">
        <w:rPr>
          <w:rFonts w:ascii="Arial" w:eastAsia="Times New Roman" w:hAnsi="Arial" w:cs="Arial"/>
          <w:b/>
          <w:bCs/>
          <w:color w:val="002F3C"/>
          <w:kern w:val="0"/>
          <w:lang w:eastAsia="pt-BR"/>
          <w14:ligatures w14:val="none"/>
        </w:rPr>
        <w:t>II Feira Nacional de Tecnologia e Inovação em Atividade Física e Saúde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 xml:space="preserve">, durante o </w:t>
      </w:r>
      <w:r w:rsidRPr="00502D35">
        <w:rPr>
          <w:rFonts w:ascii="Arial" w:eastAsia="Times New Roman" w:hAnsi="Arial" w:cs="Arial"/>
          <w:b/>
          <w:bCs/>
          <w:color w:val="002F3C"/>
          <w:kern w:val="0"/>
          <w:lang w:eastAsia="pt-BR"/>
          <w14:ligatures w14:val="none"/>
        </w:rPr>
        <w:t>Congresso Brasileiro de Atividade Física e Saúde 2023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>, em Santa Catarina. Esses reconhecimentos reforçam o impacto do projeto em múltiplos níveis. Além disso, os resultados do Congresso Internacional de 2023 indicaram aceitação plena do FITschool (100% dos participantes), com 95% defendendo uma versão online, o que comprova a pertinência das atualizações propostas. Ao melhorar indicadores de saúde, o FITschool também contribui para o desempenho escolar, favorecendo concentração, autoestima e engajamento dos estudantes.</w:t>
      </w:r>
    </w:p>
    <w:p w14:paraId="7C676D0F" w14:textId="03B3FFA7" w:rsidR="00502D35" w:rsidRPr="00502D35" w:rsidRDefault="00502D35" w:rsidP="00704D49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 w:rsidRPr="00502D35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Conclusão</w:t>
      </w:r>
    </w:p>
    <w:p w14:paraId="5925E570" w14:textId="2E052638" w:rsidR="002B297B" w:rsidRDefault="00502D35" w:rsidP="004270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>A atualização do FITschool pelo PROESP-Br e a capacitação de acadêmicos consolidam o projeto como ferramenta que alia ciência, tecnologia e compromisso comunitário. A proposta fortalece a Educação Básica na Amazônia, promove saúde, incentiva o esporte e prepara novos profissionais para o futuro da Educação Física, com potencial de expansão nacional.</w:t>
      </w:r>
    </w:p>
    <w:p w14:paraId="0A3A7715" w14:textId="77777777" w:rsidR="00BB1E77" w:rsidRDefault="00BB1E77" w:rsidP="00704D49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438EEFB5" w14:textId="77777777" w:rsidR="00BB1E77" w:rsidRDefault="00BB1E77" w:rsidP="00704D49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73949150" w14:textId="77777777" w:rsidR="002D6A1C" w:rsidRDefault="002D6A1C" w:rsidP="00704D49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0F7507E2" w14:textId="7FF70BDC" w:rsidR="00502D35" w:rsidRPr="00502D35" w:rsidRDefault="00502D35" w:rsidP="00704D49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  <w:r w:rsidRPr="00502D35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lastRenderedPageBreak/>
        <w:t>Referências</w:t>
      </w:r>
    </w:p>
    <w:p w14:paraId="164EA69E" w14:textId="77777777" w:rsidR="00142C4E" w:rsidRPr="00502D35" w:rsidRDefault="00142C4E" w:rsidP="004270E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02D3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BERGMANN, G. G. et al.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 xml:space="preserve"> Use of the 6-minute walk/run test to predict peak oxygen uptake in adolescents. </w:t>
      </w:r>
      <w:r w:rsidRPr="00502D35">
        <w:rPr>
          <w:rFonts w:ascii="Arial" w:eastAsia="Times New Roman" w:hAnsi="Arial" w:cs="Arial"/>
          <w:i/>
          <w:iCs/>
          <w:kern w:val="0"/>
          <w:lang w:eastAsia="pt-BR"/>
          <w14:ligatures w14:val="none"/>
        </w:rPr>
        <w:t>Revista Brasileira de Atividade Física &amp; Saúde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>, v. 19, n. 1, p. 64-71, 2014.</w:t>
      </w:r>
    </w:p>
    <w:p w14:paraId="625AC9FF" w14:textId="77777777" w:rsidR="00142C4E" w:rsidRPr="00502D35" w:rsidRDefault="00142C4E" w:rsidP="004270E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02D3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GAYA, A. R.; GAYA, A.; PEDRETTI, A.; MELLO, J.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502D35">
        <w:rPr>
          <w:rFonts w:ascii="Arial" w:eastAsia="Times New Roman" w:hAnsi="Arial" w:cs="Arial"/>
          <w:i/>
          <w:iCs/>
          <w:kern w:val="0"/>
          <w:lang w:eastAsia="pt-BR"/>
          <w14:ligatures w14:val="none"/>
        </w:rPr>
        <w:t>Projeto Esporte Brasil: Manual de medidas, testes e avaliações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>. 5. ed. Porto Alegre: UFRGS/ESEFID, 2021.</w:t>
      </w:r>
    </w:p>
    <w:p w14:paraId="50042A3B" w14:textId="77777777" w:rsidR="00142C4E" w:rsidRPr="00502D35" w:rsidRDefault="00142C4E" w:rsidP="004270E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02D3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LOFF, B. R.; CHAVES, F. E.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 xml:space="preserve"> A importância das tecnologias na motivação das aulas de Educação Física escolar. In: </w:t>
      </w:r>
      <w:r w:rsidRPr="00502D35">
        <w:rPr>
          <w:rFonts w:ascii="Arial" w:eastAsia="Times New Roman" w:hAnsi="Arial" w:cs="Arial"/>
          <w:i/>
          <w:iCs/>
          <w:kern w:val="0"/>
          <w:lang w:eastAsia="pt-BR"/>
          <w14:ligatures w14:val="none"/>
        </w:rPr>
        <w:t>El Deporte y el Tiempo Libre en la Sociedad de la Información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>. Universidad del Fútbol y Ciencias del Deporte, Asociación Iberoamericana de Estudios de Ocio. San Agustín Tlaxiaca Hidalgo: Tium, 2021.</w:t>
      </w:r>
    </w:p>
    <w:p w14:paraId="4AD4F72B" w14:textId="77777777" w:rsidR="00142C4E" w:rsidRPr="00502D35" w:rsidRDefault="00142C4E" w:rsidP="004270E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02D3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MELLO, J. B.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502D35">
        <w:rPr>
          <w:rFonts w:ascii="Arial" w:eastAsia="Times New Roman" w:hAnsi="Arial" w:cs="Arial"/>
          <w:i/>
          <w:iCs/>
          <w:kern w:val="0"/>
          <w:lang w:eastAsia="pt-BR"/>
          <w14:ligatures w14:val="none"/>
        </w:rPr>
        <w:t>Aptidão física relacionada à saúde de crianças: proposta para a identificação do risco de baixa massa óssea a partir de testes físicos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>. 2020. 130 f. Tese (Doutorado em Ciências do Movimento Humano) – UFRGS, Porto Alegre, 2020.</w:t>
      </w:r>
    </w:p>
    <w:p w14:paraId="671B0F60" w14:textId="77777777" w:rsidR="00142C4E" w:rsidRDefault="00142C4E" w:rsidP="004270E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02D3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ROHDEN, R.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502D35">
        <w:rPr>
          <w:rFonts w:ascii="Arial" w:eastAsia="Times New Roman" w:hAnsi="Arial" w:cs="Arial"/>
          <w:i/>
          <w:iCs/>
          <w:kern w:val="0"/>
          <w:lang w:eastAsia="pt-BR"/>
          <w14:ligatures w14:val="none"/>
        </w:rPr>
        <w:t>Uso das Tecnologias nas Aulas de Educação Física Escolar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>. 2017. Trabalho de Conclusão de Curso (Licenciatura em Educação Física) – Universidade Federal de Santa Catarina, Florianópolis, 2017.</w:t>
      </w:r>
    </w:p>
    <w:p w14:paraId="1429BF27" w14:textId="77777777" w:rsidR="00142C4E" w:rsidRPr="00502D35" w:rsidRDefault="00142C4E" w:rsidP="004270E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02D3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SOUZA, T. O.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502D35">
        <w:rPr>
          <w:rFonts w:ascii="Arial" w:eastAsia="Times New Roman" w:hAnsi="Arial" w:cs="Arial"/>
          <w:i/>
          <w:iCs/>
          <w:kern w:val="0"/>
          <w:lang w:eastAsia="pt-BR"/>
          <w14:ligatures w14:val="none"/>
        </w:rPr>
        <w:t>Avaliação do aplicativo Fitschool para Educação Física: opiniões e sugestões de professores e acadêmicos</w:t>
      </w:r>
      <w:r w:rsidRPr="00502D35">
        <w:rPr>
          <w:rFonts w:ascii="Arial" w:eastAsia="Times New Roman" w:hAnsi="Arial" w:cs="Arial"/>
          <w:kern w:val="0"/>
          <w:lang w:eastAsia="pt-BR"/>
          <w14:ligatures w14:val="none"/>
        </w:rPr>
        <w:t>. Semana Nacional de Ciências e Tecnologia – Congresso Internacional de Educação Física, Saúde e Sustentabilidade, 2023.</w:t>
      </w:r>
    </w:p>
    <w:p w14:paraId="2096F683" w14:textId="77777777" w:rsidR="00142C4E" w:rsidRPr="00502D35" w:rsidRDefault="00142C4E" w:rsidP="00142C4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142C4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SOUZA, Thiago Oliveira</w:t>
      </w:r>
      <w:r w:rsidRPr="00142C4E">
        <w:rPr>
          <w:rFonts w:ascii="Arial" w:eastAsia="Times New Roman" w:hAnsi="Arial" w:cs="Arial"/>
          <w:kern w:val="0"/>
          <w:lang w:eastAsia="pt-BR"/>
          <w14:ligatures w14:val="none"/>
        </w:rPr>
        <w:t xml:space="preserve">; VARGAS, Ester Cunha; ALENCAR, Fernanda Gomes de; FIGUEIREDO, Sofia Giovana Santos de; SILVA, Ândria Raquel Sátiro da. </w:t>
      </w:r>
      <w:r w:rsidRPr="00142C4E">
        <w:rPr>
          <w:rFonts w:ascii="Arial" w:eastAsia="Times New Roman" w:hAnsi="Arial" w:cs="Arial"/>
          <w:i/>
          <w:iCs/>
          <w:kern w:val="0"/>
          <w:lang w:eastAsia="pt-BR"/>
          <w14:ligatures w14:val="none"/>
        </w:rPr>
        <w:t>FITschool: tecnologia de monitoramento de saúde e desempenho esportivo escolar</w:t>
      </w:r>
      <w:r w:rsidRPr="00142C4E">
        <w:rPr>
          <w:rFonts w:ascii="Arial" w:eastAsia="Times New Roman" w:hAnsi="Arial" w:cs="Arial"/>
          <w:kern w:val="0"/>
          <w:lang w:eastAsia="pt-BR"/>
          <w14:ligatures w14:val="none"/>
        </w:rPr>
        <w:t>. In: CONGRESSO BRASILEIRO DE ATIVIDADE FÍSICA E SAÚDE, 14., 2023, Garopaba. Anais [...]. Garopaba: SBAFS, 2023.</w:t>
      </w:r>
    </w:p>
    <w:p w14:paraId="42D12202" w14:textId="77777777" w:rsidR="00502D35" w:rsidRPr="00543FC5" w:rsidRDefault="00502D35" w:rsidP="000C4CB1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68A8" w14:textId="77777777" w:rsidR="007C4E2E" w:rsidRDefault="007C4E2E" w:rsidP="00D61F18">
      <w:pPr>
        <w:spacing w:after="0" w:line="240" w:lineRule="auto"/>
      </w:pPr>
      <w:r>
        <w:separator/>
      </w:r>
    </w:p>
  </w:endnote>
  <w:endnote w:type="continuationSeparator" w:id="0">
    <w:p w14:paraId="26FE0149" w14:textId="77777777" w:rsidR="007C4E2E" w:rsidRDefault="007C4E2E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C2FB" w14:textId="77777777" w:rsidR="007C4E2E" w:rsidRDefault="007C4E2E" w:rsidP="00D61F18">
      <w:pPr>
        <w:spacing w:after="0" w:line="240" w:lineRule="auto"/>
      </w:pPr>
      <w:r>
        <w:separator/>
      </w:r>
    </w:p>
  </w:footnote>
  <w:footnote w:type="continuationSeparator" w:id="0">
    <w:p w14:paraId="32477BA1" w14:textId="77777777" w:rsidR="007C4E2E" w:rsidRDefault="007C4E2E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91364"/>
    <w:multiLevelType w:val="multilevel"/>
    <w:tmpl w:val="0AE0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1"/>
  </w:num>
  <w:num w:numId="2" w16cid:durableId="26411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0A56D6"/>
    <w:rsid w:val="000C4CB1"/>
    <w:rsid w:val="00142C4E"/>
    <w:rsid w:val="001750B6"/>
    <w:rsid w:val="001B6ECA"/>
    <w:rsid w:val="001C20BD"/>
    <w:rsid w:val="0020695E"/>
    <w:rsid w:val="00264932"/>
    <w:rsid w:val="002A61B0"/>
    <w:rsid w:val="002B297B"/>
    <w:rsid w:val="002D6A1C"/>
    <w:rsid w:val="002E2CD3"/>
    <w:rsid w:val="00346B41"/>
    <w:rsid w:val="00372309"/>
    <w:rsid w:val="0038215E"/>
    <w:rsid w:val="004270E5"/>
    <w:rsid w:val="00450EA5"/>
    <w:rsid w:val="004969CE"/>
    <w:rsid w:val="004A45FD"/>
    <w:rsid w:val="004B1D01"/>
    <w:rsid w:val="004B646F"/>
    <w:rsid w:val="004C5576"/>
    <w:rsid w:val="004D6E26"/>
    <w:rsid w:val="004F04A9"/>
    <w:rsid w:val="00502D35"/>
    <w:rsid w:val="00505605"/>
    <w:rsid w:val="00520890"/>
    <w:rsid w:val="005239FA"/>
    <w:rsid w:val="00543FC5"/>
    <w:rsid w:val="005B4B11"/>
    <w:rsid w:val="00624C02"/>
    <w:rsid w:val="0063142D"/>
    <w:rsid w:val="00642304"/>
    <w:rsid w:val="00674210"/>
    <w:rsid w:val="00682E7F"/>
    <w:rsid w:val="006A23AE"/>
    <w:rsid w:val="006E5C11"/>
    <w:rsid w:val="00704D49"/>
    <w:rsid w:val="00734F8B"/>
    <w:rsid w:val="007838DA"/>
    <w:rsid w:val="007A4F1E"/>
    <w:rsid w:val="007B29E8"/>
    <w:rsid w:val="007C4E2E"/>
    <w:rsid w:val="007C7F27"/>
    <w:rsid w:val="007E07F4"/>
    <w:rsid w:val="00822323"/>
    <w:rsid w:val="00964F52"/>
    <w:rsid w:val="009879A5"/>
    <w:rsid w:val="00990F61"/>
    <w:rsid w:val="009945DC"/>
    <w:rsid w:val="009D109E"/>
    <w:rsid w:val="009F2F7E"/>
    <w:rsid w:val="00AA4029"/>
    <w:rsid w:val="00AE17F6"/>
    <w:rsid w:val="00AF3BB1"/>
    <w:rsid w:val="00AF7ECE"/>
    <w:rsid w:val="00B5492D"/>
    <w:rsid w:val="00B7405F"/>
    <w:rsid w:val="00B83CB5"/>
    <w:rsid w:val="00BB1E77"/>
    <w:rsid w:val="00C1690B"/>
    <w:rsid w:val="00C82AF9"/>
    <w:rsid w:val="00C87D7F"/>
    <w:rsid w:val="00C91957"/>
    <w:rsid w:val="00C964E2"/>
    <w:rsid w:val="00D1393F"/>
    <w:rsid w:val="00D27242"/>
    <w:rsid w:val="00D514F0"/>
    <w:rsid w:val="00D536D8"/>
    <w:rsid w:val="00D61F18"/>
    <w:rsid w:val="00DE43C9"/>
    <w:rsid w:val="00E95A76"/>
    <w:rsid w:val="00EA3C0B"/>
    <w:rsid w:val="00EF3058"/>
    <w:rsid w:val="00EF4E3A"/>
    <w:rsid w:val="00F15BA0"/>
    <w:rsid w:val="00F6047C"/>
    <w:rsid w:val="00F75D99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897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Thiago Oliveira Souza</cp:lastModifiedBy>
  <cp:revision>25</cp:revision>
  <cp:lastPrinted>2025-06-10T18:30:00Z</cp:lastPrinted>
  <dcterms:created xsi:type="dcterms:W3CDTF">2025-09-10T02:43:00Z</dcterms:created>
  <dcterms:modified xsi:type="dcterms:W3CDTF">2025-09-10T03:42:00Z</dcterms:modified>
</cp:coreProperties>
</file>