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2BD74118" w:rsidR="001478EE" w:rsidRDefault="002337B2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3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AVANÇOS NO DIAGNÓSTICO E MANEJO DA INSUFICIÊNCIA VENOSA CRÔNICA: UMA REVISÃO ABRANGENTE SOBRE TERAPIAS CONSERVADORAS E INVASIVAS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0B00103A" w:rsidR="00646C7B" w:rsidRPr="004838E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1C49DA13" w:rsidR="00F04186" w:rsidRPr="00BB022F" w:rsidRDefault="008503F0" w:rsidP="000B6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insuficiência venosa crônica (IVC) é uma condição comum, caracterizada por um fluxo sanguíneo inadequado nas veias das pernas, levando a sintomas como dor, edema, sensação de peso, varizes e, em casos mais graves, úlceras venosas. A IVC tem um impacto significativo na qualidade de vida dos pacientes e pode levar a complicações graves, como trombose venosa e complicações infecciosas. O diagnóstico precoce e o manejo adequado são cruciais para evitar a progressão da doença. Nos últimos anos, diversos avanços têm sido feitos tanto nas opções de diagnóstico quanto nas terapias para IVC, incluindo tratamentos conservadores e invasivos.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ealizar uma revisão abrangente dos avanços no diagnóstico e manejo da insuficiência venosa crônica, focando nas terapias conservadoras e invasivas.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0B69C1" w:rsidRPr="000B69C1">
        <w:rPr>
          <w:rFonts w:ascii="Times New Roman" w:hAnsi="Times New Roman" w:cs="Times New Roman"/>
          <w:sz w:val="24"/>
          <w:szCs w:val="24"/>
        </w:rPr>
        <w:t>Insuficiência Venosa Crônica</w:t>
      </w:r>
      <w:r w:rsidR="000B69C1">
        <w:rPr>
          <w:rFonts w:ascii="Times New Roman" w:hAnsi="Times New Roman" w:cs="Times New Roman"/>
          <w:sz w:val="24"/>
          <w:szCs w:val="24"/>
        </w:rPr>
        <w:t>”</w:t>
      </w:r>
      <w:r w:rsidR="000B69C1" w:rsidRPr="000B69C1">
        <w:rPr>
          <w:rFonts w:ascii="Times New Roman" w:hAnsi="Times New Roman" w:cs="Times New Roman"/>
          <w:sz w:val="24"/>
          <w:szCs w:val="24"/>
        </w:rPr>
        <w:t xml:space="preserve">, </w:t>
      </w:r>
      <w:r w:rsidR="000B69C1">
        <w:rPr>
          <w:rFonts w:ascii="Times New Roman" w:hAnsi="Times New Roman" w:cs="Times New Roman"/>
          <w:sz w:val="24"/>
          <w:szCs w:val="24"/>
        </w:rPr>
        <w:t>“</w:t>
      </w:r>
      <w:r w:rsidR="000B69C1" w:rsidRPr="000B69C1">
        <w:rPr>
          <w:rFonts w:ascii="Times New Roman" w:hAnsi="Times New Roman" w:cs="Times New Roman"/>
          <w:sz w:val="24"/>
          <w:szCs w:val="24"/>
        </w:rPr>
        <w:t>Terapias Co</w:t>
      </w:r>
      <w:r w:rsidR="000B69C1">
        <w:rPr>
          <w:rFonts w:ascii="Times New Roman" w:hAnsi="Times New Roman" w:cs="Times New Roman"/>
          <w:sz w:val="24"/>
          <w:szCs w:val="24"/>
        </w:rPr>
        <w:t>nservadoras”, “Ablação Endovenosa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avanços no diagnóstico da insuficiência venosa crônica são notáveis, com a ultrassonografia Doppler sendo a técnica padrão para a avaliação do refluxo venoso. Essa ferramenta permite uma avaliação precisa do sistema venoso, identificando refluxos nas veias safenas e </w:t>
      </w:r>
      <w:proofErr w:type="spellStart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perforantes</w:t>
      </w:r>
      <w:proofErr w:type="spellEnd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além de permitir o planejamento do tratamento. Além disso, a evolução das técnicas de imagem, como a tomografia por fluxo e a ressonância magnética, tem aprimorado ainda </w:t>
      </w:r>
      <w:r w:rsid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mais a precisão do diagnóstico.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Quanto ao tratamento, os métodos conservadores, como o uso de meias de compressão, ainda desempenham um papel fundamental no manejo inicial da IVC. As meias de compressão são eficazes na redução dos sintomas de dor e inchaço e ajudam a prevenir a progressão da doença. Além disso, a modificação do estilo de vida, incluindo exercícios regulares e elevação das pernas, também contribui para o alívio dos sintomas.</w:t>
      </w:r>
      <w:r w:rsid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entanto, para casos mais graves de IVC, as terapias invasivas têm se mostrado cada vez mais eficazes. A </w:t>
      </w:r>
      <w:proofErr w:type="spellStart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escleroterapia</w:t>
      </w:r>
      <w:proofErr w:type="spellEnd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que envolve a injeção de substâncias químicas para fechar as veias afetadas,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continua sendo um tratamento eficaz para varizes menores. Para varizes maiores e refluxos significativos, técnicas mais recentes, como a ablação endovenosa a laser (EVLA) e a ablação por radiofrequência (RFA), têm mostrado excelentes resultados, com taxas de sucesso superiores a 90% e uma recuperação rápida. A cirurgia convencional de remoção das varizes também ainda é indicada em alguns casos, principalmente em paciente</w:t>
      </w:r>
      <w:r w:rsid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com complicações graves.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Estudos mais recentes indicam que a combinação de abordagens conservadoras e invasivas oferece os melhores resultados </w:t>
      </w:r>
      <w:proofErr w:type="gramStart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A integração de diferentes terapias permite um manejo mais eficaz, controlando a progressão da doença e melhorando a qualidade de vida dos pacientes. Além disso, a personalização do tratamento, baseada no perfil clínico e nas preferências do paciente, é essencial para obter os melhores resultados.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insuficiência venosa crônica continua sendo uma condição significativa em termos de saúde pública, com impactos substanciais na qualidade de vida dos pacientes. Os avanços no diagnóstico</w:t>
      </w:r>
      <w:proofErr w:type="gramStart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como a ultrassonografia Doppler e outras tecnologias de imagem, têm</w:t>
      </w:r>
      <w:proofErr w:type="gramEnd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melhorado a precisão do diagnóstico, permitindo um tratamento mais direcionado. Em relação às terapias, tanto os tratamentos conservadores quanto as abordagens invasivas têm se mostrado eficazes, com a combinação dessas opções oferecendo os melhores resultados para os pacientes. A medicina personalizada, que considera as características individuais de cada paciente, promete </w:t>
      </w:r>
      <w:proofErr w:type="gramStart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0B69C1" w:rsidRPr="000B6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ainda mais o manejo da insuficiência venosa crônica.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62B5F9A9" w:rsidR="008503F0" w:rsidRPr="006E4C86" w:rsidRDefault="008503F0" w:rsidP="000B69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B6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Insuficiência Venosa Crônica, Terapias Conservadoras, </w:t>
      </w:r>
      <w:r w:rsidR="000B69C1" w:rsidRPr="000B69C1">
        <w:rPr>
          <w:rFonts w:ascii="Times New Roman" w:eastAsia="Times New Roman" w:hAnsi="Times New Roman" w:cs="Times New Roman"/>
          <w:color w:val="000000"/>
          <w:sz w:val="24"/>
          <w:szCs w:val="24"/>
        </w:rPr>
        <w:t>Ablação Endovenosa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37B804DD" w14:textId="3F3490A0" w:rsidR="00294CDC" w:rsidRDefault="00294CDC" w:rsidP="00294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CDC">
        <w:rPr>
          <w:rFonts w:ascii="Times New Roman" w:hAnsi="Times New Roman" w:cs="Times New Roman"/>
          <w:sz w:val="24"/>
          <w:szCs w:val="24"/>
        </w:rPr>
        <w:t>ALIMI, Y</w:t>
      </w:r>
      <w:proofErr w:type="gramStart"/>
      <w:r w:rsidRPr="00294CD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294CDC">
        <w:rPr>
          <w:rFonts w:ascii="Times New Roman" w:hAnsi="Times New Roman" w:cs="Times New Roman"/>
          <w:sz w:val="24"/>
          <w:szCs w:val="24"/>
        </w:rPr>
        <w:t xml:space="preserve"> HARTUNG, O.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quirúrgico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endovascular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94CDC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29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insuficiencia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venosa crónica profunda. EMC-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Cirugía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General, v. 19, n. 1, p. 1-27, 2019.</w:t>
      </w:r>
      <w:bookmarkStart w:id="0" w:name="_GoBack"/>
      <w:bookmarkEnd w:id="0"/>
    </w:p>
    <w:p w14:paraId="6ABFAD82" w14:textId="26AD75B5" w:rsidR="00294CDC" w:rsidRDefault="00294CDC" w:rsidP="00294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CDC">
        <w:rPr>
          <w:rFonts w:ascii="Times New Roman" w:hAnsi="Times New Roman" w:cs="Times New Roman"/>
          <w:sz w:val="24"/>
          <w:szCs w:val="24"/>
        </w:rPr>
        <w:t xml:space="preserve">AZIZI, Marco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Alves; AZIZI, Guilherme Gomes. Insuficiência venosa crônica. ACTA MSM-Periódico da EMSM, v. 6, n. 4, p. 232-234, 2019.</w:t>
      </w:r>
    </w:p>
    <w:p w14:paraId="69025AF9" w14:textId="1F2BB4B1" w:rsidR="00294CDC" w:rsidRDefault="00294CDC" w:rsidP="00294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CDC">
        <w:rPr>
          <w:rFonts w:ascii="Times New Roman" w:hAnsi="Times New Roman" w:cs="Times New Roman"/>
          <w:sz w:val="24"/>
          <w:szCs w:val="24"/>
        </w:rPr>
        <w:t xml:space="preserve">CASTILLO DE LA CADENA,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Insuficiencia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venosa crónica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CDC">
        <w:rPr>
          <w:rFonts w:ascii="Times New Roman" w:hAnsi="Times New Roman" w:cs="Times New Roman"/>
          <w:sz w:val="24"/>
          <w:szCs w:val="24"/>
        </w:rPr>
        <w:t>el</w:t>
      </w:r>
      <w:proofErr w:type="spellEnd"/>
      <w:proofErr w:type="gramEnd"/>
      <w:r w:rsidRPr="00294CDC">
        <w:rPr>
          <w:rFonts w:ascii="Times New Roman" w:hAnsi="Times New Roman" w:cs="Times New Roman"/>
          <w:sz w:val="24"/>
          <w:szCs w:val="24"/>
        </w:rPr>
        <w:t xml:space="preserve"> adulto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mayor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. Revista Medica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Herediana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>, v. 33, n. 2, p. 145-154, 2022.</w:t>
      </w:r>
    </w:p>
    <w:p w14:paraId="0CB5ED59" w14:textId="4208DC90" w:rsidR="00C94EDB" w:rsidRDefault="00294CDC" w:rsidP="00294C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CDC">
        <w:rPr>
          <w:rFonts w:ascii="Times New Roman" w:hAnsi="Times New Roman" w:cs="Times New Roman"/>
          <w:sz w:val="24"/>
          <w:szCs w:val="24"/>
        </w:rPr>
        <w:t>COURTOIS, M.-C</w:t>
      </w:r>
      <w:proofErr w:type="gramStart"/>
      <w:r w:rsidRPr="00294CD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294CDC">
        <w:rPr>
          <w:rFonts w:ascii="Times New Roman" w:hAnsi="Times New Roman" w:cs="Times New Roman"/>
          <w:sz w:val="24"/>
          <w:szCs w:val="24"/>
        </w:rPr>
        <w:t xml:space="preserve"> ZAMBON, J.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Várices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4CDC">
        <w:rPr>
          <w:rFonts w:ascii="Times New Roman" w:hAnsi="Times New Roman" w:cs="Times New Roman"/>
          <w:sz w:val="24"/>
          <w:szCs w:val="24"/>
        </w:rPr>
        <w:t>insuficiencia</w:t>
      </w:r>
      <w:proofErr w:type="spellEnd"/>
      <w:r w:rsidRPr="00294CDC">
        <w:rPr>
          <w:rFonts w:ascii="Times New Roman" w:hAnsi="Times New Roman" w:cs="Times New Roman"/>
          <w:sz w:val="24"/>
          <w:szCs w:val="24"/>
        </w:rPr>
        <w:t xml:space="preserve"> venosa crónica. EMC-Tratado de Medicina, v. 23, n. 1, p. 1-11, 2019.</w:t>
      </w:r>
    </w:p>
    <w:p w14:paraId="67895C52" w14:textId="27AD202C" w:rsidR="00294CDC" w:rsidRPr="006C7F86" w:rsidRDefault="00294CDC" w:rsidP="00294CD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DE LUNA,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Nataly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Maria Bezerra </w:t>
      </w:r>
      <w:proofErr w:type="gram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al. Conduta Cirúrgica na Insuficiência Venosa Crônica.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Implantology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294CDC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294CDC">
        <w:rPr>
          <w:rFonts w:ascii="Times New Roman" w:hAnsi="Times New Roman" w:cs="Times New Roman"/>
          <w:color w:val="000000"/>
          <w:sz w:val="24"/>
          <w:szCs w:val="24"/>
        </w:rPr>
        <w:t>, v. 6, n. 9, p. 3299-3307, 2024.</w:t>
      </w:r>
    </w:p>
    <w:sectPr w:rsidR="00294CDC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6452" w14:textId="77777777" w:rsidR="008C67BB" w:rsidRDefault="008C67BB">
      <w:pPr>
        <w:spacing w:after="0" w:line="240" w:lineRule="auto"/>
      </w:pPr>
      <w:r>
        <w:separator/>
      </w:r>
    </w:p>
  </w:endnote>
  <w:endnote w:type="continuationSeparator" w:id="0">
    <w:p w14:paraId="2BAAE169" w14:textId="77777777" w:rsidR="008C67BB" w:rsidRDefault="008C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2F9BE" w14:textId="77777777" w:rsidR="008C67BB" w:rsidRDefault="008C67BB">
      <w:pPr>
        <w:spacing w:after="0" w:line="240" w:lineRule="auto"/>
      </w:pPr>
      <w:r>
        <w:separator/>
      </w:r>
    </w:p>
  </w:footnote>
  <w:footnote w:type="continuationSeparator" w:id="0">
    <w:p w14:paraId="515E54E1" w14:textId="77777777" w:rsidR="008C67BB" w:rsidRDefault="008C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8C67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8C67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69C1"/>
    <w:rsid w:val="000B6A1E"/>
    <w:rsid w:val="00140FE1"/>
    <w:rsid w:val="001478EE"/>
    <w:rsid w:val="001706AF"/>
    <w:rsid w:val="00170955"/>
    <w:rsid w:val="002337B2"/>
    <w:rsid w:val="00294CDC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B23C9"/>
    <w:rsid w:val="005C1435"/>
    <w:rsid w:val="005E4FE7"/>
    <w:rsid w:val="00646C7B"/>
    <w:rsid w:val="00695BC8"/>
    <w:rsid w:val="006C537D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C67BB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94EDB"/>
    <w:rsid w:val="00CA23EF"/>
    <w:rsid w:val="00CF6E1B"/>
    <w:rsid w:val="00D61D38"/>
    <w:rsid w:val="00DA61D6"/>
    <w:rsid w:val="00DB7A67"/>
    <w:rsid w:val="00DC73FF"/>
    <w:rsid w:val="00E4071F"/>
    <w:rsid w:val="00E57A88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2025-02-07T17:53:00Z</dcterms:created>
  <dcterms:modified xsi:type="dcterms:W3CDTF">2025-02-07T18:03:00Z</dcterms:modified>
</cp:coreProperties>
</file>