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AVALIAÇÃO DE DIFERENTES MANEJOS DE APLICAÇÃO DE VACINAS EM LEITÕES NO DESMAME</w:t>
      </w:r>
    </w:p>
    <w:p w:rsidR="00000000" w:rsidDel="00000000" w:rsidP="00000000" w:rsidRDefault="00000000" w:rsidRPr="00000000" w14:paraId="00000005">
      <w:pPr>
        <w:spacing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40" w:lineRule="auto"/>
        <w:jc w:val="center"/>
        <w:rPr>
          <w:vertAlign w:val="superscript"/>
        </w:rPr>
      </w:pPr>
      <w:r w:rsidDel="00000000" w:rsidR="00000000" w:rsidRPr="00000000">
        <w:rPr>
          <w:rtl w:val="0"/>
        </w:rPr>
        <w:t xml:space="preserve">Daniel Vitor Queiroz Ferreira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, Augusto de Oliveira Costa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, Stenia Severo Rabelo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40" w:lineRule="auto"/>
        <w:jc w:val="center"/>
        <w:rPr/>
      </w:pPr>
      <w:r w:rsidDel="00000000" w:rsidR="00000000" w:rsidRPr="00000000">
        <w:rPr>
          <w:rtl w:val="0"/>
        </w:rPr>
        <w:t xml:space="preserve">E-mail: danielvitorqueirozferreira2002@gmail.com</w:t>
      </w:r>
    </w:p>
    <w:p w:rsidR="00000000" w:rsidDel="00000000" w:rsidP="00000000" w:rsidRDefault="00000000" w:rsidRPr="00000000" w14:paraId="00000008">
      <w:pPr>
        <w:spacing w:befor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sz w:val="20"/>
          <w:szCs w:val="20"/>
          <w:rtl w:val="0"/>
        </w:rPr>
        <w:t xml:space="preserve"> Discente, Centro Universitário do Cerrado de Patrocínio, Patrocínio, Brasil; 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sz w:val="20"/>
          <w:szCs w:val="20"/>
          <w:rtl w:val="0"/>
        </w:rPr>
        <w:t xml:space="preserve"> Docente, Centro Universitário do Cerrado de Patrocínio, Patrocínio, Brasil; 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Introdução:</w:t>
      </w:r>
      <w:r w:rsidDel="00000000" w:rsidR="00000000" w:rsidRPr="00000000">
        <w:rPr>
          <w:rtl w:val="0"/>
        </w:rPr>
        <w:t xml:space="preserve"> Devido à crescente do mercado da carne suína e altos investimentos na produção industrial, faz-se necessário o desenvolvimento de novas técnicas e manejos, juntamente com a melhoria das técnicas já existentes. O desmame de leitões consiste na transição dos leitões no setor de maternidade para creche, sendo considerado uma etapa de maior complexidade na suinocultura. Nessa fase ocorre também a vacinação dos animais, na qual protege os leitões de doenças infecciosas. Porém, esse manejo é considerado estressante, assim como o afastamento desses leitões de suas mães, alteração da dieta e estabelecimento de nova hierarquia. Sendo assim, os animais podem apresentar imunossupressão, com o aparecimento de doenças, que pode afetar o desempenho dos leitões na fase de creche. </w:t>
      </w:r>
      <w:r w:rsidDel="00000000" w:rsidR="00000000" w:rsidRPr="00000000">
        <w:rPr>
          <w:b w:val="1"/>
          <w:rtl w:val="0"/>
        </w:rPr>
        <w:t xml:space="preserve">Objetivo: </w:t>
      </w:r>
      <w:r w:rsidDel="00000000" w:rsidR="00000000" w:rsidRPr="00000000">
        <w:rPr>
          <w:color w:val="000000"/>
          <w:rtl w:val="0"/>
        </w:rPr>
        <w:t xml:space="preserve">Tem-se como objetivo analisar três dias diferentes de aplicação de vacina na fase de maternidade e creche, com avaliação do ganho de peso e da taxa de mortalidade dos grupos experimentais. </w:t>
      </w:r>
      <w:r w:rsidDel="00000000" w:rsidR="00000000" w:rsidRPr="00000000">
        <w:rPr>
          <w:b w:val="1"/>
          <w:rtl w:val="0"/>
        </w:rPr>
        <w:t xml:space="preserve">Metodologia:</w:t>
      </w:r>
      <w:r w:rsidDel="00000000" w:rsidR="00000000" w:rsidRPr="00000000">
        <w:rPr>
          <w:rtl w:val="0"/>
        </w:rPr>
        <w:t xml:space="preserve"> A pesquisa será realizada em uma granja comercial de suínos localizada no município de Patrocínio – MG. Os animais utilizados no experimento serão da linhagem Large White. No dia do nascimento dos animais, serão controlados os pesos dos animais para distribuir aleatoriamente nos grupos experimentais. O trabalho será executado com três tratamentos, sendo eles: 1) vacinação um dia antes do desmame; 2) vacinação no dia do desmame; 3) vacinação 1 dia após o desmame, que ocorre aos 21 dias de vida dos animais. Serão avaliados o peso dos animais no dia 21 (desmame), aos 42 e 63 dias de vida do animal. Será avaliado também a taxa de mortalidade dos diferentes tratamentos. Sendo assim, a avaliação da prática da vacinação será importante para demonstrar qual manejo apresenta menor interferência no ganho de peso dos animais, garantindo a otimização da conversão alimentar dos animais. Projeto de Pesquisa Financiada pelo Programa de Iniciação Científica do Unicerp  PROIC - Unicerp.</w:t>
      </w:r>
    </w:p>
    <w:p w:rsidR="00000000" w:rsidDel="00000000" w:rsidP="00000000" w:rsidRDefault="00000000" w:rsidRPr="00000000" w14:paraId="0000000C">
      <w:pPr>
        <w:spacing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Palavras-chave:</w:t>
      </w:r>
      <w:r w:rsidDel="00000000" w:rsidR="00000000" w:rsidRPr="00000000">
        <w:rPr>
          <w:rtl w:val="0"/>
        </w:rPr>
        <w:t xml:space="preserve"> Imunização, patógenos, rentabilidade, conversão alimentar.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Financiamento:</w:t>
      </w:r>
      <w:r w:rsidDel="00000000" w:rsidR="00000000" w:rsidRPr="00000000">
        <w:rPr>
          <w:sz w:val="24"/>
          <w:szCs w:val="24"/>
          <w:rtl w:val="0"/>
        </w:rPr>
        <w:t xml:space="preserve"> Esta pesquisa faz parte do Programa de Iniciação Científica (PROIC) 2023/2024, financiado pela Fundação Comunitária, Educacional e Comunitária de Patrocínio – FUNCECP.</w:t>
      </w:r>
    </w:p>
    <w:p w:rsidR="00000000" w:rsidDel="00000000" w:rsidP="00000000" w:rsidRDefault="00000000" w:rsidRPr="00000000" w14:paraId="00000011">
      <w:pPr>
        <w:spacing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/>
    </w:pPr>
    <w:r w:rsidDel="00000000" w:rsidR="00000000" w:rsidRPr="00000000">
      <w:rPr/>
      <w:pict>
        <v:shape id="WordPictureWatermark1" style="position:absolute;width:595.8499212598425pt;height:840.2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