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F2848" w14:textId="6EF6FA27" w:rsidR="006D7D34" w:rsidRPr="004E1BD0" w:rsidRDefault="001C1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RELATO DE </w:t>
      </w:r>
      <w:r w:rsidR="008C0D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E</w:t>
      </w:r>
      <w:r w:rsidRPr="004E1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XPERIÊNCIA NO PIBID: A </w:t>
      </w:r>
      <w:r w:rsidR="00387117" w:rsidRPr="004E1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MATEMÁTICA LÚDICA E PRÁTICA </w:t>
      </w:r>
      <w:r w:rsidRPr="004E1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NO APRENDIZADO DOCENTE   </w:t>
      </w:r>
    </w:p>
    <w:p w14:paraId="18593BE2" w14:textId="77777777" w:rsidR="006D7D34" w:rsidRPr="004E1BD0" w:rsidRDefault="006D7D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1AF47B9E" w14:textId="77777777" w:rsidR="009C17FA" w:rsidRPr="004E1BD0" w:rsidRDefault="009C17FA" w:rsidP="00E070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Lavínia Karlinke Batista </w:t>
      </w:r>
    </w:p>
    <w:p w14:paraId="30371A4A" w14:textId="77777777" w:rsidR="009C17FA" w:rsidRPr="004E1BD0" w:rsidRDefault="009C17FA" w:rsidP="00E0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Universidade Estadual de Montes Claros</w:t>
      </w:r>
    </w:p>
    <w:p w14:paraId="4CF86412" w14:textId="1CAB2608" w:rsidR="009C17FA" w:rsidRPr="006B03BB" w:rsidRDefault="006B03BB" w:rsidP="00E0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hyperlink r:id="rId6" w:history="1">
        <w:r w:rsidRPr="00DE6128">
          <w:rPr>
            <w:rStyle w:val="Hyperlink"/>
            <w:rFonts w:ascii="Times New Roman" w:hAnsi="Times New Roman" w:cs="Times New Roman"/>
            <w:sz w:val="24"/>
            <w:szCs w:val="24"/>
          </w:rPr>
          <w:t>laviniakarlinke@gmail.com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B1F751" w14:textId="6769A887" w:rsidR="005E12B7" w:rsidRPr="004E1BD0" w:rsidRDefault="005E12B7" w:rsidP="00E0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6F92CD55" w14:textId="77777777" w:rsidR="005E12B7" w:rsidRPr="004E1BD0" w:rsidRDefault="005E12B7" w:rsidP="005E12B7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t-BR"/>
        </w:rPr>
      </w:pPr>
      <w:r w:rsidRPr="004E1BD0"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t-BR"/>
        </w:rPr>
        <w:t>Francely Aparecida dos Santos</w:t>
      </w:r>
    </w:p>
    <w:p w14:paraId="6DDC38A0" w14:textId="77777777" w:rsidR="005E12B7" w:rsidRPr="004E1BD0" w:rsidRDefault="005E12B7" w:rsidP="005E12B7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t-BR"/>
        </w:rPr>
      </w:pPr>
      <w:r w:rsidRPr="004E1BD0"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t-BR"/>
        </w:rPr>
        <w:t>Professora do Curso de Pedagogia e do PIBID/Unimontes</w:t>
      </w:r>
    </w:p>
    <w:p w14:paraId="5B734109" w14:textId="74A0A01D" w:rsidR="005E12B7" w:rsidRPr="004E1BD0" w:rsidRDefault="00E91F71" w:rsidP="005E12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hyperlink r:id="rId7" w:history="1">
        <w:r w:rsidRPr="00DE612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  <w:r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t-BR"/>
        </w:rPr>
        <w:t xml:space="preserve"> </w:t>
      </w:r>
    </w:p>
    <w:p w14:paraId="36A403E5" w14:textId="77777777" w:rsidR="00B479B0" w:rsidRPr="004E1BD0" w:rsidRDefault="00B479B0" w:rsidP="00E0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7023E28C" w14:textId="571CD9FF" w:rsidR="009C17FA" w:rsidRPr="004E1BD0" w:rsidRDefault="009C17FA" w:rsidP="00E070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Eixo: </w:t>
      </w:r>
      <w:r w:rsidR="00AA0DA3"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Educação Matemática </w:t>
      </w:r>
    </w:p>
    <w:p w14:paraId="2BB71729" w14:textId="640267B0" w:rsidR="009C17FA" w:rsidRPr="004E1BD0" w:rsidRDefault="009C17FA" w:rsidP="00464E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Palavras-chave</w:t>
      </w:r>
      <w:r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: </w:t>
      </w:r>
      <w:r w:rsidR="00AA0DA3"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Prática pedagógica</w:t>
      </w:r>
      <w:r w:rsidR="003166B5"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; Ludicidade</w:t>
      </w:r>
      <w:r w:rsidR="00CC3A57"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no ensino da Matemática; </w:t>
      </w:r>
      <w:r w:rsidR="003166B5"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PIBID</w:t>
      </w:r>
      <w:r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1FE391DC" w14:textId="70E5ED01" w:rsidR="006D7D34" w:rsidRPr="004E1BD0" w:rsidRDefault="006D7D34" w:rsidP="00AA0DA3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t-BR"/>
        </w:rPr>
      </w:pPr>
    </w:p>
    <w:p w14:paraId="785F72C5" w14:textId="77777777" w:rsidR="006D7D34" w:rsidRPr="004E1BD0" w:rsidRDefault="006D7D3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C2E535" w14:textId="77777777" w:rsidR="006D7D34" w:rsidRPr="004E1BD0" w:rsidRDefault="00793AC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1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Relato de Experiência</w:t>
      </w:r>
    </w:p>
    <w:p w14:paraId="4FDFDC79" w14:textId="77777777" w:rsidR="006D7D34" w:rsidRPr="004E1BD0" w:rsidRDefault="006D7D3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23DFB3" w14:textId="77777777" w:rsidR="0055472E" w:rsidRPr="004E1BD0" w:rsidRDefault="0055472E" w:rsidP="00E070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Contextualização e justificativa da prática desenvolvida</w:t>
      </w:r>
    </w:p>
    <w:p w14:paraId="0D94C3B0" w14:textId="77777777" w:rsidR="0055472E" w:rsidRPr="004E1BD0" w:rsidRDefault="0055472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E62E37" w14:textId="71A67A17" w:rsidR="004F10C7" w:rsidRPr="004E1BD0" w:rsidRDefault="004F10C7" w:rsidP="0092664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Este relato detalha as atividades desenvolvidas no âmbito do Programa Institucional de Bolsa de Iniciação à Docência (PIBID), integradas ao subprojeto de Pedagogia</w:t>
      </w:r>
      <w:r w:rsidR="00F51C0D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 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Universidade Estadual de Montes Claros (Unimontes)</w:t>
      </w:r>
      <w:r w:rsidR="00B479B0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vinculada ao Núcleo de Matemática dos anos iniciais do Ensino Fundamental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9837E5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partir</w:t>
      </w:r>
      <w:r w:rsidR="00B05F8D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da 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coordenação da </w:t>
      </w:r>
      <w:r w:rsidR="00A01D10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rofessora D</w:t>
      </w:r>
      <w:r w:rsidR="00792967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ra. 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Francel</w:t>
      </w:r>
      <w:r w:rsidR="003D5650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y 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Aparecida dos Santos, as ações ocorrem semanalmente na Escola Municipal Hilda Carvalho Mendes, com o suporte essencial da supervisora Fernanda Rodrigues Silva. A relevância desta imersão pauta-se no fato de o </w:t>
      </w:r>
      <w:r w:rsidR="00EF3095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rograma funcionar como o primeiro encontro real com a docência, momento em que a teoria deixa de ser apenas texto e ganha rosto e voz.</w:t>
      </w:r>
    </w:p>
    <w:p w14:paraId="5C337EB7" w14:textId="1EAC736F" w:rsidR="006D7D34" w:rsidRPr="004E1BD0" w:rsidRDefault="004F10C7" w:rsidP="0092664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Justifica-se esta prática, inicialmente, pela necessidade de romper com o ensino tradicional e mecanizado que ainda marca a </w:t>
      </w:r>
      <w:r w:rsidR="00EF3095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ducação </w:t>
      </w:r>
      <w:r w:rsidR="00EF3095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atemática. Nesse sentido, o </w:t>
      </w:r>
      <w:r w:rsidR="00EF3095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rograma permite que o aprendizado ocorra diante das situações dinâmicas do cotidiano escolar, fato que exige a construção de uma identidade docente sensível aos diferentes tempos de aprendizagem de cada estudante. Além disso, esse contato direto com a realidade da escola pública provoca uma reflexão crítica sobre o papel social do professor, </w:t>
      </w:r>
      <w:r w:rsidR="000761B9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expõe</w:t>
      </w:r>
      <w:r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que a partilha de saberes entre acadêmicos e supervisores é fundamental para uma formação profissional </w:t>
      </w:r>
      <w:r w:rsidR="00EF3095" w:rsidRPr="004E1B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mais coesa. </w:t>
      </w:r>
    </w:p>
    <w:p w14:paraId="4E3AC380" w14:textId="77777777" w:rsidR="00201678" w:rsidRPr="004E1BD0" w:rsidRDefault="002016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3E9109D9" w14:textId="77777777" w:rsidR="006D7D34" w:rsidRPr="004E1BD0" w:rsidRDefault="00793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Problema norteador e objetivos</w:t>
      </w:r>
    </w:p>
    <w:p w14:paraId="5D339BBA" w14:textId="77777777" w:rsidR="006D7D34" w:rsidRPr="004E1BD0" w:rsidRDefault="006D7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025A3A88" w14:textId="77B0CFF6" w:rsidR="00201678" w:rsidRPr="004E1BD0" w:rsidRDefault="00F337AE" w:rsidP="00926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A partir desse contato direto com os estudantes do 2º ano do </w:t>
      </w:r>
      <w:r w:rsidR="00210353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nsino </w:t>
      </w:r>
      <w:r w:rsidR="00210353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F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undamental, surge a necessidade de entender como a mediação lúdica e a escuta atenta auxiliam na </w:t>
      </w:r>
      <w:r w:rsidR="00210353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nos processos de ensino  de aprendizagem relacionad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</w:t>
      </w:r>
      <w:r w:rsidR="00210353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aos números. Dessa forma, o objetivo principal deste trabalho</w:t>
      </w:r>
      <w:r w:rsidR="00430366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210353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foi o de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analisar como o uso de recursos práticos e jogos divertidos estimula o engajamento e favorece a construção do raciocínio lógico.</w:t>
      </w:r>
      <w:r w:rsidR="00210353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O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uso de materiais </w:t>
      </w:r>
      <w:r w:rsidR="00210353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manipulativo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s serve de base </w:t>
      </w:r>
      <w:r w:rsidR="00210353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e criam possibilidades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para que os estudantes construam um pensamento lógico próprio, de modo a evitar que a </w:t>
      </w:r>
      <w:r w:rsidR="00210353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atemática se restrinja à repetição de regras sem sentido.</w:t>
      </w:r>
    </w:p>
    <w:p w14:paraId="5863896A" w14:textId="77777777" w:rsidR="00F337AE" w:rsidRPr="004E1BD0" w:rsidRDefault="00F337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1FEA1CDE" w14:textId="77777777" w:rsidR="006D7D34" w:rsidRPr="004E1BD0" w:rsidRDefault="00793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Procedimentos e/ou estratégias metodológicas</w:t>
      </w:r>
    </w:p>
    <w:p w14:paraId="73623282" w14:textId="77777777" w:rsidR="006D7D34" w:rsidRPr="004E1BD0" w:rsidRDefault="006D7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1A85A158" w14:textId="6CC82E63" w:rsidR="00BF5290" w:rsidRPr="004E1BD0" w:rsidRDefault="00BF5290" w:rsidP="00926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Para alcançar esses propósitos, a rotina na escola ocorre duas vezes por semana e segue uma organização de horários. O primeiro horário é dedicado para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o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planejamento das atividades. No segundo horário, é realizado o reforço escolar com foco nos estudantes que possuem mais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situações de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dificuldade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em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atemática, atendendo, no máximo, dois</w:t>
      </w:r>
      <w:r w:rsidR="00430366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estudantes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por vez. Esses encontros acontecem preferencialmente na biblioteca ou na sala de informática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da escola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, pois são lugares mais tranquilos que favorecem a concentração necessária para o raciocínio das crianças. Nesses espaços, desfrutamos de materiais como a mesa alfabetizadora e vários recursos táteis. Já nos horários finais, a atuação volta-se para a observação participante e o auxílio em sala de aula junto à professora regente.</w:t>
      </w:r>
    </w:p>
    <w:p w14:paraId="4AFDD70F" w14:textId="092B32AD" w:rsidR="00BF5290" w:rsidRPr="004E1BD0" w:rsidRDefault="00BF5290" w:rsidP="00926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Complementarmente, a escola possui um acervo em recursos pedagógicos matemáticos que ficam à disposição quando é preciso. Parte desses materiais pertence à própria escola, enquanto outra parte é fruto do trabalho de nós pibidianos,</w:t>
      </w:r>
      <w:r w:rsidR="00430366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já que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confeccionamos jogos matemáticos para usarmos coletivamente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nas atividades que desenvolvemos com as crianças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 Essa prática garante que todos os acadêmicos desfrutem e utilizem as ferramentas.</w:t>
      </w:r>
    </w:p>
    <w:p w14:paraId="1A19A62F" w14:textId="77777777" w:rsidR="00201678" w:rsidRPr="004E1BD0" w:rsidRDefault="002016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19389878" w14:textId="77777777" w:rsidR="006D7D34" w:rsidRPr="004E1BD0" w:rsidRDefault="00793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Fundamentação teórica que sustentou/sustenta a prática desenvolvida</w:t>
      </w:r>
    </w:p>
    <w:p w14:paraId="2B3DF502" w14:textId="77777777" w:rsidR="006D7D34" w:rsidRPr="004E1BD0" w:rsidRDefault="006D7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2A7AA922" w14:textId="497A3FEC" w:rsidR="00201678" w:rsidRPr="004E1BD0" w:rsidRDefault="009E6E61" w:rsidP="00424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Essa estrutura metodológica ancora-se principalmente na obra de Kamii (1990), que define o número como uma construção lógico-matemática elaborada pela própria criança. A autora sustenta que o conhecimento não é transmitido verbalmente, mas nasce das relações que o estudante estabelece ao agir sobre o mundo. Portanto, o papel desempenhado no reforço consiste em propor situações desafiadoras e escutar o raciocínio dos estudantes, para evitar o fornecimento de respostas prontas. Ao interagir com os materiais e os jogos, as crianças do 2º ano conseguem dar sentido aos números e entender como eles funcionam na prática, o que impede que a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atemática seja vista apenas como uma “decoreba” sem sentido.</w:t>
      </w:r>
    </w:p>
    <w:p w14:paraId="2E6D49F3" w14:textId="77777777" w:rsidR="009E6E61" w:rsidRPr="004E1BD0" w:rsidRDefault="009E6E61" w:rsidP="00424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02ED1729" w14:textId="77777777" w:rsidR="006D7D34" w:rsidRPr="004E1BD0" w:rsidRDefault="00793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Resultados da prática </w:t>
      </w:r>
    </w:p>
    <w:p w14:paraId="5C9E33AB" w14:textId="77777777" w:rsidR="006D7D34" w:rsidRPr="004E1BD0" w:rsidRDefault="006D7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6FDF30FF" w14:textId="2D75C3F1" w:rsidR="00871C58" w:rsidRPr="004E1BD0" w:rsidRDefault="00871C58" w:rsidP="00A808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Como resultado, observa-se uma mudança positiva no comportamento dos estudantes atendidos. As crianças perdem o medo de errar e passam a encarar os desafios matemáticos com mais curiosidade e autonomia. Ao substituir o ensino tradicional por práticas interativas</w:t>
      </w:r>
      <w:r w:rsidR="00A30285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,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conseguimos humanizar o aprendizado. Isso permite que o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estudante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perceba que o erro é uma etapa natural da descoberta. Além disso, nota-se um aumento real na confiança dos estudantes do 2º ano diante das atividades propostas com materiais concretos.</w:t>
      </w:r>
    </w:p>
    <w:p w14:paraId="5C969D0C" w14:textId="77777777" w:rsidR="00871C58" w:rsidRPr="004E1BD0" w:rsidRDefault="00871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3C3114AB" w14:textId="77777777" w:rsidR="006D7D34" w:rsidRPr="004E1BD0" w:rsidRDefault="00793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1F2C408" w14:textId="77777777" w:rsidR="006D7D34" w:rsidRPr="004E1BD0" w:rsidRDefault="006D7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522A21C8" w14:textId="108F6F46" w:rsidR="00A63BDA" w:rsidRPr="004E1BD0" w:rsidRDefault="00A8086C" w:rsidP="009363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A importância social desta prática fundamenta-se na oferta de um suporte individualizado que a estrutura da sala de aula comum raramente comporta. Desse modo, o projeto garante o direito de aprender aos sujeitos que possuem ritmos diferentes e promove a inclusão por meio da mediação pedagógica intencional. Somado a isso, a parceria entre o Programa Institucional de Bolsas a Iniciação à Docência e a </w:t>
      </w:r>
      <w:r w:rsidR="007F0D9C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Escola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Munici</w:t>
      </w:r>
      <w:r w:rsidR="007F0D9C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pal Hilda Carvalho Mendes</w:t>
      </w:r>
      <w:r w:rsidR="003B1A26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,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qualifica o ensino público ao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produzir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estratégias lúdicas e recursos inovadores para o cotidiano escolar. </w:t>
      </w:r>
    </w:p>
    <w:p w14:paraId="4975AE5F" w14:textId="647BB4FE" w:rsidR="009363C4" w:rsidRPr="004E1BD0" w:rsidRDefault="00A8086C" w:rsidP="009363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lastRenderedPageBreak/>
        <w:t xml:space="preserve">Essa imersão fortalece o papel social do professor como um agente que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possivelmente, pode reduzir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desigualdades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educativas 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dentro do ambiente educativo através do conhecimento técnico e científico. Ademais, a presença de estagiários dedicados ao reforço escolar preenche lacunas de aprendizagem que o ensino coletivo muitas vezes deixa passar. Tal colaboração mútua beneficia a comunidade escolar e prepara profissionais conscientes sobre a indissociabilidade entre o acolhimento e a excelência no ensino da </w:t>
      </w:r>
      <w:r w:rsidR="00A63BDA"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</w:t>
      </w:r>
      <w:r w:rsidRPr="004E1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atemática.</w:t>
      </w:r>
    </w:p>
    <w:p w14:paraId="186B1D91" w14:textId="77777777" w:rsidR="00201678" w:rsidRPr="004E1BD0" w:rsidRDefault="002016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19572D91" w14:textId="77777777" w:rsidR="006D7D34" w:rsidRPr="004E1BD0" w:rsidRDefault="00793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Considerações finais</w:t>
      </w:r>
    </w:p>
    <w:p w14:paraId="407BD22B" w14:textId="77777777" w:rsidR="006D7D34" w:rsidRPr="004E1BD0" w:rsidRDefault="006D7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0BFA131F" w14:textId="10FBC553" w:rsidR="00E15C39" w:rsidRPr="004E1BD0" w:rsidRDefault="00E15C39" w:rsidP="00797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jornada no PIBID nos mostra que a verdadeira docência habita na capacidade de humanizar o ensino e de respeitar a singularidade de cada estudante. </w:t>
      </w:r>
      <w:r w:rsidR="00D94497"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Além disso,</w:t>
      </w:r>
      <w:r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 ambiente escolar ganha novo significado quando a ludicidade ocupa o centro do processo educativo. Ao observar o progresso dos </w:t>
      </w:r>
      <w:r w:rsidR="00A63BDA"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estudantes </w:t>
      </w:r>
      <w:r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do 2º ano, é perceptível que a autonomia intelectual surge quando existe espaço para a dúvida e para a experimentação livre. Este trabalho na Escola Municipal Hilda Carvalho Mendes fortalece </w:t>
      </w:r>
      <w:r w:rsidR="00D32172"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identidade profissional e demonstra que a partilha de recursos entre os pares sustenta uma educação pública de qualidade. Concluo que a </w:t>
      </w:r>
      <w:r w:rsidR="00C92A4C"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</w:t>
      </w:r>
      <w:r w:rsidRPr="004E1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atemática deixa de ser um obstáculo e se torna uma ferramenta de descoberta quando o professor assume o papel de mediador atento e acolhedor.</w:t>
      </w:r>
    </w:p>
    <w:p w14:paraId="3A8F48AF" w14:textId="77777777" w:rsidR="00E15C39" w:rsidRPr="004E1BD0" w:rsidRDefault="00E15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641797C2" w14:textId="77777777" w:rsidR="007F75D5" w:rsidRDefault="00793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4E1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Referências</w:t>
      </w:r>
    </w:p>
    <w:p w14:paraId="2A9B4540" w14:textId="77777777" w:rsidR="004E1BD0" w:rsidRPr="004E1BD0" w:rsidRDefault="004E1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2A25A52C" w14:textId="72D37372" w:rsidR="006D7D34" w:rsidRPr="00D860CD" w:rsidRDefault="00CB5F07" w:rsidP="00CB5F0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KAMII, Constance. </w:t>
      </w:r>
      <w:r w:rsidRPr="00D860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criança e o número:</w:t>
      </w:r>
      <w:r w:rsidRPr="00D86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implicações educacionais da teoria de Piaget para a atuação junto a escolares de 4 à 6 anos. 14. ed. Campinas: Papirus, 1991.</w:t>
      </w:r>
    </w:p>
    <w:sectPr w:rsidR="006D7D34" w:rsidRPr="00D860CD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F01A0" w14:textId="77777777" w:rsidR="00E20842" w:rsidRDefault="00E20842">
      <w:pPr>
        <w:spacing w:line="240" w:lineRule="auto"/>
      </w:pPr>
      <w:r>
        <w:separator/>
      </w:r>
    </w:p>
  </w:endnote>
  <w:endnote w:type="continuationSeparator" w:id="0">
    <w:p w14:paraId="4EB286C0" w14:textId="77777777" w:rsidR="00E20842" w:rsidRDefault="00E208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F849" w14:textId="77777777" w:rsidR="00E20842" w:rsidRDefault="00E20842">
      <w:pPr>
        <w:spacing w:after="0"/>
      </w:pPr>
      <w:r>
        <w:separator/>
      </w:r>
    </w:p>
  </w:footnote>
  <w:footnote w:type="continuationSeparator" w:id="0">
    <w:p w14:paraId="29D2CBCD" w14:textId="77777777" w:rsidR="00E20842" w:rsidRDefault="00E208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21E7" w14:textId="77777777" w:rsidR="006D7D34" w:rsidRDefault="00793AC5">
    <w:pPr>
      <w:pStyle w:val="Cabealho"/>
    </w:pPr>
    <w:r>
      <w:rPr>
        <w:noProof/>
        <w:lang w:eastAsia="pt-BR"/>
      </w:rPr>
      <w:drawing>
        <wp:inline distT="0" distB="0" distL="114300" distR="114300" wp14:anchorId="6B28C4FC" wp14:editId="1619FA26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3719"/>
    <w:rsid w:val="000761B9"/>
    <w:rsid w:val="00096478"/>
    <w:rsid w:val="000B16D9"/>
    <w:rsid w:val="001122B9"/>
    <w:rsid w:val="00172A27"/>
    <w:rsid w:val="001C1A6C"/>
    <w:rsid w:val="00201678"/>
    <w:rsid w:val="00210353"/>
    <w:rsid w:val="00266FF8"/>
    <w:rsid w:val="003166B5"/>
    <w:rsid w:val="003844A2"/>
    <w:rsid w:val="00387117"/>
    <w:rsid w:val="003B1A26"/>
    <w:rsid w:val="003D5650"/>
    <w:rsid w:val="004240AC"/>
    <w:rsid w:val="00430366"/>
    <w:rsid w:val="00464E21"/>
    <w:rsid w:val="004A6E6B"/>
    <w:rsid w:val="004E1BD0"/>
    <w:rsid w:val="004F10C7"/>
    <w:rsid w:val="005203A7"/>
    <w:rsid w:val="0055472E"/>
    <w:rsid w:val="005C4D98"/>
    <w:rsid w:val="005E12B7"/>
    <w:rsid w:val="00677F30"/>
    <w:rsid w:val="006B03BB"/>
    <w:rsid w:val="006D7D34"/>
    <w:rsid w:val="00741E2B"/>
    <w:rsid w:val="00792967"/>
    <w:rsid w:val="00793AC5"/>
    <w:rsid w:val="007974E9"/>
    <w:rsid w:val="007F0D9C"/>
    <w:rsid w:val="007F75D5"/>
    <w:rsid w:val="008232B0"/>
    <w:rsid w:val="00843AF7"/>
    <w:rsid w:val="00871C58"/>
    <w:rsid w:val="008C0D64"/>
    <w:rsid w:val="009222DA"/>
    <w:rsid w:val="00926646"/>
    <w:rsid w:val="009363C4"/>
    <w:rsid w:val="009837E5"/>
    <w:rsid w:val="009C17FA"/>
    <w:rsid w:val="009E6E61"/>
    <w:rsid w:val="00A01D10"/>
    <w:rsid w:val="00A30285"/>
    <w:rsid w:val="00A63BDA"/>
    <w:rsid w:val="00A8086C"/>
    <w:rsid w:val="00AA0DA3"/>
    <w:rsid w:val="00B05F8D"/>
    <w:rsid w:val="00B479B0"/>
    <w:rsid w:val="00B82A8F"/>
    <w:rsid w:val="00BF5290"/>
    <w:rsid w:val="00C6011A"/>
    <w:rsid w:val="00C92A4C"/>
    <w:rsid w:val="00CB2950"/>
    <w:rsid w:val="00CB5F07"/>
    <w:rsid w:val="00CC3A57"/>
    <w:rsid w:val="00D32172"/>
    <w:rsid w:val="00D860CD"/>
    <w:rsid w:val="00D94497"/>
    <w:rsid w:val="00DA34AE"/>
    <w:rsid w:val="00DB4690"/>
    <w:rsid w:val="00E15C39"/>
    <w:rsid w:val="00E20842"/>
    <w:rsid w:val="00E62B4E"/>
    <w:rsid w:val="00E91F71"/>
    <w:rsid w:val="00EF3095"/>
    <w:rsid w:val="00F337AE"/>
    <w:rsid w:val="00F51C0D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0E75"/>
  <w15:docId w15:val="{144651C2-571F-B64D-934C-C4726F82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91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viniakarlink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laviniakarlinkebatista@gmail.com</cp:lastModifiedBy>
  <cp:revision>2</cp:revision>
  <dcterms:created xsi:type="dcterms:W3CDTF">2026-05-02T13:19:00Z</dcterms:created>
  <dcterms:modified xsi:type="dcterms:W3CDTF">2026-05-02T13:19:00Z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