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A20FC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B02EB3" wp14:editId="2BFC69FC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0AD7FD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B02EB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670AD7FD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7AC40A" wp14:editId="39BF5ECB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A45D32" wp14:editId="259843FF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91927" w14:textId="6E33831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EB6D804" w14:textId="07C1088D" w:rsidR="00B36A7F" w:rsidRPr="00B36A7F" w:rsidRDefault="0030664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estudo “Transtorno Mental entre trabalhadores da Atenção Primária de um Território de Saúde em Palmas, Tocantins” verificou a presença de Transtornos Mentais (TM) neste público por meio do Self-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Reported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Questionnaire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20 (SRQ-20), após receber o parecer </w:t>
                            </w:r>
                            <w:r w:rsidRPr="0030664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nº</w:t>
                            </w:r>
                            <w:r w:rsidRPr="00306647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3.931.243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 CEP-FESP, no ano de 2020.</w:t>
                            </w:r>
                          </w:p>
                          <w:p w14:paraId="2789EC0B" w14:textId="4939771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1312C9F" w14:textId="5FA76BBC" w:rsidR="00B36A7F" w:rsidRPr="00B36A7F" w:rsidRDefault="0030664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Calcular </w:t>
                            </w:r>
                            <w:r w:rsidR="005E139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valor 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 propriedades diagnósticas que o SRQ-20 apresentou no referido estudo.</w:t>
                            </w:r>
                          </w:p>
                          <w:p w14:paraId="0689CCAC" w14:textId="34DCEE21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F7D8E2A" w14:textId="129E43DE" w:rsidR="00B36A7F" w:rsidRPr="00B36A7F" w:rsidRDefault="001F4D6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Este estudo teve a participação de 77 trabalhadores da Atenção Primária à Saúde, que responderam ao questionário SRQ-20 e em um questionário sociodemográfico responderam à pergunta “Recebeu </w:t>
                            </w:r>
                            <w:r w:rsidRPr="001F4D6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diagnóstico de algum tipo de transtorno mental dentre os seguintes: Transtorno de ansiedade, Depressão, Síndrome do Pânico, Esquizofrenia, Transtorno bipolar, Síndrome de Burnout, ou outro do tipo</w:t>
                            </w:r>
                            <w:r w:rsidRPr="001F4D6E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?”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As opções eram “Sim” ou “Não”. Foram calculadas a sensibilidade, especificidade, Valor Preditivo Positivo, Valor Preditivo Negativo, Razão de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Verossimilhças</w:t>
                            </w:r>
                            <w:proofErr w:type="spellEnd"/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Pr="001F4D6E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Odds-Ratio</w:t>
                            </w:r>
                            <w:proofErr w:type="spellEnd"/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(OR). O teste Exato de Fisher foi usado para testar associação entre as variáveis, e o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Ceficiente</w:t>
                            </w:r>
                            <w:proofErr w:type="spellEnd"/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22D29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Phi</w:t>
                            </w:r>
                            <w:proofErr w:type="spellEnd"/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para testar a força da associação. </w:t>
                            </w:r>
                          </w:p>
                          <w:p w14:paraId="3EC3DD7D" w14:textId="1AA831DF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B14E48A" w14:textId="5C9E5411" w:rsidR="00B36A7F" w:rsidRPr="00BF7ADF" w:rsidRDefault="006615C9" w:rsidP="00B36A7F">
                            <w:pPr>
                              <w:jc w:val="both"/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lang w:eastAsia="pt-BR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Dos 77 participantes, 17 (22,1%) apresentaram pontuação </w:t>
                            </w:r>
                            <w:r w:rsidR="001F4D6E" w:rsidRPr="00C8257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≥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7 no SRQ-20, e 60 (77,9%) não atingiram essa pontuação de corte.</w:t>
                            </w:r>
                            <w:r w:rsidR="00EF4E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pontuação média foi de 4,5 pontos. A mediana foi de 3 pontos</w:t>
                            </w:r>
                            <w:r w:rsidR="00C8257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o Coeficiente de Variação, de 96% demonstrando que a amostra foi altamente heterogênea. Sobre ter recebido diagnóstico</w:t>
                            </w:r>
                            <w:r w:rsidR="00BF7A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prévio</w:t>
                            </w:r>
                            <w:r w:rsidR="00C8257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TM, 14% afirmaram que sim. Ao analisar as propriedades diagnósticas do SRQ-20 foram obtidos: sensibilidade -58%; especificidade – 81%; Valor Preditivo Positivo -37%; Valor Preditivo Negativo – 91%; Razão de Verossimilhanças – 3.11. </w:t>
                            </w:r>
                            <w:r w:rsidR="00BF7A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Foi obtido OR=6, ou seja, p</w:t>
                            </w:r>
                            <w:r w:rsidR="00C8257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articipantes que pontuaram </w:t>
                            </w:r>
                            <w:r w:rsidR="00C8257C" w:rsidRPr="00C8257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≥</w:t>
                            </w:r>
                            <w:r w:rsidR="001F4D6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7</w:t>
                            </w:r>
                            <w:r w:rsidR="00C8257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no SRQ-20 tiveram 6 vezes mais chance de terem tido diagnóstico de TM.</w:t>
                            </w:r>
                            <w:r w:rsidR="0030664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F7A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associação estatística foi altamente significativa (p=0.0079) e de alta magnitude (</w:t>
                            </w:r>
                            <w:proofErr w:type="spellStart"/>
                            <w:r w:rsidR="001F4D6E" w:rsidRPr="00522D29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FFFFFF" w:themeColor="background1"/>
                                <w:lang w:eastAsia="pt-BR"/>
                              </w:rPr>
                              <w:t>Phi</w:t>
                            </w:r>
                            <w:proofErr w:type="spellEnd"/>
                            <w:r w:rsidR="00BF7ADF" w:rsidRPr="00BF7ADF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lang w:eastAsia="pt-BR"/>
                              </w:rPr>
                              <w:t xml:space="preserve"> = 0.33</w:t>
                            </w:r>
                            <w:r w:rsidR="00BF7ADF">
                              <w:rPr>
                                <w:rFonts w:ascii="Calibri" w:eastAsia="Times New Roman" w:hAnsi="Calibri" w:cs="Calibri"/>
                                <w:color w:val="FFFFFF" w:themeColor="background1"/>
                                <w:lang w:eastAsia="pt-BR"/>
                              </w:rPr>
                              <w:t>).</w:t>
                            </w:r>
                          </w:p>
                          <w:p w14:paraId="6B90840E" w14:textId="418DEF3C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2270C17" w14:textId="204FA157" w:rsidR="00B36A7F" w:rsidRPr="00B36A7F" w:rsidRDefault="00522D2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questionário SRQ-20 apresentou baixa sensibilidade e alta especificidade e Valor Preditivo Negativo. A OR e a Razão de Verossimilhanças confirmam que pontuar valor </w:t>
                            </w:r>
                            <w:r w:rsidRPr="00C8257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≥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7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no mesmo esteve fortemente associado a ter recebido diagnóstico de TM, como foi confirmado pelos valores de </w:t>
                            </w:r>
                            <w:r w:rsidRPr="00522D29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de </w:t>
                            </w:r>
                            <w:proofErr w:type="spellStart"/>
                            <w:r w:rsidRPr="00522D29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Phi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F07A3B3" w14:textId="1D40816C" w:rsidR="00B36A7F" w:rsidRPr="00973EB5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  <w:r w:rsidR="00973E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73EB5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Transtornos Mentais. Saúde do Trabalhador. Atenção Primária à Saúde.</w:t>
                            </w:r>
                          </w:p>
                          <w:p w14:paraId="28D1B4B2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100DC87D" w14:textId="6A4197AE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9237DC0" w14:textId="7164E006" w:rsidR="00973EB5" w:rsidRPr="00B36A7F" w:rsidRDefault="00973EB5" w:rsidP="00973EB5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73E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Instituto Tocantinense Presidente Antônio Carlos, ITPAC-Palmas,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Palmas-TO</w:t>
                            </w:r>
                            <w:proofErr w:type="spellEnd"/>
                          </w:p>
                          <w:p w14:paraId="206A4D48" w14:textId="77777777" w:rsidR="00973EB5" w:rsidRPr="00B36A7F" w:rsidRDefault="00973EB5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B9D211E" w14:textId="21D29F6C" w:rsidR="00973EB5" w:rsidRPr="00B36A7F" w:rsidRDefault="00973EB5" w:rsidP="00973EB5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73E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Instituto Tocantinense Presidente Antônio Carlos, ITPAC-Palmas,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Palmas-TO</w:t>
                            </w:r>
                            <w:proofErr w:type="spellEnd"/>
                          </w:p>
                          <w:p w14:paraId="21421ECD" w14:textId="45F34303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45D32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57291927" w14:textId="6E33831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5EB6D804" w14:textId="07C1088D" w:rsidR="00B36A7F" w:rsidRPr="00B36A7F" w:rsidRDefault="0030664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estudo “Transtorno Mental entre trabalhadores da Atenção Primária de um Território de Saúde em Palmas, Tocantins” verificou a presença de Transtornos Mentais (TM) neste público por meio do Self-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Reported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Questionnaire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20 (SRQ-20), após receber o parecer </w:t>
                      </w:r>
                      <w:r w:rsidRPr="0030664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nº</w:t>
                      </w:r>
                      <w:r w:rsidRPr="00306647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3.931.243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do CEP-FESP, no ano de 2020.</w:t>
                      </w:r>
                    </w:p>
                    <w:p w14:paraId="2789EC0B" w14:textId="4939771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1312C9F" w14:textId="5FA76BBC" w:rsidR="00B36A7F" w:rsidRPr="00B36A7F" w:rsidRDefault="0030664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Calcular </w:t>
                      </w:r>
                      <w:r w:rsidR="005E139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valor d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 propriedades diagnósticas que o SRQ-20 apresentou no referido estudo.</w:t>
                      </w:r>
                    </w:p>
                    <w:p w14:paraId="0689CCAC" w14:textId="34DCEE21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F7D8E2A" w14:textId="129E43DE" w:rsidR="00B36A7F" w:rsidRPr="00B36A7F" w:rsidRDefault="001F4D6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Este estudo teve a participação de 77 trabalhadores da Atenção Primária à Saúde, que responderam ao questionário SRQ-20 e em um questionário sociodemográfico responderam à pergunta “Recebeu </w:t>
                      </w:r>
                      <w:r w:rsidRPr="001F4D6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diagnóstico de algum tipo de transtorno mental dentre os seguintes: Transtorno de ansiedade, Depressão, Síndrome do Pânico, Esquizofrenia, Transtorno bipolar, Síndrome de Burnout, ou outro do tipo</w:t>
                      </w:r>
                      <w:r w:rsidRPr="001F4D6E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?”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As opções eram “Sim” ou “Não”. Foram calculadas a sensibilidade, especificidade, Valor Preditivo Positivo, Valor Preditivo Negativo, Razão de </w:t>
                      </w:r>
                      <w:proofErr w:type="spellStart"/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Verossimilhças</w:t>
                      </w:r>
                      <w:proofErr w:type="spellEnd"/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Pr="001F4D6E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Odds-Ratio</w:t>
                      </w:r>
                      <w:proofErr w:type="spellEnd"/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(OR). O teste Exato de Fisher foi usado para testar associação entre as variáveis, e o </w:t>
                      </w:r>
                      <w:proofErr w:type="spellStart"/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Ceficiente</w:t>
                      </w:r>
                      <w:proofErr w:type="spellEnd"/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22D29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Phi</w:t>
                      </w:r>
                      <w:proofErr w:type="spellEnd"/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para testar a força da associação. </w:t>
                      </w:r>
                    </w:p>
                    <w:p w14:paraId="3EC3DD7D" w14:textId="1AA831DF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B14E48A" w14:textId="5C9E5411" w:rsidR="00B36A7F" w:rsidRPr="00BF7ADF" w:rsidRDefault="006615C9" w:rsidP="00B36A7F">
                      <w:pPr>
                        <w:jc w:val="both"/>
                        <w:rPr>
                          <w:rFonts w:ascii="Calibri" w:eastAsia="Times New Roman" w:hAnsi="Calibri" w:cs="Calibri"/>
                          <w:color w:val="FFFFFF" w:themeColor="background1"/>
                          <w:lang w:eastAsia="pt-BR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Dos 77 participantes, 17 (22,1%) apresentaram pontuação </w:t>
                      </w:r>
                      <w:r w:rsidR="001F4D6E" w:rsidRPr="00C8257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≥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7 no SRQ-20, e 60 (77,9%) não atingiram essa pontuação de corte.</w:t>
                      </w:r>
                      <w:r w:rsidR="00EF4E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pontuação média foi de 4,5 pontos. A mediana foi de 3 pontos</w:t>
                      </w:r>
                      <w:r w:rsidR="00C8257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o Coeficiente de Variação, de 96% demonstrando que a amostra foi altamente heterogênea. Sobre ter recebido diagnóstico</w:t>
                      </w:r>
                      <w:r w:rsidR="00BF7A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prévio</w:t>
                      </w:r>
                      <w:r w:rsidR="00C8257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TM, 14% afirmaram que sim. Ao analisar as propriedades diagnósticas do SRQ-20 foram obtidos: sensibilidade -58%; especificidade – 81%; Valor Preditivo Positivo -37%; Valor Preditivo Negativo – 91%; Razão de Verossimilhanças – 3.11. </w:t>
                      </w:r>
                      <w:r w:rsidR="00BF7A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Foi obtido OR=6, ou seja, p</w:t>
                      </w:r>
                      <w:r w:rsidR="00C8257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articipantes que pontuaram </w:t>
                      </w:r>
                      <w:r w:rsidR="00C8257C" w:rsidRPr="00C8257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≥</w:t>
                      </w:r>
                      <w:r w:rsidR="001F4D6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7</w:t>
                      </w:r>
                      <w:r w:rsidR="00C8257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no SRQ-20 tiveram 6 vezes mais chance de terem tido diagnóstico de TM.</w:t>
                      </w:r>
                      <w:r w:rsidR="0030664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BF7A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associação estatística foi altamente significativa (p=0.0079) e de alta magnitude (</w:t>
                      </w:r>
                      <w:proofErr w:type="spellStart"/>
                      <w:r w:rsidR="001F4D6E" w:rsidRPr="00522D29">
                        <w:rPr>
                          <w:rFonts w:ascii="Calibri" w:eastAsia="Times New Roman" w:hAnsi="Calibri" w:cs="Calibri"/>
                          <w:i/>
                          <w:iCs/>
                          <w:color w:val="FFFFFF" w:themeColor="background1"/>
                          <w:lang w:eastAsia="pt-BR"/>
                        </w:rPr>
                        <w:t>Phi</w:t>
                      </w:r>
                      <w:proofErr w:type="spellEnd"/>
                      <w:r w:rsidR="00BF7ADF" w:rsidRPr="00BF7ADF">
                        <w:rPr>
                          <w:rFonts w:ascii="Calibri" w:eastAsia="Times New Roman" w:hAnsi="Calibri" w:cs="Calibri"/>
                          <w:color w:val="FFFFFF" w:themeColor="background1"/>
                          <w:lang w:eastAsia="pt-BR"/>
                        </w:rPr>
                        <w:t xml:space="preserve"> = 0.33</w:t>
                      </w:r>
                      <w:r w:rsidR="00BF7ADF">
                        <w:rPr>
                          <w:rFonts w:ascii="Calibri" w:eastAsia="Times New Roman" w:hAnsi="Calibri" w:cs="Calibri"/>
                          <w:color w:val="FFFFFF" w:themeColor="background1"/>
                          <w:lang w:eastAsia="pt-BR"/>
                        </w:rPr>
                        <w:t>).</w:t>
                      </w:r>
                    </w:p>
                    <w:p w14:paraId="6B90840E" w14:textId="418DEF3C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2270C17" w14:textId="204FA157" w:rsidR="00B36A7F" w:rsidRPr="00B36A7F" w:rsidRDefault="00522D2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questionário SRQ-20 apresentou baixa sensibilidade e alta especificidade e Valor Preditivo Negativo. A OR e a Razão de Verossimilhanças confirmam que pontuar valor </w:t>
                      </w:r>
                      <w:r w:rsidRPr="00C8257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≥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7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no mesmo esteve fortemente associado a ter recebido diagnóstico de TM, como foi confirmado pelos valores de </w:t>
                      </w:r>
                      <w:r w:rsidRPr="00522D29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de </w:t>
                      </w:r>
                      <w:proofErr w:type="spellStart"/>
                      <w:r w:rsidRPr="00522D29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Phi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4F07A3B3" w14:textId="1D40816C" w:rsidR="00B36A7F" w:rsidRPr="00973EB5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  <w:r w:rsidR="00973EB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973EB5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Transtornos Mentais. Saúde do Trabalhador. Atenção Primária à Saúde.</w:t>
                      </w:r>
                    </w:p>
                    <w:p w14:paraId="28D1B4B2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100DC87D" w14:textId="6A4197AE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9237DC0" w14:textId="7164E006" w:rsidR="00973EB5" w:rsidRPr="00B36A7F" w:rsidRDefault="00973EB5" w:rsidP="00973EB5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973EB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Instituto Tocantinense Presidente Antônio Carlos, ITPAC-Palmas,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Palmas-TO</w:t>
                      </w:r>
                      <w:proofErr w:type="spellEnd"/>
                    </w:p>
                    <w:p w14:paraId="206A4D48" w14:textId="77777777" w:rsidR="00973EB5" w:rsidRPr="00B36A7F" w:rsidRDefault="00973EB5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B9D211E" w14:textId="21D29F6C" w:rsidR="00973EB5" w:rsidRPr="00B36A7F" w:rsidRDefault="00973EB5" w:rsidP="00973EB5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973EB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Instituto Tocantinense Presidente Antônio Carlos, ITPAC-Palmas,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Palmas-TO</w:t>
                      </w:r>
                      <w:proofErr w:type="spellEnd"/>
                    </w:p>
                    <w:p w14:paraId="21421ECD" w14:textId="45F34303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7558CA" wp14:editId="79DC1E56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6F975D" w14:textId="63E53643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973E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Tiago Veloso Neves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973E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Ágata Ribeiro dos Santos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973E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973E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Lenise</w:t>
                            </w:r>
                            <w:proofErr w:type="spellEnd"/>
                            <w:r w:rsidR="00973E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Maranhão Guerra</w:t>
                            </w:r>
                            <w:r w:rsidR="00973EB5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973EB5" w:rsidRPr="00973E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558CA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3C6F975D" w14:textId="63E53643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973EB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Tiago Veloso Neves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973EB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Ágata Ribeiro dos Santos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973EB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973EB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Lenise</w:t>
                      </w:r>
                      <w:proofErr w:type="spellEnd"/>
                      <w:r w:rsidR="00973EB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Maranhão Guerra</w:t>
                      </w:r>
                      <w:r w:rsidR="00973EB5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973EB5" w:rsidRPr="00973EB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84CB19" wp14:editId="5D702950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3C5462" w14:textId="4070394E" w:rsidR="00BB621E" w:rsidRPr="00B36A7F" w:rsidRDefault="0012334B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Título: </w:t>
                            </w:r>
                            <w:r w:rsidR="00973EB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Propriedades Diagnósticas do Questionário SRQ-20 em Trabalhadores da Atenção Primária à Saúde em Palmas, Tocantins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4CB19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693C5462" w14:textId="4070394E" w:rsidR="00BB621E" w:rsidRPr="00B36A7F" w:rsidRDefault="0012334B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Título: </w:t>
                      </w:r>
                      <w:r w:rsidR="00973EB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Propriedades Diagnósticas do Questionário SRQ-20 em Trabalhadores da Atenção Primária à Saúde em Palmas, Tocantins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32EDDAD9" wp14:editId="69F1892D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2367E" w14:textId="77777777" w:rsidR="00963922" w:rsidRDefault="00963922" w:rsidP="000B32CF">
      <w:pPr>
        <w:spacing w:after="0" w:line="240" w:lineRule="auto"/>
      </w:pPr>
      <w:r>
        <w:separator/>
      </w:r>
    </w:p>
  </w:endnote>
  <w:endnote w:type="continuationSeparator" w:id="0">
    <w:p w14:paraId="286175EA" w14:textId="77777777" w:rsidR="00963922" w:rsidRDefault="00963922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5876C" w14:textId="77777777" w:rsidR="00963922" w:rsidRDefault="00963922" w:rsidP="000B32CF">
      <w:pPr>
        <w:spacing w:after="0" w:line="240" w:lineRule="auto"/>
      </w:pPr>
      <w:r>
        <w:separator/>
      </w:r>
    </w:p>
  </w:footnote>
  <w:footnote w:type="continuationSeparator" w:id="0">
    <w:p w14:paraId="51FD16DE" w14:textId="77777777" w:rsidR="00963922" w:rsidRDefault="00963922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0F4B64"/>
    <w:rsid w:val="0012334B"/>
    <w:rsid w:val="001F4D6E"/>
    <w:rsid w:val="00306647"/>
    <w:rsid w:val="00522D29"/>
    <w:rsid w:val="005E139F"/>
    <w:rsid w:val="006615C9"/>
    <w:rsid w:val="00712B69"/>
    <w:rsid w:val="007C173B"/>
    <w:rsid w:val="008429CA"/>
    <w:rsid w:val="00910A25"/>
    <w:rsid w:val="00963922"/>
    <w:rsid w:val="00973EB5"/>
    <w:rsid w:val="009C2829"/>
    <w:rsid w:val="009C55E6"/>
    <w:rsid w:val="00B36A7F"/>
    <w:rsid w:val="00BB621E"/>
    <w:rsid w:val="00BF7ADF"/>
    <w:rsid w:val="00BF7B8E"/>
    <w:rsid w:val="00C8257C"/>
    <w:rsid w:val="00EF474F"/>
    <w:rsid w:val="00EF4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7A97856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0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TIAGO</cp:lastModifiedBy>
  <cp:revision>8</cp:revision>
  <dcterms:created xsi:type="dcterms:W3CDTF">2021-03-25T21:28:00Z</dcterms:created>
  <dcterms:modified xsi:type="dcterms:W3CDTF">2021-04-18T04:38:00Z</dcterms:modified>
</cp:coreProperties>
</file>