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01B743" w14:textId="77777777" w:rsidR="00B33CB8" w:rsidRPr="0042041D" w:rsidRDefault="00B33CB8">
      <w:pPr>
        <w:spacing w:after="0" w:line="360" w:lineRule="auto"/>
        <w:rPr>
          <w:rFonts w:ascii="Arial" w:eastAsia="Arial" w:hAnsi="Arial" w:cs="Arial"/>
          <w:sz w:val="24"/>
          <w:szCs w:val="24"/>
        </w:rPr>
        <w:sectPr w:rsidR="00B33CB8" w:rsidRPr="0042041D">
          <w:headerReference w:type="default" r:id="rId8"/>
          <w:footerReference w:type="default" r:id="rId9"/>
          <w:type w:val="continuous"/>
          <w:pgSz w:w="11906" w:h="16838"/>
          <w:pgMar w:top="1418" w:right="1418" w:bottom="1418" w:left="1418" w:header="709" w:footer="709" w:gutter="0"/>
          <w:cols w:space="720"/>
        </w:sectPr>
      </w:pPr>
    </w:p>
    <w:p w14:paraId="43093972" w14:textId="250D2E96" w:rsidR="00B07CA9" w:rsidRPr="0042041D" w:rsidRDefault="00B07CA9" w:rsidP="00615EB2">
      <w:pPr>
        <w:spacing w:after="0" w:line="360" w:lineRule="auto"/>
        <w:ind w:left="720"/>
        <w:jc w:val="center"/>
        <w:rPr>
          <w:rFonts w:ascii="Century Gothic" w:hAnsi="Century Gothic" w:cs="Arial"/>
          <w:sz w:val="44"/>
          <w:szCs w:val="44"/>
        </w:rPr>
      </w:pPr>
      <w:r w:rsidRPr="0042041D">
        <w:rPr>
          <w:rFonts w:ascii="Century Gothic" w:hAnsi="Century Gothic" w:cs="Arial"/>
          <w:sz w:val="44"/>
          <w:szCs w:val="44"/>
        </w:rPr>
        <w:t>VIOLÊNCIA ESTATAL E SUBJETIVIDADE EM BABAÇULÂNDIA-TO</w:t>
      </w:r>
    </w:p>
    <w:p w14:paraId="3DA3ED07" w14:textId="1D1612E4" w:rsidR="00B33CB8" w:rsidRDefault="00B33CB8" w:rsidP="002A7FDC">
      <w:pPr>
        <w:spacing w:after="0" w:line="360" w:lineRule="auto"/>
        <w:jc w:val="right"/>
        <w:rPr>
          <w:rFonts w:ascii="Arial" w:eastAsia="Arial" w:hAnsi="Arial" w:cs="Arial"/>
          <w:b/>
          <w:sz w:val="24"/>
          <w:szCs w:val="24"/>
        </w:rPr>
      </w:pPr>
    </w:p>
    <w:p w14:paraId="3F30964E" w14:textId="626F14CA" w:rsidR="00B33CB8" w:rsidRPr="00602CA1" w:rsidRDefault="000112F8" w:rsidP="002A7FDC">
      <w:pPr>
        <w:spacing w:after="0" w:line="360" w:lineRule="auto"/>
        <w:jc w:val="right"/>
        <w:rPr>
          <w:rFonts w:ascii="Century Gothic" w:eastAsia="Arial" w:hAnsi="Century Gothic" w:cs="Arial"/>
          <w:sz w:val="28"/>
          <w:szCs w:val="28"/>
        </w:rPr>
      </w:pPr>
      <w:r w:rsidRPr="00602CA1">
        <w:rPr>
          <w:rFonts w:ascii="Century Gothic" w:eastAsia="Arial" w:hAnsi="Century Gothic" w:cs="Arial"/>
          <w:sz w:val="28"/>
          <w:szCs w:val="28"/>
        </w:rPr>
        <w:t xml:space="preserve">                        </w:t>
      </w:r>
      <w:r w:rsidRPr="00602CA1">
        <w:rPr>
          <w:rFonts w:ascii="Century Gothic" w:eastAsia="Arial" w:hAnsi="Century Gothic" w:cs="Arial"/>
          <w:b/>
          <w:sz w:val="28"/>
          <w:szCs w:val="28"/>
        </w:rPr>
        <w:t>SILVA</w:t>
      </w:r>
      <w:r w:rsidRPr="00602CA1">
        <w:rPr>
          <w:rFonts w:ascii="Century Gothic" w:eastAsia="Arial" w:hAnsi="Century Gothic" w:cs="Arial"/>
          <w:sz w:val="28"/>
          <w:szCs w:val="28"/>
        </w:rPr>
        <w:t>, M</w:t>
      </w:r>
      <w:r w:rsidR="00B36663" w:rsidRPr="00602CA1">
        <w:rPr>
          <w:rFonts w:ascii="Century Gothic" w:eastAsia="Arial" w:hAnsi="Century Gothic" w:cs="Arial"/>
          <w:sz w:val="28"/>
          <w:szCs w:val="28"/>
        </w:rPr>
        <w:t>ichel Barbosa da</w:t>
      </w:r>
      <w:r w:rsidRPr="00602CA1">
        <w:rPr>
          <w:rFonts w:ascii="Century Gothic" w:eastAsia="Arial" w:hAnsi="Century Gothic" w:cs="Arial"/>
          <w:sz w:val="28"/>
          <w:szCs w:val="28"/>
          <w:vertAlign w:val="superscript"/>
        </w:rPr>
        <w:footnoteReference w:id="1"/>
      </w:r>
      <w:r w:rsidRPr="00602CA1">
        <w:rPr>
          <w:rFonts w:ascii="Century Gothic" w:eastAsia="Arial" w:hAnsi="Century Gothic" w:cs="Arial"/>
          <w:sz w:val="28"/>
          <w:szCs w:val="28"/>
        </w:rPr>
        <w:t xml:space="preserve">; </w:t>
      </w:r>
      <w:r w:rsidR="00B36663" w:rsidRPr="00602CA1">
        <w:rPr>
          <w:rFonts w:ascii="Century Gothic" w:eastAsia="Arial" w:hAnsi="Century Gothic" w:cs="Arial"/>
          <w:b/>
          <w:sz w:val="28"/>
          <w:szCs w:val="28"/>
        </w:rPr>
        <w:t>BORGES</w:t>
      </w:r>
      <w:r w:rsidRPr="00602CA1">
        <w:rPr>
          <w:rFonts w:ascii="Century Gothic" w:eastAsia="Arial" w:hAnsi="Century Gothic" w:cs="Arial"/>
          <w:sz w:val="28"/>
          <w:szCs w:val="28"/>
        </w:rPr>
        <w:t xml:space="preserve">, </w:t>
      </w:r>
      <w:r w:rsidR="00B36663" w:rsidRPr="00602CA1">
        <w:rPr>
          <w:rFonts w:ascii="Century Gothic" w:eastAsia="Arial" w:hAnsi="Century Gothic" w:cs="Arial"/>
          <w:sz w:val="28"/>
          <w:szCs w:val="28"/>
        </w:rPr>
        <w:t>Thelma Pontes</w:t>
      </w:r>
      <w:r w:rsidRPr="00602CA1">
        <w:rPr>
          <w:rFonts w:ascii="Century Gothic" w:eastAsia="Arial" w:hAnsi="Century Gothic" w:cs="Arial"/>
          <w:sz w:val="28"/>
          <w:szCs w:val="28"/>
          <w:vertAlign w:val="superscript"/>
        </w:rPr>
        <w:footnoteReference w:id="2"/>
      </w:r>
    </w:p>
    <w:p w14:paraId="7F969E69" w14:textId="77777777" w:rsidR="00B33CB8" w:rsidRDefault="00B33CB8" w:rsidP="00615EB2">
      <w:pPr>
        <w:spacing w:after="0" w:line="360" w:lineRule="auto"/>
        <w:jc w:val="both"/>
        <w:rPr>
          <w:rFonts w:ascii="Arial" w:eastAsia="Arial" w:hAnsi="Arial" w:cs="Arial"/>
          <w:sz w:val="24"/>
          <w:szCs w:val="24"/>
        </w:rPr>
      </w:pPr>
    </w:p>
    <w:p w14:paraId="7A15CF57" w14:textId="73FC8CC3" w:rsidR="00DB58F7" w:rsidRPr="004E362B" w:rsidRDefault="000112F8" w:rsidP="0042041D">
      <w:pPr>
        <w:widowControl w:val="0"/>
        <w:spacing w:after="0" w:line="240" w:lineRule="auto"/>
        <w:jc w:val="both"/>
        <w:rPr>
          <w:rFonts w:ascii="Century Gothic" w:hAnsi="Century Gothic" w:cs="Arial"/>
          <w:b/>
          <w:bCs/>
          <w:sz w:val="20"/>
          <w:szCs w:val="20"/>
        </w:rPr>
      </w:pPr>
      <w:r w:rsidRPr="004E362B">
        <w:rPr>
          <w:rFonts w:ascii="Century Gothic" w:eastAsia="Arial" w:hAnsi="Century Gothic" w:cs="Arial"/>
          <w:b/>
          <w:sz w:val="20"/>
          <w:szCs w:val="20"/>
        </w:rPr>
        <w:t>RESUMO</w:t>
      </w:r>
      <w:r w:rsidR="0042041D">
        <w:rPr>
          <w:rFonts w:ascii="Century Gothic" w:eastAsia="Arial" w:hAnsi="Century Gothic" w:cs="Arial"/>
          <w:b/>
          <w:sz w:val="20"/>
          <w:szCs w:val="20"/>
        </w:rPr>
        <w:t xml:space="preserve">: </w:t>
      </w:r>
      <w:r w:rsidR="00543662" w:rsidRPr="004E362B">
        <w:rPr>
          <w:rFonts w:ascii="Century Gothic" w:eastAsia="Arial" w:hAnsi="Century Gothic" w:cs="Arial"/>
          <w:sz w:val="20"/>
          <w:szCs w:val="20"/>
        </w:rPr>
        <w:t xml:space="preserve">A construção da usina hidrelétrica de Estreito/MA produziu inúmeros passivos ambientais, econômicos, sociais e emocionais em </w:t>
      </w:r>
      <w:r w:rsidR="00B8342F" w:rsidRPr="004E362B">
        <w:rPr>
          <w:rFonts w:ascii="Century Gothic" w:eastAsia="Arial" w:hAnsi="Century Gothic" w:cs="Arial"/>
          <w:sz w:val="20"/>
          <w:szCs w:val="20"/>
        </w:rPr>
        <w:t>12 municípios</w:t>
      </w:r>
      <w:r w:rsidR="006E371B" w:rsidRPr="004E362B">
        <w:rPr>
          <w:rFonts w:ascii="Century Gothic" w:eastAsia="Arial" w:hAnsi="Century Gothic" w:cs="Arial"/>
          <w:sz w:val="20"/>
          <w:szCs w:val="20"/>
        </w:rPr>
        <w:t xml:space="preserve">, sendo dez </w:t>
      </w:r>
      <w:r w:rsidR="00B8342F" w:rsidRPr="004E362B">
        <w:rPr>
          <w:rFonts w:ascii="Century Gothic" w:eastAsia="Arial" w:hAnsi="Century Gothic" w:cs="Arial"/>
          <w:sz w:val="20"/>
          <w:szCs w:val="20"/>
        </w:rPr>
        <w:t xml:space="preserve">no Tocantins e </w:t>
      </w:r>
      <w:r w:rsidR="006E371B" w:rsidRPr="004E362B">
        <w:rPr>
          <w:rFonts w:ascii="Century Gothic" w:eastAsia="Arial" w:hAnsi="Century Gothic" w:cs="Arial"/>
          <w:sz w:val="20"/>
          <w:szCs w:val="20"/>
        </w:rPr>
        <w:t xml:space="preserve">dois </w:t>
      </w:r>
      <w:r w:rsidR="00B8342F" w:rsidRPr="004E362B">
        <w:rPr>
          <w:rFonts w:ascii="Century Gothic" w:eastAsia="Arial" w:hAnsi="Century Gothic" w:cs="Arial"/>
          <w:sz w:val="20"/>
          <w:szCs w:val="20"/>
        </w:rPr>
        <w:t>no Maranhão</w:t>
      </w:r>
      <w:r w:rsidR="00906873" w:rsidRPr="004E362B">
        <w:rPr>
          <w:rFonts w:ascii="Century Gothic" w:eastAsia="Arial" w:hAnsi="Century Gothic" w:cs="Arial"/>
          <w:sz w:val="20"/>
          <w:szCs w:val="20"/>
        </w:rPr>
        <w:t>. Assi</w:t>
      </w:r>
      <w:r w:rsidR="006E371B" w:rsidRPr="004E362B">
        <w:rPr>
          <w:rFonts w:ascii="Century Gothic" w:eastAsia="Arial" w:hAnsi="Century Gothic" w:cs="Arial"/>
          <w:sz w:val="20"/>
          <w:szCs w:val="20"/>
        </w:rPr>
        <w:t>m</w:t>
      </w:r>
      <w:r w:rsidR="00906873" w:rsidRPr="004E362B">
        <w:rPr>
          <w:rFonts w:ascii="Century Gothic" w:eastAsia="Arial" w:hAnsi="Century Gothic" w:cs="Arial"/>
          <w:sz w:val="20"/>
          <w:szCs w:val="20"/>
        </w:rPr>
        <w:t xml:space="preserve">, </w:t>
      </w:r>
      <w:r w:rsidR="00906873" w:rsidRPr="004E362B">
        <w:rPr>
          <w:rFonts w:ascii="Century Gothic" w:hAnsi="Century Gothic" w:cs="Arial"/>
          <w:sz w:val="20"/>
          <w:szCs w:val="20"/>
        </w:rPr>
        <w:t xml:space="preserve">o presente trabalho pretendeu </w:t>
      </w:r>
      <w:r w:rsidR="003742C1" w:rsidRPr="004E362B">
        <w:rPr>
          <w:rFonts w:ascii="Century Gothic" w:hAnsi="Century Gothic" w:cs="Arial"/>
          <w:sz w:val="20"/>
          <w:szCs w:val="20"/>
        </w:rPr>
        <w:t xml:space="preserve">analisar como a violência estatal altera modos de ser e fazer subjetivos em pessoas </w:t>
      </w:r>
      <w:r w:rsidR="004329D7" w:rsidRPr="004E362B">
        <w:rPr>
          <w:rFonts w:ascii="Century Gothic" w:hAnsi="Century Gothic" w:cs="Arial"/>
          <w:sz w:val="20"/>
          <w:szCs w:val="20"/>
        </w:rPr>
        <w:t xml:space="preserve">moradoras de Babaçulândia/TO </w:t>
      </w:r>
      <w:r w:rsidR="003742C1" w:rsidRPr="004E362B">
        <w:rPr>
          <w:rFonts w:ascii="Century Gothic" w:hAnsi="Century Gothic" w:cs="Arial"/>
          <w:sz w:val="20"/>
          <w:szCs w:val="20"/>
        </w:rPr>
        <w:t>que viveram violências simbólicas em função da construção da barragem de Estreito.</w:t>
      </w:r>
      <w:r w:rsidR="0023740A" w:rsidRPr="004E362B">
        <w:rPr>
          <w:rFonts w:ascii="Century Gothic" w:hAnsi="Century Gothic" w:cs="Arial"/>
          <w:sz w:val="20"/>
          <w:szCs w:val="20"/>
        </w:rPr>
        <w:t xml:space="preserve"> </w:t>
      </w:r>
      <w:r w:rsidR="00621BFA" w:rsidRPr="004E362B">
        <w:rPr>
          <w:rFonts w:ascii="Century Gothic" w:hAnsi="Century Gothic" w:cs="Arial"/>
          <w:sz w:val="20"/>
          <w:szCs w:val="20"/>
        </w:rPr>
        <w:t>Para tanto foram realizadas sete entrevistas</w:t>
      </w:r>
      <w:r w:rsidR="00F35D54" w:rsidRPr="004E362B">
        <w:rPr>
          <w:rFonts w:ascii="Century Gothic" w:hAnsi="Century Gothic" w:cs="Arial"/>
          <w:sz w:val="20"/>
          <w:szCs w:val="20"/>
        </w:rPr>
        <w:t xml:space="preserve">, gravadas, transcritas e </w:t>
      </w:r>
      <w:r w:rsidR="00A4299F" w:rsidRPr="004E362B">
        <w:rPr>
          <w:rFonts w:ascii="Century Gothic" w:hAnsi="Century Gothic" w:cs="Arial"/>
          <w:sz w:val="20"/>
          <w:szCs w:val="20"/>
        </w:rPr>
        <w:t xml:space="preserve">avaliadas </w:t>
      </w:r>
      <w:r w:rsidR="00F35D54" w:rsidRPr="004E362B">
        <w:rPr>
          <w:rFonts w:ascii="Century Gothic" w:hAnsi="Century Gothic" w:cs="Arial"/>
          <w:sz w:val="20"/>
          <w:szCs w:val="20"/>
        </w:rPr>
        <w:t xml:space="preserve">sob a técnica de análise de conteúdo, com o </w:t>
      </w:r>
      <w:r w:rsidR="00EA49F4" w:rsidRPr="004E362B">
        <w:rPr>
          <w:rFonts w:ascii="Century Gothic" w:hAnsi="Century Gothic" w:cs="Arial"/>
          <w:sz w:val="20"/>
          <w:szCs w:val="20"/>
        </w:rPr>
        <w:t>auxílio</w:t>
      </w:r>
      <w:r w:rsidR="00F35D54" w:rsidRPr="004E362B">
        <w:rPr>
          <w:rFonts w:ascii="Century Gothic" w:hAnsi="Century Gothic" w:cs="Arial"/>
          <w:sz w:val="20"/>
          <w:szCs w:val="20"/>
        </w:rPr>
        <w:t xml:space="preserve"> do software WebQDA</w:t>
      </w:r>
      <w:r w:rsidR="00EA49F4" w:rsidRPr="004E362B">
        <w:rPr>
          <w:rFonts w:ascii="Century Gothic" w:hAnsi="Century Gothic" w:cs="Arial"/>
          <w:sz w:val="20"/>
          <w:szCs w:val="20"/>
        </w:rPr>
        <w:t xml:space="preserve">. </w:t>
      </w:r>
      <w:r w:rsidR="0023740A" w:rsidRPr="004E362B">
        <w:rPr>
          <w:rFonts w:ascii="Century Gothic" w:hAnsi="Century Gothic" w:cs="Arial"/>
          <w:sz w:val="20"/>
          <w:szCs w:val="20"/>
        </w:rPr>
        <w:t>Como resultado chegou-se a duas categorias</w:t>
      </w:r>
      <w:r w:rsidR="00DB58F7" w:rsidRPr="004E362B">
        <w:rPr>
          <w:rFonts w:ascii="Century Gothic" w:hAnsi="Century Gothic" w:cs="Arial"/>
          <w:bCs/>
          <w:sz w:val="20"/>
          <w:szCs w:val="20"/>
        </w:rPr>
        <w:t>, sendo a primeira com três subcategorias e a segunda com quatro: (i) Dispositivo de Violência de Estado, com os subeixos Rumor, Indenização e Não Reconhecimento; (</w:t>
      </w:r>
      <w:proofErr w:type="spellStart"/>
      <w:r w:rsidR="00DB58F7" w:rsidRPr="004E362B">
        <w:rPr>
          <w:rFonts w:ascii="Century Gothic" w:hAnsi="Century Gothic" w:cs="Arial"/>
          <w:bCs/>
          <w:sz w:val="20"/>
          <w:szCs w:val="20"/>
        </w:rPr>
        <w:t>ii</w:t>
      </w:r>
      <w:proofErr w:type="spellEnd"/>
      <w:r w:rsidR="00DB58F7" w:rsidRPr="004E362B">
        <w:rPr>
          <w:rFonts w:ascii="Century Gothic" w:hAnsi="Century Gothic" w:cs="Arial"/>
          <w:bCs/>
          <w:sz w:val="20"/>
          <w:szCs w:val="20"/>
        </w:rPr>
        <w:t>) Extraordinário no cotidiano englobando os subeixos Rio, Trabalho, Vizinhança e Efeitos para a vida.</w:t>
      </w:r>
      <w:r w:rsidR="000B1ACB" w:rsidRPr="004E362B">
        <w:rPr>
          <w:rFonts w:ascii="Century Gothic" w:hAnsi="Century Gothic" w:cs="Arial"/>
          <w:bCs/>
          <w:sz w:val="20"/>
          <w:szCs w:val="20"/>
        </w:rPr>
        <w:t xml:space="preserve"> O primeiro descreve</w:t>
      </w:r>
      <w:r w:rsidR="004862AA" w:rsidRPr="004E362B">
        <w:rPr>
          <w:rFonts w:ascii="Century Gothic" w:hAnsi="Century Gothic" w:cs="Arial"/>
          <w:bCs/>
          <w:sz w:val="20"/>
          <w:szCs w:val="20"/>
        </w:rPr>
        <w:t xml:space="preserve"> as ferramentas utilizadas como forma de diminuir os custos e responsabilidades da empresa frente o impacto produzido sobre as pessoas e o município, numa lógica neoliberal na qual quanto menor o custo melhor, independente dos danos humanos, sociais, econômicos e ambientais. Esses dispositivos se apresentaram numa estratégia de confundir, desagregar e desmobilizar a população das possíveis lutas contra o empreendimento.</w:t>
      </w:r>
      <w:r w:rsidR="00EC59C4" w:rsidRPr="004E362B">
        <w:rPr>
          <w:rFonts w:ascii="Century Gothic" w:hAnsi="Century Gothic" w:cs="Arial"/>
          <w:bCs/>
          <w:sz w:val="20"/>
          <w:szCs w:val="20"/>
        </w:rPr>
        <w:t xml:space="preserve"> O segundo versa sobre como eventos extraordinários alteram as vidas </w:t>
      </w:r>
      <w:r w:rsidR="00574849" w:rsidRPr="004E362B">
        <w:rPr>
          <w:rFonts w:ascii="Century Gothic" w:hAnsi="Century Gothic" w:cs="Arial"/>
          <w:bCs/>
          <w:sz w:val="20"/>
          <w:szCs w:val="20"/>
        </w:rPr>
        <w:t xml:space="preserve">e </w:t>
      </w:r>
      <w:r w:rsidR="009D1737" w:rsidRPr="004E362B">
        <w:rPr>
          <w:rFonts w:ascii="Century Gothic" w:hAnsi="Century Gothic" w:cs="Arial"/>
          <w:bCs/>
          <w:sz w:val="20"/>
          <w:szCs w:val="20"/>
        </w:rPr>
        <w:t xml:space="preserve">as subjetividades. </w:t>
      </w:r>
      <w:r w:rsidR="00887AB3" w:rsidRPr="004E362B">
        <w:rPr>
          <w:rFonts w:ascii="Century Gothic" w:hAnsi="Century Gothic" w:cs="Arial"/>
          <w:bCs/>
          <w:sz w:val="20"/>
          <w:szCs w:val="20"/>
        </w:rPr>
        <w:t xml:space="preserve">Conclui-se que </w:t>
      </w:r>
      <w:r w:rsidR="0019528F" w:rsidRPr="004E362B">
        <w:rPr>
          <w:rFonts w:ascii="Century Gothic" w:hAnsi="Century Gothic" w:cs="Arial"/>
          <w:sz w:val="20"/>
          <w:szCs w:val="20"/>
        </w:rPr>
        <w:t>a</w:t>
      </w:r>
      <w:r w:rsidR="00F028C1" w:rsidRPr="004E362B">
        <w:rPr>
          <w:rFonts w:ascii="Century Gothic" w:hAnsi="Century Gothic" w:cs="Arial"/>
          <w:sz w:val="20"/>
          <w:szCs w:val="20"/>
        </w:rPr>
        <w:t xml:space="preserve">s violências produzem efeitos para as vidas dessas pessoas e de toda uma comunidade que se enxerga em desamparo frente aos apoios sociais em função dos desmantelamentos das relações sociais de vizinhança, </w:t>
      </w:r>
      <w:r w:rsidR="003A17A6" w:rsidRPr="004E362B">
        <w:rPr>
          <w:rFonts w:ascii="Century Gothic" w:hAnsi="Century Gothic" w:cs="Arial"/>
          <w:sz w:val="20"/>
          <w:szCs w:val="20"/>
        </w:rPr>
        <w:t>d</w:t>
      </w:r>
      <w:r w:rsidR="00F028C1" w:rsidRPr="004E362B">
        <w:rPr>
          <w:rFonts w:ascii="Century Gothic" w:hAnsi="Century Gothic" w:cs="Arial"/>
          <w:sz w:val="20"/>
          <w:szCs w:val="20"/>
        </w:rPr>
        <w:t>a percepção de sofrimento emocional em decorrência das lembranças e não ressignificação do ocorrido.</w:t>
      </w:r>
      <w:r w:rsidR="007429AA" w:rsidRPr="004E362B">
        <w:rPr>
          <w:rFonts w:ascii="Century Gothic" w:hAnsi="Century Gothic" w:cs="Arial"/>
          <w:sz w:val="20"/>
          <w:szCs w:val="20"/>
        </w:rPr>
        <w:t xml:space="preserve"> Cabe ainda, ao estado a reparação adequada e a instilação de esperanças na reconstrução da cidade a partir daquilo que permite a população se enxergar e se implicar.</w:t>
      </w:r>
    </w:p>
    <w:p w14:paraId="45B7FFA0" w14:textId="77777777" w:rsidR="0042041D" w:rsidRDefault="0042041D" w:rsidP="0042041D">
      <w:pPr>
        <w:widowControl w:val="0"/>
        <w:spacing w:after="0" w:line="240" w:lineRule="auto"/>
        <w:rPr>
          <w:rFonts w:ascii="Century Gothic" w:eastAsia="Arial" w:hAnsi="Century Gothic" w:cs="Arial"/>
          <w:b/>
          <w:sz w:val="20"/>
          <w:szCs w:val="20"/>
        </w:rPr>
      </w:pPr>
    </w:p>
    <w:p w14:paraId="75A1895D" w14:textId="289A6240" w:rsidR="00B33CB8" w:rsidRPr="004E362B" w:rsidRDefault="000112F8" w:rsidP="0042041D">
      <w:pPr>
        <w:widowControl w:val="0"/>
        <w:spacing w:after="0" w:line="240" w:lineRule="auto"/>
        <w:rPr>
          <w:rFonts w:ascii="Century Gothic" w:eastAsia="Arial" w:hAnsi="Century Gothic" w:cs="Arial"/>
          <w:sz w:val="20"/>
          <w:szCs w:val="20"/>
        </w:rPr>
      </w:pPr>
      <w:r w:rsidRPr="004E362B">
        <w:rPr>
          <w:rFonts w:ascii="Century Gothic" w:eastAsia="Arial" w:hAnsi="Century Gothic" w:cs="Arial"/>
          <w:b/>
          <w:sz w:val="20"/>
          <w:szCs w:val="20"/>
        </w:rPr>
        <w:t>Palavras-chave</w:t>
      </w:r>
      <w:r w:rsidRPr="004E362B">
        <w:rPr>
          <w:rFonts w:ascii="Century Gothic" w:eastAsia="Arial" w:hAnsi="Century Gothic" w:cs="Arial"/>
          <w:sz w:val="20"/>
          <w:szCs w:val="20"/>
        </w:rPr>
        <w:t xml:space="preserve">: </w:t>
      </w:r>
      <w:r w:rsidR="005A622C" w:rsidRPr="004E362B">
        <w:rPr>
          <w:rFonts w:ascii="Century Gothic" w:eastAsia="Arial" w:hAnsi="Century Gothic" w:cs="Arial"/>
          <w:sz w:val="20"/>
          <w:szCs w:val="20"/>
        </w:rPr>
        <w:t>Violência Estatal</w:t>
      </w:r>
      <w:r w:rsidRPr="004E362B">
        <w:rPr>
          <w:rFonts w:ascii="Century Gothic" w:eastAsia="Arial" w:hAnsi="Century Gothic" w:cs="Arial"/>
          <w:sz w:val="20"/>
          <w:szCs w:val="20"/>
        </w:rPr>
        <w:t xml:space="preserve">. </w:t>
      </w:r>
      <w:r w:rsidR="005A622C" w:rsidRPr="004E362B">
        <w:rPr>
          <w:rFonts w:ascii="Century Gothic" w:eastAsia="Arial" w:hAnsi="Century Gothic" w:cs="Arial"/>
          <w:sz w:val="20"/>
          <w:szCs w:val="20"/>
        </w:rPr>
        <w:t>Usina Hidrelétrica</w:t>
      </w:r>
      <w:r w:rsidRPr="004E362B">
        <w:rPr>
          <w:rFonts w:ascii="Century Gothic" w:eastAsia="Arial" w:hAnsi="Century Gothic" w:cs="Arial"/>
          <w:sz w:val="20"/>
          <w:szCs w:val="20"/>
        </w:rPr>
        <w:t xml:space="preserve">. </w:t>
      </w:r>
      <w:r w:rsidR="009940C3" w:rsidRPr="004E362B">
        <w:rPr>
          <w:rFonts w:ascii="Century Gothic" w:eastAsia="Arial" w:hAnsi="Century Gothic" w:cs="Arial"/>
          <w:sz w:val="20"/>
          <w:szCs w:val="20"/>
        </w:rPr>
        <w:t>Subjetividade.</w:t>
      </w:r>
    </w:p>
    <w:p w14:paraId="448605E5" w14:textId="77777777" w:rsidR="00B33CB8" w:rsidRPr="00CC3019" w:rsidRDefault="000112F8">
      <w:pPr>
        <w:numPr>
          <w:ilvl w:val="0"/>
          <w:numId w:val="2"/>
        </w:numPr>
        <w:spacing w:after="0" w:line="360" w:lineRule="auto"/>
        <w:jc w:val="both"/>
        <w:rPr>
          <w:rFonts w:ascii="Century Gothic" w:eastAsia="Arial" w:hAnsi="Century Gothic" w:cs="Arial"/>
          <w:b/>
          <w:sz w:val="44"/>
          <w:szCs w:val="44"/>
        </w:rPr>
      </w:pPr>
      <w:r w:rsidRPr="00CC3019">
        <w:rPr>
          <w:rFonts w:ascii="Century Gothic" w:eastAsia="Arial" w:hAnsi="Century Gothic" w:cs="Arial"/>
          <w:b/>
          <w:sz w:val="44"/>
          <w:szCs w:val="44"/>
        </w:rPr>
        <w:lastRenderedPageBreak/>
        <w:t>INTRODUÇÃO/JUSTIFICATIVA</w:t>
      </w:r>
    </w:p>
    <w:p w14:paraId="698BF659" w14:textId="77777777" w:rsidR="005330D3" w:rsidRPr="00863FD5" w:rsidRDefault="005F6F94">
      <w:pPr>
        <w:spacing w:after="0" w:line="360" w:lineRule="auto"/>
        <w:ind w:firstLine="709"/>
        <w:jc w:val="both"/>
        <w:rPr>
          <w:rFonts w:ascii="Century Gothic" w:eastAsia="Arial" w:hAnsi="Century Gothic" w:cs="Arial"/>
          <w:sz w:val="20"/>
          <w:szCs w:val="20"/>
        </w:rPr>
      </w:pPr>
      <w:r w:rsidRPr="00863FD5">
        <w:rPr>
          <w:rFonts w:ascii="Century Gothic" w:hAnsi="Century Gothic" w:cs="Arial"/>
          <w:sz w:val="20"/>
          <w:szCs w:val="20"/>
        </w:rPr>
        <w:t xml:space="preserve">A Usina Hidrelétrica de Estreito está localizada entre os estados do Maranhão e Tocantins e é resultado do Programa de Aceleração do Crescimento em 2009, sua história desde a origem não é diferente das demais hidrelétricas brasileiras, sendo marcada por conflitos que vão desde o licenciamento ambiental até os impactos sociais produzidos por inúmeras desapropriações, reassentamentos, entre outros problemas (ROCHA, 2016). “Deixou muitos passivos sociais, ambientais, culturais, familiares, econômicos, interferindo na vida das comunidades tradicionais, entre elas: povos indígenas, ribeirinhos, extrativistas, pescadores, entre outros” (ROCHA, 2016, p. 45). </w:t>
      </w:r>
      <w:r w:rsidR="009312BA" w:rsidRPr="00863FD5">
        <w:rPr>
          <w:rFonts w:ascii="Century Gothic" w:eastAsia="Arial" w:hAnsi="Century Gothic" w:cs="Arial"/>
          <w:sz w:val="20"/>
          <w:szCs w:val="20"/>
        </w:rPr>
        <w:t xml:space="preserve">Assim, a pesquisa trouxe luz </w:t>
      </w:r>
      <w:r w:rsidR="0026722A" w:rsidRPr="00863FD5">
        <w:rPr>
          <w:rFonts w:ascii="Century Gothic" w:eastAsia="Arial" w:hAnsi="Century Gothic" w:cs="Arial"/>
          <w:sz w:val="20"/>
          <w:szCs w:val="20"/>
        </w:rPr>
        <w:t xml:space="preserve">e a possibilidade de divulgação do sofrimento das pessoas que </w:t>
      </w:r>
      <w:r w:rsidR="00A2664E" w:rsidRPr="00863FD5">
        <w:rPr>
          <w:rFonts w:ascii="Century Gothic" w:eastAsia="Arial" w:hAnsi="Century Gothic" w:cs="Arial"/>
          <w:sz w:val="20"/>
          <w:szCs w:val="20"/>
        </w:rPr>
        <w:t>vivenciaram</w:t>
      </w:r>
      <w:r w:rsidR="0026722A" w:rsidRPr="00863FD5">
        <w:rPr>
          <w:rFonts w:ascii="Century Gothic" w:eastAsia="Arial" w:hAnsi="Century Gothic" w:cs="Arial"/>
          <w:sz w:val="20"/>
          <w:szCs w:val="20"/>
        </w:rPr>
        <w:t xml:space="preserve"> inúmeras </w:t>
      </w:r>
      <w:r w:rsidR="00A2664E" w:rsidRPr="00863FD5">
        <w:rPr>
          <w:rFonts w:ascii="Century Gothic" w:eastAsia="Arial" w:hAnsi="Century Gothic" w:cs="Arial"/>
          <w:sz w:val="20"/>
          <w:szCs w:val="20"/>
        </w:rPr>
        <w:t>violações que se estenderam ao longo dos anos para além das desapropriações</w:t>
      </w:r>
      <w:r w:rsidR="005330D3" w:rsidRPr="00863FD5">
        <w:rPr>
          <w:rFonts w:ascii="Century Gothic" w:eastAsia="Arial" w:hAnsi="Century Gothic" w:cs="Arial"/>
          <w:sz w:val="20"/>
          <w:szCs w:val="20"/>
        </w:rPr>
        <w:t>.</w:t>
      </w:r>
    </w:p>
    <w:p w14:paraId="6E9896C2" w14:textId="6A7B8E39" w:rsidR="00B33CB8" w:rsidRPr="00863FD5" w:rsidRDefault="005330D3">
      <w:pPr>
        <w:spacing w:after="0" w:line="360" w:lineRule="auto"/>
        <w:ind w:firstLine="709"/>
        <w:jc w:val="both"/>
        <w:rPr>
          <w:rFonts w:ascii="Century Gothic" w:eastAsia="Arial" w:hAnsi="Century Gothic" w:cs="Arial"/>
          <w:sz w:val="20"/>
          <w:szCs w:val="20"/>
        </w:rPr>
      </w:pPr>
      <w:r w:rsidRPr="00863FD5">
        <w:rPr>
          <w:rFonts w:ascii="Century Gothic" w:eastAsia="Arial" w:hAnsi="Century Gothic" w:cs="Arial"/>
          <w:sz w:val="20"/>
          <w:szCs w:val="20"/>
        </w:rPr>
        <w:t>A realização da pesquisa permitiu acesso</w:t>
      </w:r>
      <w:r w:rsidR="00D37610" w:rsidRPr="00863FD5">
        <w:rPr>
          <w:rFonts w:ascii="Century Gothic" w:eastAsia="Arial" w:hAnsi="Century Gothic" w:cs="Arial"/>
          <w:sz w:val="20"/>
          <w:szCs w:val="20"/>
        </w:rPr>
        <w:t xml:space="preserve"> a</w:t>
      </w:r>
      <w:r w:rsidRPr="00863FD5">
        <w:rPr>
          <w:rFonts w:ascii="Century Gothic" w:eastAsia="Arial" w:hAnsi="Century Gothic" w:cs="Arial"/>
          <w:sz w:val="20"/>
          <w:szCs w:val="20"/>
        </w:rPr>
        <w:t xml:space="preserve"> pontos complementares cruciais na forma</w:t>
      </w:r>
      <w:r w:rsidR="00803D22" w:rsidRPr="00863FD5">
        <w:rPr>
          <w:rFonts w:ascii="Century Gothic" w:eastAsia="Arial" w:hAnsi="Century Gothic" w:cs="Arial"/>
          <w:sz w:val="20"/>
          <w:szCs w:val="20"/>
        </w:rPr>
        <w:t xml:space="preserve">ção: (i) aprender a técnica de entrevistar </w:t>
      </w:r>
      <w:r w:rsidR="00A262E3" w:rsidRPr="00863FD5">
        <w:rPr>
          <w:rFonts w:ascii="Century Gothic" w:eastAsia="Arial" w:hAnsi="Century Gothic" w:cs="Arial"/>
          <w:sz w:val="20"/>
          <w:szCs w:val="20"/>
        </w:rPr>
        <w:t xml:space="preserve">pessoas </w:t>
      </w:r>
      <w:r w:rsidR="00803D22" w:rsidRPr="00863FD5">
        <w:rPr>
          <w:rFonts w:ascii="Century Gothic" w:eastAsia="Arial" w:hAnsi="Century Gothic" w:cs="Arial"/>
          <w:sz w:val="20"/>
          <w:szCs w:val="20"/>
        </w:rPr>
        <w:t>e analisar</w:t>
      </w:r>
      <w:r w:rsidR="00A262E3" w:rsidRPr="00863FD5">
        <w:rPr>
          <w:rFonts w:ascii="Century Gothic" w:eastAsia="Arial" w:hAnsi="Century Gothic" w:cs="Arial"/>
          <w:sz w:val="20"/>
          <w:szCs w:val="20"/>
        </w:rPr>
        <w:t xml:space="preserve"> suas narrativas</w:t>
      </w:r>
      <w:r w:rsidR="00803D22" w:rsidRPr="00863FD5">
        <w:rPr>
          <w:rFonts w:ascii="Century Gothic" w:eastAsia="Arial" w:hAnsi="Century Gothic" w:cs="Arial"/>
          <w:sz w:val="20"/>
          <w:szCs w:val="20"/>
        </w:rPr>
        <w:t>, relacionando teoria e prática; (</w:t>
      </w:r>
      <w:proofErr w:type="spellStart"/>
      <w:r w:rsidR="00803D22" w:rsidRPr="00863FD5">
        <w:rPr>
          <w:rFonts w:ascii="Century Gothic" w:eastAsia="Arial" w:hAnsi="Century Gothic" w:cs="Arial"/>
          <w:sz w:val="20"/>
          <w:szCs w:val="20"/>
        </w:rPr>
        <w:t>ii</w:t>
      </w:r>
      <w:proofErr w:type="spellEnd"/>
      <w:r w:rsidR="00803D22" w:rsidRPr="00863FD5">
        <w:rPr>
          <w:rFonts w:ascii="Century Gothic" w:eastAsia="Arial" w:hAnsi="Century Gothic" w:cs="Arial"/>
          <w:sz w:val="20"/>
          <w:szCs w:val="20"/>
        </w:rPr>
        <w:t xml:space="preserve">) </w:t>
      </w:r>
      <w:r w:rsidR="005F7D3B" w:rsidRPr="00863FD5">
        <w:rPr>
          <w:rFonts w:ascii="Century Gothic" w:eastAsia="Arial" w:hAnsi="Century Gothic" w:cs="Arial"/>
          <w:sz w:val="20"/>
          <w:szCs w:val="20"/>
        </w:rPr>
        <w:t xml:space="preserve">desenvolver múltiplas sensibilidades para o sofrimento humano e a realidade da região de Araguaína; (iii) perceber como </w:t>
      </w:r>
      <w:r w:rsidR="0035266C" w:rsidRPr="00863FD5">
        <w:rPr>
          <w:rFonts w:ascii="Century Gothic" w:eastAsia="Arial" w:hAnsi="Century Gothic" w:cs="Arial"/>
          <w:sz w:val="20"/>
          <w:szCs w:val="20"/>
        </w:rPr>
        <w:t>o estado neoliberal participa e altera a vida das pessoas comuns</w:t>
      </w:r>
      <w:r w:rsidR="008B17A4" w:rsidRPr="00863FD5">
        <w:rPr>
          <w:rFonts w:ascii="Century Gothic" w:eastAsia="Arial" w:hAnsi="Century Gothic" w:cs="Arial"/>
          <w:sz w:val="20"/>
          <w:szCs w:val="20"/>
        </w:rPr>
        <w:t xml:space="preserve"> em nome do desenvolvimento econômico</w:t>
      </w:r>
      <w:r w:rsidR="0035266C" w:rsidRPr="00863FD5">
        <w:rPr>
          <w:rFonts w:ascii="Century Gothic" w:eastAsia="Arial" w:hAnsi="Century Gothic" w:cs="Arial"/>
          <w:sz w:val="20"/>
          <w:szCs w:val="20"/>
        </w:rPr>
        <w:t>.</w:t>
      </w:r>
      <w:r w:rsidR="0026722A" w:rsidRPr="00863FD5">
        <w:rPr>
          <w:rFonts w:ascii="Century Gothic" w:eastAsia="Arial" w:hAnsi="Century Gothic" w:cs="Arial"/>
          <w:sz w:val="20"/>
          <w:szCs w:val="20"/>
        </w:rPr>
        <w:t xml:space="preserve"> </w:t>
      </w:r>
      <w:r w:rsidR="00A262E3" w:rsidRPr="00863FD5">
        <w:rPr>
          <w:rFonts w:ascii="Century Gothic" w:eastAsia="Arial" w:hAnsi="Century Gothic" w:cs="Arial"/>
          <w:sz w:val="20"/>
          <w:szCs w:val="20"/>
        </w:rPr>
        <w:t>Tal atividade permitiu colocar em prática constructos teóricos ali</w:t>
      </w:r>
      <w:r w:rsidR="00386440" w:rsidRPr="00863FD5">
        <w:rPr>
          <w:rFonts w:ascii="Century Gothic" w:eastAsia="Arial" w:hAnsi="Century Gothic" w:cs="Arial"/>
          <w:sz w:val="20"/>
          <w:szCs w:val="20"/>
        </w:rPr>
        <w:t>nhados com a prática de pesquisar, bem como participar de atividades de intervenção na comunidade de Babaçulândia</w:t>
      </w:r>
      <w:r w:rsidR="000D24B2" w:rsidRPr="00863FD5">
        <w:rPr>
          <w:rFonts w:ascii="Century Gothic" w:eastAsia="Arial" w:hAnsi="Century Gothic" w:cs="Arial"/>
          <w:sz w:val="20"/>
          <w:szCs w:val="20"/>
        </w:rPr>
        <w:t>, a fim de resgatar a memória da localidade.</w:t>
      </w:r>
      <w:r w:rsidR="00643033" w:rsidRPr="00863FD5">
        <w:rPr>
          <w:rFonts w:ascii="Century Gothic" w:eastAsia="Arial" w:hAnsi="Century Gothic" w:cs="Arial"/>
          <w:sz w:val="20"/>
          <w:szCs w:val="20"/>
        </w:rPr>
        <w:t xml:space="preserve"> Esses aspectos produziram um efeito de relação ensino-pesquisa-extensão</w:t>
      </w:r>
      <w:r w:rsidR="00D21635" w:rsidRPr="00863FD5">
        <w:rPr>
          <w:rFonts w:ascii="Century Gothic" w:eastAsia="Arial" w:hAnsi="Century Gothic" w:cs="Arial"/>
          <w:sz w:val="20"/>
          <w:szCs w:val="20"/>
        </w:rPr>
        <w:t xml:space="preserve"> ancorando de forma substancial o processo formativo do bolsista</w:t>
      </w:r>
      <w:r w:rsidR="00A73513" w:rsidRPr="00863FD5">
        <w:rPr>
          <w:rFonts w:ascii="Century Gothic" w:eastAsia="Arial" w:hAnsi="Century Gothic" w:cs="Arial"/>
          <w:sz w:val="20"/>
          <w:szCs w:val="20"/>
        </w:rPr>
        <w:t>.</w:t>
      </w:r>
    </w:p>
    <w:p w14:paraId="12584C31" w14:textId="0FFE0446" w:rsidR="00242A9A" w:rsidRPr="00863FD5" w:rsidRDefault="00242A9A">
      <w:pPr>
        <w:spacing w:after="0" w:line="360" w:lineRule="auto"/>
        <w:ind w:firstLine="709"/>
        <w:jc w:val="both"/>
        <w:rPr>
          <w:rFonts w:ascii="Century Gothic" w:eastAsia="Arial" w:hAnsi="Century Gothic" w:cs="Arial"/>
          <w:sz w:val="20"/>
          <w:szCs w:val="20"/>
        </w:rPr>
      </w:pPr>
      <w:r w:rsidRPr="00863FD5">
        <w:rPr>
          <w:rFonts w:ascii="Century Gothic" w:eastAsia="Arial" w:hAnsi="Century Gothic" w:cs="Arial"/>
          <w:sz w:val="20"/>
          <w:szCs w:val="20"/>
        </w:rPr>
        <w:t>O trabalho está na área de Ciências Sociais Aplicadas</w:t>
      </w:r>
      <w:r w:rsidR="00F906D9" w:rsidRPr="00863FD5">
        <w:rPr>
          <w:rFonts w:ascii="Century Gothic" w:eastAsia="Arial" w:hAnsi="Century Gothic" w:cs="Arial"/>
          <w:sz w:val="20"/>
          <w:szCs w:val="20"/>
        </w:rPr>
        <w:t xml:space="preserve"> e versa na interface entre Sociologia e Psicologia</w:t>
      </w:r>
      <w:r w:rsidR="006122F0" w:rsidRPr="00863FD5">
        <w:rPr>
          <w:rFonts w:ascii="Century Gothic" w:eastAsia="Arial" w:hAnsi="Century Gothic" w:cs="Arial"/>
          <w:sz w:val="20"/>
          <w:szCs w:val="20"/>
        </w:rPr>
        <w:t>, permitindo uma vivência acadêmica</w:t>
      </w:r>
      <w:r w:rsidR="00717426" w:rsidRPr="00863FD5">
        <w:rPr>
          <w:rFonts w:ascii="Century Gothic" w:eastAsia="Arial" w:hAnsi="Century Gothic" w:cs="Arial"/>
          <w:sz w:val="20"/>
          <w:szCs w:val="20"/>
        </w:rPr>
        <w:t>-científica</w:t>
      </w:r>
      <w:r w:rsidR="006122F0" w:rsidRPr="00863FD5">
        <w:rPr>
          <w:rFonts w:ascii="Century Gothic" w:eastAsia="Arial" w:hAnsi="Century Gothic" w:cs="Arial"/>
          <w:sz w:val="20"/>
          <w:szCs w:val="20"/>
        </w:rPr>
        <w:t xml:space="preserve"> interdisciplinar </w:t>
      </w:r>
      <w:r w:rsidR="00717426" w:rsidRPr="00863FD5">
        <w:rPr>
          <w:rFonts w:ascii="Century Gothic" w:eastAsia="Arial" w:hAnsi="Century Gothic" w:cs="Arial"/>
          <w:sz w:val="20"/>
          <w:szCs w:val="20"/>
        </w:rPr>
        <w:t>sobre o problema em questão</w:t>
      </w:r>
      <w:r w:rsidR="00643033" w:rsidRPr="00863FD5">
        <w:rPr>
          <w:rFonts w:ascii="Century Gothic" w:eastAsia="Arial" w:hAnsi="Century Gothic" w:cs="Arial"/>
          <w:sz w:val="20"/>
          <w:szCs w:val="20"/>
        </w:rPr>
        <w:t>.</w:t>
      </w:r>
      <w:r w:rsidR="00A73513" w:rsidRPr="00863FD5">
        <w:rPr>
          <w:rFonts w:ascii="Century Gothic" w:eastAsia="Arial" w:hAnsi="Century Gothic" w:cs="Arial"/>
          <w:sz w:val="20"/>
          <w:szCs w:val="20"/>
        </w:rPr>
        <w:t xml:space="preserve"> Complementa-se a oportunidade de apresentar a pesquisa em evento científico na cidade de São Luís/MA em </w:t>
      </w:r>
      <w:r w:rsidR="00A239C2" w:rsidRPr="00863FD5">
        <w:rPr>
          <w:rFonts w:ascii="Century Gothic" w:eastAsia="Arial" w:hAnsi="Century Gothic" w:cs="Arial"/>
          <w:sz w:val="20"/>
          <w:szCs w:val="20"/>
        </w:rPr>
        <w:t>interface com o curso de mestrado em Demandas Populares e Dinâmicas Regionais.</w:t>
      </w:r>
    </w:p>
    <w:p w14:paraId="338E88DB" w14:textId="77777777" w:rsidR="00EE5160" w:rsidRPr="008370C9" w:rsidRDefault="00EE5160">
      <w:pPr>
        <w:spacing w:after="0" w:line="360" w:lineRule="auto"/>
        <w:ind w:firstLine="709"/>
        <w:jc w:val="both"/>
        <w:rPr>
          <w:rFonts w:ascii="Arial" w:eastAsia="Arial" w:hAnsi="Arial" w:cs="Arial"/>
          <w:sz w:val="24"/>
          <w:szCs w:val="24"/>
        </w:rPr>
      </w:pPr>
    </w:p>
    <w:p w14:paraId="75A81795" w14:textId="77777777" w:rsidR="00B33CB8" w:rsidRPr="00CC3019" w:rsidRDefault="000112F8">
      <w:pPr>
        <w:numPr>
          <w:ilvl w:val="0"/>
          <w:numId w:val="2"/>
        </w:numPr>
        <w:spacing w:after="0" w:line="360" w:lineRule="auto"/>
        <w:jc w:val="both"/>
        <w:rPr>
          <w:rFonts w:ascii="Century Gothic" w:eastAsia="Arial" w:hAnsi="Century Gothic" w:cs="Arial"/>
          <w:b/>
          <w:sz w:val="44"/>
          <w:szCs w:val="44"/>
        </w:rPr>
      </w:pPr>
      <w:r w:rsidRPr="00CC3019">
        <w:rPr>
          <w:rFonts w:ascii="Century Gothic" w:eastAsia="Arial" w:hAnsi="Century Gothic" w:cs="Arial"/>
          <w:b/>
          <w:sz w:val="44"/>
          <w:szCs w:val="44"/>
        </w:rPr>
        <w:t>BASE TEÓRICA</w:t>
      </w:r>
    </w:p>
    <w:p w14:paraId="54F528BC" w14:textId="0A47609A" w:rsidR="00B33CB8" w:rsidRPr="00CC3019" w:rsidRDefault="00521483" w:rsidP="00EE5160">
      <w:pPr>
        <w:spacing w:after="0" w:line="360" w:lineRule="auto"/>
        <w:ind w:firstLine="360"/>
        <w:jc w:val="both"/>
        <w:rPr>
          <w:rFonts w:ascii="Century Gothic" w:eastAsia="Arial" w:hAnsi="Century Gothic" w:cs="Arial"/>
          <w:sz w:val="20"/>
          <w:szCs w:val="20"/>
        </w:rPr>
      </w:pPr>
      <w:r w:rsidRPr="00CC3019">
        <w:rPr>
          <w:rFonts w:ascii="Century Gothic" w:eastAsia="Arial" w:hAnsi="Century Gothic" w:cs="Arial"/>
          <w:sz w:val="20"/>
          <w:szCs w:val="20"/>
        </w:rPr>
        <w:t xml:space="preserve"> A pesquisa baseou-se</w:t>
      </w:r>
      <w:r w:rsidR="00E92360" w:rsidRPr="00CC3019">
        <w:rPr>
          <w:rFonts w:ascii="Century Gothic" w:eastAsia="Arial" w:hAnsi="Century Gothic" w:cs="Arial"/>
          <w:sz w:val="20"/>
          <w:szCs w:val="20"/>
        </w:rPr>
        <w:t xml:space="preserve"> </w:t>
      </w:r>
      <w:r w:rsidRPr="00CC3019">
        <w:rPr>
          <w:rFonts w:ascii="Century Gothic" w:eastAsia="Arial" w:hAnsi="Century Gothic" w:cs="Arial"/>
          <w:sz w:val="20"/>
          <w:szCs w:val="20"/>
        </w:rPr>
        <w:t>nas discussões propostas p</w:t>
      </w:r>
      <w:r w:rsidR="00E92360" w:rsidRPr="00CC3019">
        <w:rPr>
          <w:rFonts w:ascii="Century Gothic" w:eastAsia="Arial" w:hAnsi="Century Gothic" w:cs="Arial"/>
          <w:sz w:val="20"/>
          <w:szCs w:val="20"/>
        </w:rPr>
        <w:t>or</w:t>
      </w:r>
      <w:r w:rsidRPr="00CC3019">
        <w:rPr>
          <w:rFonts w:ascii="Century Gothic" w:eastAsia="Arial" w:hAnsi="Century Gothic" w:cs="Arial"/>
          <w:sz w:val="20"/>
          <w:szCs w:val="20"/>
        </w:rPr>
        <w:t xml:space="preserve"> Das (2020)</w:t>
      </w:r>
      <w:r w:rsidR="006C689B" w:rsidRPr="00CC3019">
        <w:rPr>
          <w:rFonts w:ascii="Century Gothic" w:eastAsia="Arial" w:hAnsi="Century Gothic" w:cs="Arial"/>
          <w:sz w:val="20"/>
          <w:szCs w:val="20"/>
        </w:rPr>
        <w:t>.</w:t>
      </w:r>
      <w:r w:rsidR="006B1DB2" w:rsidRPr="00CC3019">
        <w:rPr>
          <w:rFonts w:ascii="Century Gothic" w:eastAsia="Arial" w:hAnsi="Century Gothic" w:cs="Arial"/>
          <w:sz w:val="20"/>
          <w:szCs w:val="20"/>
        </w:rPr>
        <w:t xml:space="preserve"> </w:t>
      </w:r>
      <w:r w:rsidR="006B1DB2" w:rsidRPr="00CC3019">
        <w:rPr>
          <w:rFonts w:ascii="Century Gothic" w:hAnsi="Century Gothic" w:cs="Arial"/>
          <w:sz w:val="20"/>
          <w:szCs w:val="20"/>
        </w:rPr>
        <w:t>A autora valoriza a linguagem e o silêncio como formas de manifestação do sofrimento e do cotidiano, demonstrando como os eventos políticos ecoam no registro familiar e transparecem através do sofrimento diário.</w:t>
      </w:r>
      <w:r w:rsidR="00D32892" w:rsidRPr="00CC3019">
        <w:rPr>
          <w:rFonts w:ascii="Century Gothic" w:hAnsi="Century Gothic" w:cs="Arial"/>
          <w:sz w:val="20"/>
          <w:szCs w:val="20"/>
        </w:rPr>
        <w:t xml:space="preserve"> Assim, subsidiou as análises </w:t>
      </w:r>
      <w:r w:rsidR="005470E6" w:rsidRPr="00CC3019">
        <w:rPr>
          <w:rFonts w:ascii="Century Gothic" w:hAnsi="Century Gothic" w:cs="Arial"/>
          <w:sz w:val="20"/>
          <w:szCs w:val="20"/>
        </w:rPr>
        <w:t xml:space="preserve">das entrevistas </w:t>
      </w:r>
      <w:r w:rsidR="00D32892" w:rsidRPr="00CC3019">
        <w:rPr>
          <w:rFonts w:ascii="Century Gothic" w:hAnsi="Century Gothic" w:cs="Arial"/>
          <w:sz w:val="20"/>
          <w:szCs w:val="20"/>
        </w:rPr>
        <w:t xml:space="preserve">que permitiram verificar como as ações estatais </w:t>
      </w:r>
      <w:r w:rsidR="00B3026D" w:rsidRPr="00CC3019">
        <w:rPr>
          <w:rFonts w:ascii="Century Gothic" w:hAnsi="Century Gothic" w:cs="Arial"/>
          <w:sz w:val="20"/>
          <w:szCs w:val="20"/>
        </w:rPr>
        <w:t xml:space="preserve">impregnam </w:t>
      </w:r>
      <w:r w:rsidR="00B307FE" w:rsidRPr="00CC3019">
        <w:rPr>
          <w:rFonts w:ascii="Century Gothic" w:hAnsi="Century Gothic" w:cs="Arial"/>
          <w:sz w:val="20"/>
          <w:szCs w:val="20"/>
        </w:rPr>
        <w:t>de</w:t>
      </w:r>
      <w:r w:rsidR="00B3026D" w:rsidRPr="00CC3019">
        <w:rPr>
          <w:rFonts w:ascii="Century Gothic" w:hAnsi="Century Gothic" w:cs="Arial"/>
          <w:sz w:val="20"/>
          <w:szCs w:val="20"/>
        </w:rPr>
        <w:t xml:space="preserve"> violência</w:t>
      </w:r>
      <w:r w:rsidR="005470E6" w:rsidRPr="00CC3019">
        <w:rPr>
          <w:rFonts w:ascii="Century Gothic" w:hAnsi="Century Gothic" w:cs="Arial"/>
          <w:sz w:val="20"/>
          <w:szCs w:val="20"/>
        </w:rPr>
        <w:t xml:space="preserve"> a vida </w:t>
      </w:r>
      <w:r w:rsidR="00B3026D" w:rsidRPr="00CC3019">
        <w:rPr>
          <w:rFonts w:ascii="Century Gothic" w:hAnsi="Century Gothic" w:cs="Arial"/>
          <w:sz w:val="20"/>
          <w:szCs w:val="20"/>
        </w:rPr>
        <w:t xml:space="preserve">das pessoas. </w:t>
      </w:r>
    </w:p>
    <w:p w14:paraId="5C28A2BD" w14:textId="77777777" w:rsidR="00B33CB8" w:rsidRPr="00CC3019" w:rsidRDefault="00B33CB8">
      <w:pPr>
        <w:spacing w:after="0" w:line="360" w:lineRule="auto"/>
        <w:jc w:val="both"/>
        <w:rPr>
          <w:rFonts w:ascii="Century Gothic" w:eastAsia="Arial" w:hAnsi="Century Gothic" w:cs="Arial"/>
          <w:b/>
          <w:sz w:val="20"/>
          <w:szCs w:val="20"/>
        </w:rPr>
      </w:pPr>
    </w:p>
    <w:p w14:paraId="1DF822D3" w14:textId="77777777" w:rsidR="00B33CB8" w:rsidRPr="00CC3019" w:rsidRDefault="000112F8">
      <w:pPr>
        <w:numPr>
          <w:ilvl w:val="0"/>
          <w:numId w:val="2"/>
        </w:numPr>
        <w:spacing w:after="0" w:line="360" w:lineRule="auto"/>
        <w:jc w:val="both"/>
        <w:rPr>
          <w:rFonts w:ascii="Century Gothic" w:eastAsia="Arial" w:hAnsi="Century Gothic" w:cs="Arial"/>
          <w:b/>
          <w:sz w:val="44"/>
          <w:szCs w:val="44"/>
        </w:rPr>
      </w:pPr>
      <w:r w:rsidRPr="00CC3019">
        <w:rPr>
          <w:rFonts w:ascii="Century Gothic" w:eastAsia="Arial" w:hAnsi="Century Gothic" w:cs="Arial"/>
          <w:b/>
          <w:sz w:val="44"/>
          <w:szCs w:val="44"/>
        </w:rPr>
        <w:t>OBJETIVOS</w:t>
      </w:r>
    </w:p>
    <w:p w14:paraId="0AE27D70" w14:textId="410DD6A1" w:rsidR="0096758D" w:rsidRPr="00CC3019" w:rsidRDefault="001A28E1" w:rsidP="0042041D">
      <w:pPr>
        <w:spacing w:after="0" w:line="360" w:lineRule="auto"/>
        <w:ind w:firstLine="709"/>
        <w:jc w:val="both"/>
        <w:rPr>
          <w:rFonts w:ascii="Century Gothic" w:hAnsi="Century Gothic" w:cs="Arial"/>
          <w:sz w:val="20"/>
          <w:szCs w:val="20"/>
        </w:rPr>
      </w:pPr>
      <w:r w:rsidRPr="0042041D">
        <w:rPr>
          <w:rFonts w:ascii="Century Gothic" w:hAnsi="Century Gothic" w:cs="Arial"/>
          <w:b/>
          <w:bCs/>
          <w:sz w:val="20"/>
          <w:szCs w:val="20"/>
        </w:rPr>
        <w:lastRenderedPageBreak/>
        <w:t>Objetivo Geral:</w:t>
      </w:r>
      <w:r w:rsidRPr="00CC3019">
        <w:rPr>
          <w:rFonts w:ascii="Century Gothic" w:hAnsi="Century Gothic" w:cs="Arial"/>
          <w:sz w:val="20"/>
          <w:szCs w:val="20"/>
        </w:rPr>
        <w:t xml:space="preserve"> </w:t>
      </w:r>
      <w:r w:rsidR="0096758D" w:rsidRPr="00CC3019">
        <w:rPr>
          <w:rFonts w:ascii="Century Gothic" w:hAnsi="Century Gothic" w:cs="Arial"/>
          <w:sz w:val="20"/>
          <w:szCs w:val="20"/>
        </w:rPr>
        <w:t>Analisar como a violência estatal altera modos de ser e fazer subjetivos em pessoas que viveram violências simbólicas em função da construção da barragem de Estreito.</w:t>
      </w:r>
    </w:p>
    <w:p w14:paraId="0F336264" w14:textId="52553F14" w:rsidR="001041C5" w:rsidRPr="00CC3019" w:rsidRDefault="001041C5" w:rsidP="0042041D">
      <w:pPr>
        <w:pStyle w:val="PargrafodaLista"/>
        <w:spacing w:after="0" w:line="360" w:lineRule="auto"/>
        <w:ind w:left="0" w:firstLine="709"/>
        <w:jc w:val="both"/>
        <w:rPr>
          <w:rFonts w:ascii="Century Gothic" w:hAnsi="Century Gothic" w:cs="Arial"/>
          <w:sz w:val="20"/>
          <w:szCs w:val="20"/>
        </w:rPr>
      </w:pPr>
      <w:r w:rsidRPr="0042041D">
        <w:rPr>
          <w:rFonts w:ascii="Century Gothic" w:hAnsi="Century Gothic" w:cs="Arial"/>
          <w:b/>
          <w:bCs/>
          <w:sz w:val="20"/>
          <w:szCs w:val="20"/>
        </w:rPr>
        <w:t xml:space="preserve">Objetivos Específicos: </w:t>
      </w:r>
      <w:r w:rsidR="007F01C4" w:rsidRPr="0042041D">
        <w:rPr>
          <w:rFonts w:ascii="Century Gothic" w:hAnsi="Century Gothic" w:cs="Arial"/>
          <w:b/>
          <w:bCs/>
          <w:sz w:val="20"/>
          <w:szCs w:val="20"/>
        </w:rPr>
        <w:t>(</w:t>
      </w:r>
      <w:r w:rsidR="007F01C4" w:rsidRPr="00CC3019">
        <w:rPr>
          <w:rFonts w:ascii="Century Gothic" w:hAnsi="Century Gothic" w:cs="Arial"/>
          <w:sz w:val="20"/>
          <w:szCs w:val="20"/>
        </w:rPr>
        <w:t xml:space="preserve">i) </w:t>
      </w:r>
      <w:r w:rsidRPr="00CC3019">
        <w:rPr>
          <w:rFonts w:ascii="Century Gothic" w:hAnsi="Century Gothic" w:cs="Arial"/>
          <w:sz w:val="20"/>
          <w:szCs w:val="20"/>
        </w:rPr>
        <w:t>verificar as táticas socioafetivas utilizadas no jogo de reestruturação social;</w:t>
      </w:r>
      <w:r w:rsidR="007F01C4" w:rsidRPr="00CC3019">
        <w:rPr>
          <w:rFonts w:ascii="Century Gothic" w:hAnsi="Century Gothic" w:cs="Arial"/>
          <w:sz w:val="20"/>
          <w:szCs w:val="20"/>
        </w:rPr>
        <w:t xml:space="preserve"> (</w:t>
      </w:r>
      <w:proofErr w:type="spellStart"/>
      <w:r w:rsidR="007F01C4" w:rsidRPr="00CC3019">
        <w:rPr>
          <w:rFonts w:ascii="Century Gothic" w:hAnsi="Century Gothic" w:cs="Arial"/>
          <w:sz w:val="20"/>
          <w:szCs w:val="20"/>
        </w:rPr>
        <w:t>ii</w:t>
      </w:r>
      <w:proofErr w:type="spellEnd"/>
      <w:r w:rsidR="007F01C4" w:rsidRPr="00CC3019">
        <w:rPr>
          <w:rFonts w:ascii="Century Gothic" w:hAnsi="Century Gothic" w:cs="Arial"/>
          <w:sz w:val="20"/>
          <w:szCs w:val="20"/>
        </w:rPr>
        <w:t xml:space="preserve">) </w:t>
      </w:r>
      <w:r w:rsidRPr="00CC3019">
        <w:rPr>
          <w:rFonts w:ascii="Century Gothic" w:hAnsi="Century Gothic" w:cs="Arial"/>
          <w:sz w:val="20"/>
          <w:szCs w:val="20"/>
        </w:rPr>
        <w:t>analisar como o discurso neoliberal transparece no discurso cotidiano das pessoas comuns e observar os modos de ser/viver das pessoas no cotidiano;</w:t>
      </w:r>
      <w:r w:rsidR="007F01C4" w:rsidRPr="00CC3019">
        <w:rPr>
          <w:rFonts w:ascii="Century Gothic" w:hAnsi="Century Gothic" w:cs="Arial"/>
          <w:sz w:val="20"/>
          <w:szCs w:val="20"/>
        </w:rPr>
        <w:t xml:space="preserve"> (iii) </w:t>
      </w:r>
      <w:r w:rsidRPr="00CC3019">
        <w:rPr>
          <w:rFonts w:ascii="Century Gothic" w:hAnsi="Century Gothic" w:cs="Arial"/>
          <w:sz w:val="20"/>
          <w:szCs w:val="20"/>
        </w:rPr>
        <w:t>verificar se a lógica instrumental capitalista é incorporada a subjetividade;</w:t>
      </w:r>
      <w:r w:rsidR="007F01C4" w:rsidRPr="00CC3019">
        <w:rPr>
          <w:rFonts w:ascii="Century Gothic" w:hAnsi="Century Gothic" w:cs="Arial"/>
          <w:sz w:val="20"/>
          <w:szCs w:val="20"/>
        </w:rPr>
        <w:t xml:space="preserve"> (iv) </w:t>
      </w:r>
      <w:r w:rsidRPr="00CC3019">
        <w:rPr>
          <w:rFonts w:ascii="Century Gothic" w:hAnsi="Century Gothic" w:cs="Arial"/>
          <w:sz w:val="20"/>
          <w:szCs w:val="20"/>
        </w:rPr>
        <w:t>analisar como o sofrimento produzido pelo Estado-Nação é interpretado/significado pelas pessoas.</w:t>
      </w:r>
    </w:p>
    <w:p w14:paraId="535CBD49" w14:textId="2D9A1348" w:rsidR="00B33CB8" w:rsidRPr="008370C9" w:rsidRDefault="000112F8">
      <w:pPr>
        <w:spacing w:after="0" w:line="360" w:lineRule="auto"/>
        <w:ind w:firstLine="709"/>
        <w:jc w:val="both"/>
        <w:rPr>
          <w:rFonts w:ascii="Arial" w:eastAsia="Arial" w:hAnsi="Arial" w:cs="Arial"/>
          <w:sz w:val="24"/>
          <w:szCs w:val="24"/>
        </w:rPr>
      </w:pPr>
      <w:r w:rsidRPr="008370C9">
        <w:rPr>
          <w:rFonts w:ascii="Arial" w:eastAsia="Arial" w:hAnsi="Arial" w:cs="Arial"/>
          <w:sz w:val="24"/>
          <w:szCs w:val="24"/>
        </w:rPr>
        <w:t>.</w:t>
      </w:r>
    </w:p>
    <w:p w14:paraId="6B47C8BE" w14:textId="77777777" w:rsidR="00B33CB8" w:rsidRPr="00CC3019" w:rsidRDefault="000112F8">
      <w:pPr>
        <w:numPr>
          <w:ilvl w:val="0"/>
          <w:numId w:val="2"/>
        </w:numPr>
        <w:spacing w:after="0" w:line="360" w:lineRule="auto"/>
        <w:jc w:val="both"/>
        <w:rPr>
          <w:rFonts w:ascii="Century Gothic" w:eastAsia="Arial" w:hAnsi="Century Gothic" w:cs="Arial"/>
          <w:b/>
          <w:sz w:val="44"/>
          <w:szCs w:val="44"/>
        </w:rPr>
      </w:pPr>
      <w:r w:rsidRPr="00CC3019">
        <w:rPr>
          <w:rFonts w:ascii="Century Gothic" w:eastAsia="Arial" w:hAnsi="Century Gothic" w:cs="Arial"/>
          <w:b/>
          <w:sz w:val="44"/>
          <w:szCs w:val="44"/>
        </w:rPr>
        <w:t>METODOLOGIA</w:t>
      </w:r>
    </w:p>
    <w:p w14:paraId="66304528" w14:textId="3A8049DD" w:rsidR="0050769E" w:rsidRPr="00CC3019" w:rsidRDefault="0050769E" w:rsidP="00A2544B">
      <w:pPr>
        <w:spacing w:line="360" w:lineRule="auto"/>
        <w:ind w:firstLine="357"/>
        <w:jc w:val="both"/>
        <w:rPr>
          <w:rFonts w:ascii="Century Gothic" w:hAnsi="Century Gothic" w:cs="Arial"/>
          <w:b/>
          <w:bCs/>
          <w:sz w:val="20"/>
          <w:szCs w:val="20"/>
        </w:rPr>
      </w:pPr>
      <w:r w:rsidRPr="00CC3019">
        <w:rPr>
          <w:rFonts w:ascii="Century Gothic" w:hAnsi="Century Gothic" w:cs="Arial"/>
          <w:bCs/>
          <w:sz w:val="20"/>
          <w:szCs w:val="20"/>
        </w:rPr>
        <w:t xml:space="preserve">A coleta de dados ocorreu através de entrevistas livres que abordaram as memórias dos participantes sobre sua história de vida e alterações provocadas por eventos singulares. Foram realizadas sete entrevistas, mediadas por uma agente local, nas residências de cada entrevistado (gravadas e transcritas). </w:t>
      </w:r>
      <w:r w:rsidRPr="00CC3019">
        <w:rPr>
          <w:rFonts w:ascii="Century Gothic" w:hAnsi="Century Gothic" w:cs="Arial"/>
          <w:sz w:val="20"/>
          <w:szCs w:val="20"/>
        </w:rPr>
        <w:t>Para a apresentação dos resultados trabalhou-se com a análise de conteúdo (BARDIN, 2020) instrumentalizada pelo software WEBQDA.</w:t>
      </w:r>
    </w:p>
    <w:p w14:paraId="5CB5F4BA" w14:textId="77777777" w:rsidR="00B33CB8" w:rsidRPr="00CC3019" w:rsidRDefault="000112F8">
      <w:pPr>
        <w:numPr>
          <w:ilvl w:val="0"/>
          <w:numId w:val="2"/>
        </w:numPr>
        <w:spacing w:after="0" w:line="360" w:lineRule="auto"/>
        <w:jc w:val="both"/>
        <w:rPr>
          <w:rFonts w:ascii="Century Gothic" w:eastAsia="Arial" w:hAnsi="Century Gothic" w:cs="Arial"/>
          <w:b/>
          <w:sz w:val="44"/>
          <w:szCs w:val="44"/>
        </w:rPr>
      </w:pPr>
      <w:r w:rsidRPr="00CC3019">
        <w:rPr>
          <w:rFonts w:ascii="Century Gothic" w:eastAsia="Arial" w:hAnsi="Century Gothic" w:cs="Arial"/>
          <w:b/>
          <w:sz w:val="44"/>
          <w:szCs w:val="44"/>
        </w:rPr>
        <w:t>RESULTADOS E DISCUSSÃO</w:t>
      </w:r>
    </w:p>
    <w:p w14:paraId="35C79099" w14:textId="6E9986C0" w:rsidR="007E4FBA" w:rsidRPr="00CC3019" w:rsidRDefault="00FF6223" w:rsidP="007E4FBA">
      <w:pPr>
        <w:spacing w:line="360" w:lineRule="auto"/>
        <w:ind w:firstLine="708"/>
        <w:jc w:val="both"/>
        <w:rPr>
          <w:rFonts w:ascii="Century Gothic" w:hAnsi="Century Gothic" w:cs="Arial"/>
          <w:b/>
          <w:bCs/>
          <w:sz w:val="20"/>
          <w:szCs w:val="20"/>
        </w:rPr>
      </w:pPr>
      <w:r w:rsidRPr="00CC3019">
        <w:rPr>
          <w:rFonts w:ascii="Century Gothic" w:hAnsi="Century Gothic" w:cs="Arial"/>
          <w:bCs/>
          <w:sz w:val="20"/>
          <w:szCs w:val="20"/>
        </w:rPr>
        <w:t>S</w:t>
      </w:r>
      <w:r w:rsidR="007E4FBA" w:rsidRPr="00CC3019">
        <w:rPr>
          <w:rFonts w:ascii="Century Gothic" w:hAnsi="Century Gothic" w:cs="Arial"/>
          <w:bCs/>
          <w:sz w:val="20"/>
          <w:szCs w:val="20"/>
        </w:rPr>
        <w:t xml:space="preserve">eguindo os preceitos da técnica de Bardin (2016), foi realizada a leitura flutuante do material e </w:t>
      </w:r>
      <w:r w:rsidR="00A76480" w:rsidRPr="00CC3019">
        <w:rPr>
          <w:rFonts w:ascii="Century Gothic" w:hAnsi="Century Gothic" w:cs="Arial"/>
          <w:bCs/>
          <w:sz w:val="20"/>
          <w:szCs w:val="20"/>
        </w:rPr>
        <w:t>técnica</w:t>
      </w:r>
      <w:r w:rsidR="007E4FBA" w:rsidRPr="00CC3019">
        <w:rPr>
          <w:rFonts w:ascii="Century Gothic" w:hAnsi="Century Gothic" w:cs="Arial"/>
          <w:bCs/>
          <w:sz w:val="20"/>
          <w:szCs w:val="20"/>
        </w:rPr>
        <w:t xml:space="preserve"> de incidência de palavras </w:t>
      </w:r>
      <w:r w:rsidR="00A76480" w:rsidRPr="00CC3019">
        <w:rPr>
          <w:rFonts w:ascii="Century Gothic" w:hAnsi="Century Gothic" w:cs="Arial"/>
          <w:bCs/>
          <w:sz w:val="20"/>
          <w:szCs w:val="20"/>
        </w:rPr>
        <w:t>que</w:t>
      </w:r>
      <w:r w:rsidR="007E4FBA" w:rsidRPr="00CC3019">
        <w:rPr>
          <w:rFonts w:ascii="Century Gothic" w:hAnsi="Century Gothic" w:cs="Arial"/>
          <w:bCs/>
          <w:sz w:val="20"/>
          <w:szCs w:val="20"/>
        </w:rPr>
        <w:t xml:space="preserve"> resultaram na construção das categorias temáticas de análise apresentadas no código de árvore da Imagem 2, a seguir:</w:t>
      </w:r>
    </w:p>
    <w:p w14:paraId="440320DD" w14:textId="77777777" w:rsidR="007E4FBA" w:rsidRPr="00CC3019" w:rsidRDefault="007E4FBA" w:rsidP="0042041D">
      <w:pPr>
        <w:spacing w:line="360" w:lineRule="auto"/>
        <w:jc w:val="center"/>
        <w:rPr>
          <w:rFonts w:ascii="Century Gothic" w:hAnsi="Century Gothic"/>
          <w:sz w:val="20"/>
          <w:szCs w:val="20"/>
        </w:rPr>
      </w:pPr>
      <w:r w:rsidRPr="0042041D">
        <w:rPr>
          <w:rFonts w:ascii="Century Gothic" w:hAnsi="Century Gothic"/>
          <w:b/>
          <w:bCs/>
          <w:sz w:val="20"/>
          <w:szCs w:val="20"/>
        </w:rPr>
        <w:t>Imagem 2:</w:t>
      </w:r>
      <w:r w:rsidRPr="00CC3019">
        <w:rPr>
          <w:rFonts w:ascii="Century Gothic" w:hAnsi="Century Gothic"/>
          <w:sz w:val="20"/>
          <w:szCs w:val="20"/>
        </w:rPr>
        <w:t xml:space="preserve"> </w:t>
      </w:r>
      <w:r w:rsidRPr="00CC3019">
        <w:rPr>
          <w:rFonts w:ascii="Century Gothic" w:hAnsi="Century Gothic"/>
          <w:bCs/>
          <w:sz w:val="20"/>
          <w:szCs w:val="20"/>
        </w:rPr>
        <w:t>Código de Árvore – categorias temáticas de análise</w:t>
      </w:r>
    </w:p>
    <w:p w14:paraId="47108B9C" w14:textId="77777777" w:rsidR="007E4FBA" w:rsidRDefault="007E4FBA" w:rsidP="007E4FBA">
      <w:pPr>
        <w:pStyle w:val="PargrafodaLista"/>
        <w:spacing w:line="360" w:lineRule="auto"/>
        <w:ind w:left="0" w:firstLine="720"/>
        <w:jc w:val="both"/>
        <w:rPr>
          <w:rFonts w:ascii="Times New Roman" w:hAnsi="Times New Roman"/>
          <w:sz w:val="24"/>
          <w:szCs w:val="24"/>
        </w:rPr>
      </w:pPr>
      <w:r>
        <w:rPr>
          <w:noProof/>
        </w:rPr>
        <w:drawing>
          <wp:inline distT="0" distB="0" distL="0" distR="0" wp14:anchorId="6BF0E25C" wp14:editId="2B78E11A">
            <wp:extent cx="4357376" cy="2772000"/>
            <wp:effectExtent l="0" t="0" r="5080" b="9525"/>
            <wp:docPr id="183155506" name="Imagem 2" descr="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155506" name="Imagem 2" descr="Diagrama&#10;&#10;Descrição gerada automaticamente"/>
                    <pic:cNvPicPr>
                      <a:picLocks noChangeAspect="1" noChangeArrowheads="1"/>
                    </pic:cNvPicPr>
                  </pic:nvPicPr>
                  <pic:blipFill rotWithShape="1">
                    <a:blip r:embed="rId10">
                      <a:extLst>
                        <a:ext uri="{28A0092B-C50C-407E-A947-70E740481C1C}">
                          <a14:useLocalDpi xmlns:a14="http://schemas.microsoft.com/office/drawing/2010/main" val="0"/>
                        </a:ext>
                      </a:extLst>
                    </a:blip>
                    <a:srcRect t="20440" b="29719"/>
                    <a:stretch/>
                  </pic:blipFill>
                  <pic:spPr bwMode="auto">
                    <a:xfrm>
                      <a:off x="0" y="0"/>
                      <a:ext cx="4357376" cy="2772000"/>
                    </a:xfrm>
                    <a:prstGeom prst="rect">
                      <a:avLst/>
                    </a:prstGeom>
                    <a:noFill/>
                    <a:ln>
                      <a:noFill/>
                    </a:ln>
                    <a:extLst>
                      <a:ext uri="{53640926-AAD7-44D8-BBD7-CCE9431645EC}">
                        <a14:shadowObscured xmlns:a14="http://schemas.microsoft.com/office/drawing/2010/main"/>
                      </a:ext>
                    </a:extLst>
                  </pic:spPr>
                </pic:pic>
              </a:graphicData>
            </a:graphic>
          </wp:inline>
        </w:drawing>
      </w:r>
    </w:p>
    <w:p w14:paraId="60C8CAE5" w14:textId="77777777" w:rsidR="007E4FBA" w:rsidRPr="0042041D" w:rsidRDefault="007E4FBA" w:rsidP="0042041D">
      <w:pPr>
        <w:spacing w:line="360" w:lineRule="auto"/>
        <w:jc w:val="center"/>
        <w:rPr>
          <w:rFonts w:ascii="Century Gothic" w:hAnsi="Century Gothic"/>
          <w:sz w:val="18"/>
          <w:szCs w:val="18"/>
        </w:rPr>
      </w:pPr>
      <w:r w:rsidRPr="0042041D">
        <w:rPr>
          <w:rFonts w:ascii="Century Gothic" w:hAnsi="Century Gothic"/>
          <w:bCs/>
          <w:sz w:val="18"/>
          <w:szCs w:val="18"/>
        </w:rPr>
        <w:t>Fonte:</w:t>
      </w:r>
      <w:r w:rsidRPr="0042041D">
        <w:rPr>
          <w:rFonts w:ascii="Century Gothic" w:hAnsi="Century Gothic"/>
          <w:sz w:val="18"/>
          <w:szCs w:val="18"/>
        </w:rPr>
        <w:t xml:space="preserve"> </w:t>
      </w:r>
      <w:r w:rsidRPr="0042041D">
        <w:rPr>
          <w:rFonts w:ascii="Century Gothic" w:hAnsi="Century Gothic"/>
          <w:bCs/>
          <w:sz w:val="18"/>
          <w:szCs w:val="18"/>
        </w:rPr>
        <w:t>elaborado pelos autores a partir do software WebQDA.</w:t>
      </w:r>
    </w:p>
    <w:p w14:paraId="68C92110" w14:textId="121C8A43" w:rsidR="00BD7482" w:rsidRPr="00CC3019" w:rsidRDefault="007E4FBA" w:rsidP="007E4FBA">
      <w:pPr>
        <w:spacing w:after="0" w:line="360" w:lineRule="auto"/>
        <w:ind w:firstLine="360"/>
        <w:jc w:val="both"/>
        <w:rPr>
          <w:rFonts w:ascii="Century Gothic" w:hAnsi="Century Gothic" w:cs="Arial"/>
          <w:bCs/>
          <w:sz w:val="20"/>
          <w:szCs w:val="20"/>
        </w:rPr>
      </w:pPr>
      <w:r w:rsidRPr="00CC3019">
        <w:rPr>
          <w:rFonts w:ascii="Century Gothic" w:hAnsi="Century Gothic"/>
          <w:sz w:val="20"/>
          <w:szCs w:val="20"/>
        </w:rPr>
        <w:lastRenderedPageBreak/>
        <w:tab/>
      </w:r>
      <w:r w:rsidRPr="00CC3019">
        <w:rPr>
          <w:rFonts w:ascii="Century Gothic" w:hAnsi="Century Gothic" w:cs="Arial"/>
          <w:bCs/>
          <w:sz w:val="20"/>
          <w:szCs w:val="20"/>
        </w:rPr>
        <w:t>A matriz analítica apresentada na Imagem 2 nos ajuda a compreender os efeitos da instalação da usina de hidrelétrica sobre os moradores da localidade e seus diferentes impactos, bem como, os níveis de violência produzidos.</w:t>
      </w:r>
    </w:p>
    <w:p w14:paraId="1526C060" w14:textId="0922B634" w:rsidR="00A13D62" w:rsidRPr="00CC3019" w:rsidRDefault="00A13D62" w:rsidP="007E4FBA">
      <w:pPr>
        <w:spacing w:after="0" w:line="360" w:lineRule="auto"/>
        <w:ind w:firstLine="360"/>
        <w:jc w:val="both"/>
        <w:rPr>
          <w:rFonts w:ascii="Century Gothic" w:hAnsi="Century Gothic" w:cs="Arial"/>
          <w:bCs/>
          <w:sz w:val="20"/>
          <w:szCs w:val="20"/>
        </w:rPr>
      </w:pPr>
      <w:r w:rsidRPr="00CC3019">
        <w:rPr>
          <w:rFonts w:ascii="Century Gothic" w:hAnsi="Century Gothic" w:cs="Arial"/>
          <w:bCs/>
          <w:sz w:val="20"/>
          <w:szCs w:val="20"/>
        </w:rPr>
        <w:t xml:space="preserve">No quadro 1 verificamos algumas materialidades </w:t>
      </w:r>
      <w:r w:rsidR="00C24565" w:rsidRPr="00CC3019">
        <w:rPr>
          <w:rFonts w:ascii="Century Gothic" w:hAnsi="Century Gothic" w:cs="Arial"/>
          <w:bCs/>
          <w:sz w:val="20"/>
          <w:szCs w:val="20"/>
        </w:rPr>
        <w:t>que subsidiaram as análises temáticas</w:t>
      </w:r>
      <w:r w:rsidR="00FE5684" w:rsidRPr="00CC3019">
        <w:rPr>
          <w:rFonts w:ascii="Century Gothic" w:hAnsi="Century Gothic" w:cs="Arial"/>
          <w:bCs/>
          <w:sz w:val="20"/>
          <w:szCs w:val="20"/>
        </w:rPr>
        <w:t>:</w:t>
      </w:r>
    </w:p>
    <w:p w14:paraId="02DBA4D9" w14:textId="30660F5B" w:rsidR="00D14474" w:rsidRPr="00CC3019" w:rsidRDefault="00D14474" w:rsidP="0042041D">
      <w:pPr>
        <w:spacing w:after="0" w:line="360" w:lineRule="auto"/>
        <w:ind w:firstLine="360"/>
        <w:jc w:val="center"/>
        <w:rPr>
          <w:rFonts w:ascii="Century Gothic" w:hAnsi="Century Gothic" w:cs="Arial"/>
          <w:bCs/>
          <w:sz w:val="20"/>
          <w:szCs w:val="20"/>
        </w:rPr>
      </w:pPr>
      <w:r w:rsidRPr="0042041D">
        <w:rPr>
          <w:rFonts w:ascii="Century Gothic" w:hAnsi="Century Gothic" w:cs="Arial"/>
          <w:b/>
          <w:sz w:val="20"/>
          <w:szCs w:val="20"/>
        </w:rPr>
        <w:t>Quadro 1:</w:t>
      </w:r>
      <w:r w:rsidRPr="00CC3019">
        <w:rPr>
          <w:rFonts w:ascii="Century Gothic" w:hAnsi="Century Gothic" w:cs="Arial"/>
          <w:bCs/>
          <w:sz w:val="20"/>
          <w:szCs w:val="20"/>
        </w:rPr>
        <w:t xml:space="preserve"> </w:t>
      </w:r>
      <w:r w:rsidR="000D6F2A" w:rsidRPr="00CC3019">
        <w:rPr>
          <w:rFonts w:ascii="Century Gothic" w:hAnsi="Century Gothic" w:cs="Arial"/>
          <w:bCs/>
          <w:sz w:val="20"/>
          <w:szCs w:val="20"/>
        </w:rPr>
        <w:t>Quando analítico das entrevistas</w:t>
      </w:r>
    </w:p>
    <w:tbl>
      <w:tblPr>
        <w:tblStyle w:val="TabeladeGrade1Clara"/>
        <w:tblW w:w="0" w:type="auto"/>
        <w:tblLook w:val="04A0" w:firstRow="1" w:lastRow="0" w:firstColumn="1" w:lastColumn="0" w:noHBand="0" w:noVBand="1"/>
      </w:tblPr>
      <w:tblGrid>
        <w:gridCol w:w="1583"/>
        <w:gridCol w:w="1685"/>
        <w:gridCol w:w="2406"/>
        <w:gridCol w:w="3386"/>
      </w:tblGrid>
      <w:tr w:rsidR="000112F8" w:rsidRPr="00CC3019" w14:paraId="325406A0" w14:textId="77777777" w:rsidTr="000112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3" w:type="dxa"/>
          </w:tcPr>
          <w:p w14:paraId="40CC61D9" w14:textId="149A0B3E" w:rsidR="00FE5684" w:rsidRPr="0042041D" w:rsidRDefault="00301EDB" w:rsidP="00C95E78">
            <w:pPr>
              <w:jc w:val="both"/>
              <w:rPr>
                <w:rFonts w:ascii="Century Gothic" w:eastAsia="Arial" w:hAnsi="Century Gothic" w:cs="Arial"/>
                <w:bCs w:val="0"/>
                <w:sz w:val="18"/>
                <w:szCs w:val="18"/>
              </w:rPr>
            </w:pPr>
            <w:r w:rsidRPr="0042041D">
              <w:rPr>
                <w:rFonts w:ascii="Century Gothic" w:eastAsia="Arial" w:hAnsi="Century Gothic" w:cs="Arial"/>
                <w:bCs w:val="0"/>
                <w:sz w:val="18"/>
                <w:szCs w:val="18"/>
              </w:rPr>
              <w:t>Categoria</w:t>
            </w:r>
          </w:p>
        </w:tc>
        <w:tc>
          <w:tcPr>
            <w:tcW w:w="1673" w:type="dxa"/>
          </w:tcPr>
          <w:p w14:paraId="7BD2960C" w14:textId="551BDEB0" w:rsidR="00FE5684" w:rsidRPr="0042041D" w:rsidRDefault="00301EDB" w:rsidP="00C95E78">
            <w:pPr>
              <w:jc w:val="both"/>
              <w:cnfStyle w:val="100000000000" w:firstRow="1" w:lastRow="0" w:firstColumn="0" w:lastColumn="0" w:oddVBand="0" w:evenVBand="0" w:oddHBand="0" w:evenHBand="0" w:firstRowFirstColumn="0" w:firstRowLastColumn="0" w:lastRowFirstColumn="0" w:lastRowLastColumn="0"/>
              <w:rPr>
                <w:rFonts w:ascii="Century Gothic" w:eastAsia="Arial" w:hAnsi="Century Gothic" w:cs="Arial"/>
                <w:bCs w:val="0"/>
                <w:sz w:val="18"/>
                <w:szCs w:val="18"/>
              </w:rPr>
            </w:pPr>
            <w:r w:rsidRPr="0042041D">
              <w:rPr>
                <w:rFonts w:ascii="Century Gothic" w:eastAsia="Arial" w:hAnsi="Century Gothic" w:cs="Arial"/>
                <w:bCs w:val="0"/>
                <w:sz w:val="18"/>
                <w:szCs w:val="18"/>
              </w:rPr>
              <w:t>subcategoria</w:t>
            </w:r>
          </w:p>
        </w:tc>
        <w:tc>
          <w:tcPr>
            <w:tcW w:w="2409" w:type="dxa"/>
          </w:tcPr>
          <w:p w14:paraId="58D350DB" w14:textId="75268D1A" w:rsidR="00FE5684" w:rsidRPr="0042041D" w:rsidRDefault="00301EDB" w:rsidP="00C95E78">
            <w:pPr>
              <w:jc w:val="both"/>
              <w:cnfStyle w:val="100000000000" w:firstRow="1" w:lastRow="0" w:firstColumn="0" w:lastColumn="0" w:oddVBand="0" w:evenVBand="0" w:oddHBand="0" w:evenHBand="0" w:firstRowFirstColumn="0" w:firstRowLastColumn="0" w:lastRowFirstColumn="0" w:lastRowLastColumn="0"/>
              <w:rPr>
                <w:rFonts w:ascii="Century Gothic" w:eastAsia="Arial" w:hAnsi="Century Gothic" w:cs="Arial"/>
                <w:bCs w:val="0"/>
                <w:sz w:val="18"/>
                <w:szCs w:val="18"/>
              </w:rPr>
            </w:pPr>
            <w:r w:rsidRPr="0042041D">
              <w:rPr>
                <w:rFonts w:ascii="Century Gothic" w:eastAsia="Arial" w:hAnsi="Century Gothic" w:cs="Arial"/>
                <w:bCs w:val="0"/>
                <w:sz w:val="18"/>
                <w:szCs w:val="18"/>
              </w:rPr>
              <w:t xml:space="preserve">Descrição </w:t>
            </w:r>
          </w:p>
        </w:tc>
        <w:tc>
          <w:tcPr>
            <w:tcW w:w="3395" w:type="dxa"/>
          </w:tcPr>
          <w:p w14:paraId="3DD1BD32" w14:textId="6D2272E2" w:rsidR="00FE5684" w:rsidRPr="0042041D" w:rsidRDefault="004A5D95" w:rsidP="00C95E78">
            <w:pPr>
              <w:jc w:val="both"/>
              <w:cnfStyle w:val="100000000000" w:firstRow="1" w:lastRow="0" w:firstColumn="0" w:lastColumn="0" w:oddVBand="0" w:evenVBand="0" w:oddHBand="0" w:evenHBand="0" w:firstRowFirstColumn="0" w:firstRowLastColumn="0" w:lastRowFirstColumn="0" w:lastRowLastColumn="0"/>
              <w:rPr>
                <w:rFonts w:ascii="Century Gothic" w:eastAsia="Arial" w:hAnsi="Century Gothic" w:cs="Arial"/>
                <w:bCs w:val="0"/>
                <w:sz w:val="18"/>
                <w:szCs w:val="18"/>
              </w:rPr>
            </w:pPr>
            <w:r w:rsidRPr="0042041D">
              <w:rPr>
                <w:rFonts w:ascii="Century Gothic" w:eastAsia="Arial" w:hAnsi="Century Gothic" w:cs="Arial"/>
                <w:bCs w:val="0"/>
                <w:sz w:val="18"/>
                <w:szCs w:val="18"/>
              </w:rPr>
              <w:t>materialidade</w:t>
            </w:r>
          </w:p>
        </w:tc>
      </w:tr>
      <w:tr w:rsidR="000112F8" w:rsidRPr="00CC3019" w14:paraId="4B8418C9" w14:textId="77777777" w:rsidTr="000112F8">
        <w:tc>
          <w:tcPr>
            <w:cnfStyle w:val="001000000000" w:firstRow="0" w:lastRow="0" w:firstColumn="1" w:lastColumn="0" w:oddVBand="0" w:evenVBand="0" w:oddHBand="0" w:evenHBand="0" w:firstRowFirstColumn="0" w:firstRowLastColumn="0" w:lastRowFirstColumn="0" w:lastRowLastColumn="0"/>
            <w:tcW w:w="1583" w:type="dxa"/>
            <w:vMerge w:val="restart"/>
          </w:tcPr>
          <w:p w14:paraId="21461D3F" w14:textId="77777777" w:rsidR="0007055A" w:rsidRPr="0042041D" w:rsidRDefault="0007055A" w:rsidP="00C95E78">
            <w:pPr>
              <w:jc w:val="center"/>
              <w:rPr>
                <w:rFonts w:ascii="Century Gothic" w:eastAsia="Arial" w:hAnsi="Century Gothic" w:cs="Arial"/>
                <w:b w:val="0"/>
                <w:sz w:val="18"/>
                <w:szCs w:val="18"/>
              </w:rPr>
            </w:pPr>
          </w:p>
          <w:p w14:paraId="5C8EEB56" w14:textId="45B3E432" w:rsidR="00FF3AA0" w:rsidRPr="0042041D" w:rsidRDefault="00FF3AA0" w:rsidP="00C95E78">
            <w:pPr>
              <w:jc w:val="center"/>
              <w:rPr>
                <w:rFonts w:ascii="Century Gothic" w:eastAsia="Arial" w:hAnsi="Century Gothic" w:cs="Arial"/>
                <w:bCs w:val="0"/>
                <w:sz w:val="18"/>
                <w:szCs w:val="18"/>
              </w:rPr>
            </w:pPr>
            <w:r w:rsidRPr="0042041D">
              <w:rPr>
                <w:rFonts w:ascii="Century Gothic" w:eastAsia="Arial" w:hAnsi="Century Gothic" w:cs="Arial"/>
                <w:bCs w:val="0"/>
                <w:sz w:val="18"/>
                <w:szCs w:val="18"/>
              </w:rPr>
              <w:t>Dispositivo de Violência de Estado</w:t>
            </w:r>
          </w:p>
        </w:tc>
        <w:tc>
          <w:tcPr>
            <w:tcW w:w="1673" w:type="dxa"/>
          </w:tcPr>
          <w:p w14:paraId="0FD1E1E7" w14:textId="77777777" w:rsidR="00B91198" w:rsidRPr="0042041D" w:rsidRDefault="00B91198" w:rsidP="00C95E78">
            <w:pPr>
              <w:jc w:val="both"/>
              <w:cnfStyle w:val="000000000000" w:firstRow="0" w:lastRow="0" w:firstColumn="0" w:lastColumn="0" w:oddVBand="0" w:evenVBand="0" w:oddHBand="0" w:evenHBand="0" w:firstRowFirstColumn="0" w:firstRowLastColumn="0" w:lastRowFirstColumn="0" w:lastRowLastColumn="0"/>
              <w:rPr>
                <w:rFonts w:ascii="Century Gothic" w:eastAsia="Arial" w:hAnsi="Century Gothic" w:cs="Arial"/>
                <w:bCs/>
                <w:sz w:val="18"/>
                <w:szCs w:val="18"/>
              </w:rPr>
            </w:pPr>
          </w:p>
          <w:p w14:paraId="3F58A8F1" w14:textId="77777777" w:rsidR="00B91198" w:rsidRPr="0042041D" w:rsidRDefault="00B91198" w:rsidP="00C95E78">
            <w:pPr>
              <w:jc w:val="both"/>
              <w:cnfStyle w:val="000000000000" w:firstRow="0" w:lastRow="0" w:firstColumn="0" w:lastColumn="0" w:oddVBand="0" w:evenVBand="0" w:oddHBand="0" w:evenHBand="0" w:firstRowFirstColumn="0" w:firstRowLastColumn="0" w:lastRowFirstColumn="0" w:lastRowLastColumn="0"/>
              <w:rPr>
                <w:rFonts w:ascii="Century Gothic" w:eastAsia="Arial" w:hAnsi="Century Gothic" w:cs="Arial"/>
                <w:bCs/>
                <w:sz w:val="18"/>
                <w:szCs w:val="18"/>
              </w:rPr>
            </w:pPr>
          </w:p>
          <w:p w14:paraId="4816F4CE" w14:textId="77777777" w:rsidR="00B91198" w:rsidRPr="0042041D" w:rsidRDefault="00B91198" w:rsidP="00C95E78">
            <w:pPr>
              <w:jc w:val="both"/>
              <w:cnfStyle w:val="000000000000" w:firstRow="0" w:lastRow="0" w:firstColumn="0" w:lastColumn="0" w:oddVBand="0" w:evenVBand="0" w:oddHBand="0" w:evenHBand="0" w:firstRowFirstColumn="0" w:firstRowLastColumn="0" w:lastRowFirstColumn="0" w:lastRowLastColumn="0"/>
              <w:rPr>
                <w:rFonts w:ascii="Century Gothic" w:eastAsia="Arial" w:hAnsi="Century Gothic" w:cs="Arial"/>
                <w:bCs/>
                <w:sz w:val="18"/>
                <w:szCs w:val="18"/>
              </w:rPr>
            </w:pPr>
          </w:p>
          <w:p w14:paraId="11BB50EB" w14:textId="77777777" w:rsidR="00B91198" w:rsidRPr="0042041D" w:rsidRDefault="00B91198" w:rsidP="00C95E78">
            <w:pPr>
              <w:jc w:val="both"/>
              <w:cnfStyle w:val="000000000000" w:firstRow="0" w:lastRow="0" w:firstColumn="0" w:lastColumn="0" w:oddVBand="0" w:evenVBand="0" w:oddHBand="0" w:evenHBand="0" w:firstRowFirstColumn="0" w:firstRowLastColumn="0" w:lastRowFirstColumn="0" w:lastRowLastColumn="0"/>
              <w:rPr>
                <w:rFonts w:ascii="Century Gothic" w:eastAsia="Arial" w:hAnsi="Century Gothic" w:cs="Arial"/>
                <w:bCs/>
                <w:sz w:val="18"/>
                <w:szCs w:val="18"/>
              </w:rPr>
            </w:pPr>
          </w:p>
          <w:p w14:paraId="71E71975" w14:textId="33BA6B83" w:rsidR="00FF3AA0" w:rsidRPr="0042041D" w:rsidRDefault="00FF3AA0" w:rsidP="00C95E78">
            <w:pPr>
              <w:jc w:val="center"/>
              <w:cnfStyle w:val="000000000000" w:firstRow="0" w:lastRow="0" w:firstColumn="0" w:lastColumn="0" w:oddVBand="0" w:evenVBand="0" w:oddHBand="0" w:evenHBand="0" w:firstRowFirstColumn="0" w:firstRowLastColumn="0" w:lastRowFirstColumn="0" w:lastRowLastColumn="0"/>
              <w:rPr>
                <w:rFonts w:ascii="Century Gothic" w:eastAsia="Arial" w:hAnsi="Century Gothic" w:cs="Arial"/>
                <w:bCs/>
                <w:sz w:val="18"/>
                <w:szCs w:val="18"/>
              </w:rPr>
            </w:pPr>
            <w:r w:rsidRPr="0042041D">
              <w:rPr>
                <w:rFonts w:ascii="Century Gothic" w:eastAsia="Arial" w:hAnsi="Century Gothic" w:cs="Arial"/>
                <w:bCs/>
                <w:sz w:val="18"/>
                <w:szCs w:val="18"/>
              </w:rPr>
              <w:t>Rumor</w:t>
            </w:r>
          </w:p>
        </w:tc>
        <w:tc>
          <w:tcPr>
            <w:tcW w:w="2409" w:type="dxa"/>
          </w:tcPr>
          <w:p w14:paraId="49C887D4" w14:textId="7F1A2F6A" w:rsidR="00FF3AA0" w:rsidRPr="0042041D" w:rsidRDefault="004A5AD3" w:rsidP="00C95E78">
            <w:pPr>
              <w:jc w:val="both"/>
              <w:cnfStyle w:val="000000000000" w:firstRow="0" w:lastRow="0" w:firstColumn="0" w:lastColumn="0" w:oddVBand="0" w:evenVBand="0" w:oddHBand="0" w:evenHBand="0" w:firstRowFirstColumn="0" w:firstRowLastColumn="0" w:lastRowFirstColumn="0" w:lastRowLastColumn="0"/>
              <w:rPr>
                <w:rFonts w:ascii="Century Gothic" w:eastAsia="Arial" w:hAnsi="Century Gothic" w:cs="Arial"/>
                <w:b/>
                <w:sz w:val="18"/>
                <w:szCs w:val="18"/>
              </w:rPr>
            </w:pPr>
            <w:r w:rsidRPr="0042041D">
              <w:rPr>
                <w:rFonts w:ascii="Century Gothic" w:hAnsi="Century Gothic" w:cs="Arial"/>
                <w:bCs/>
                <w:color w:val="3C3C3C"/>
                <w:sz w:val="18"/>
                <w:szCs w:val="18"/>
              </w:rPr>
              <w:t>estratégia utilizada para causar insegurança nos moradores, que geram falas contraditórias, informações truncadas, procedimentos variados, trocas de agentes de negociação, entre outros, facilitando a negociação para a empresa e levando o morador a ceder às pressões exercidas com o mínimo de reparação possível</w:t>
            </w:r>
          </w:p>
        </w:tc>
        <w:tc>
          <w:tcPr>
            <w:tcW w:w="3395" w:type="dxa"/>
          </w:tcPr>
          <w:p w14:paraId="18369906" w14:textId="77777777" w:rsidR="00F4051D" w:rsidRPr="0042041D" w:rsidRDefault="00F4051D" w:rsidP="00C95E78">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bCs/>
                <w:color w:val="333333"/>
                <w:sz w:val="18"/>
                <w:szCs w:val="18"/>
                <w:shd w:val="clear" w:color="auto" w:fill="FFFFFF"/>
              </w:rPr>
            </w:pPr>
            <w:r w:rsidRPr="0042041D">
              <w:rPr>
                <w:rFonts w:ascii="Century Gothic" w:hAnsi="Century Gothic" w:cs="Arial"/>
                <w:bCs/>
                <w:color w:val="333333"/>
                <w:sz w:val="18"/>
                <w:szCs w:val="18"/>
                <w:shd w:val="clear" w:color="auto" w:fill="FFFFFF"/>
              </w:rPr>
              <w:t xml:space="preserve">(...) falaram que ia pagar assim pra pessoa que eu pensava assim que eles iam fazer outra cidade né pra nós morar em outra cidade fazer </w:t>
            </w:r>
            <w:proofErr w:type="gramStart"/>
            <w:r w:rsidRPr="0042041D">
              <w:rPr>
                <w:rFonts w:ascii="Century Gothic" w:hAnsi="Century Gothic" w:cs="Arial"/>
                <w:bCs/>
                <w:color w:val="333333"/>
                <w:sz w:val="18"/>
                <w:szCs w:val="18"/>
                <w:shd w:val="clear" w:color="auto" w:fill="FFFFFF"/>
              </w:rPr>
              <w:t>as rua</w:t>
            </w:r>
            <w:proofErr w:type="gramEnd"/>
            <w:r w:rsidRPr="0042041D">
              <w:rPr>
                <w:rFonts w:ascii="Century Gothic" w:hAnsi="Century Gothic" w:cs="Arial"/>
                <w:bCs/>
                <w:color w:val="333333"/>
                <w:sz w:val="18"/>
                <w:szCs w:val="18"/>
                <w:shd w:val="clear" w:color="auto" w:fill="FFFFFF"/>
              </w:rPr>
              <w:t xml:space="preserve"> aí não teve isso (Diana, enxerto 4 - entrevista cedida em julho de 2023).</w:t>
            </w:r>
          </w:p>
          <w:p w14:paraId="1D420236" w14:textId="77777777" w:rsidR="00EE6F4D" w:rsidRPr="0042041D" w:rsidRDefault="00EE6F4D" w:rsidP="00C95E78">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b/>
                <w:bCs/>
                <w:color w:val="333333"/>
                <w:sz w:val="18"/>
                <w:szCs w:val="18"/>
                <w:shd w:val="clear" w:color="auto" w:fill="FFFFFF"/>
              </w:rPr>
            </w:pPr>
          </w:p>
          <w:p w14:paraId="52CABBDE" w14:textId="77777777" w:rsidR="00356BC1" w:rsidRPr="0042041D" w:rsidRDefault="00356BC1" w:rsidP="00C95E78">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b/>
                <w:bCs/>
                <w:color w:val="333333"/>
                <w:sz w:val="18"/>
                <w:szCs w:val="18"/>
                <w:shd w:val="clear" w:color="auto" w:fill="FFFFFF"/>
              </w:rPr>
            </w:pPr>
            <w:r w:rsidRPr="0042041D">
              <w:rPr>
                <w:rFonts w:ascii="Century Gothic" w:hAnsi="Century Gothic" w:cs="Arial"/>
                <w:bCs/>
                <w:color w:val="333333"/>
                <w:sz w:val="18"/>
                <w:szCs w:val="18"/>
                <w:shd w:val="clear" w:color="auto" w:fill="FFFFFF"/>
              </w:rPr>
              <w:t xml:space="preserve">não sei o que foi mas é como já se fala mesmo eu acho que esse dinheiro já foi pago </w:t>
            </w:r>
            <w:proofErr w:type="gramStart"/>
            <w:r w:rsidRPr="0042041D">
              <w:rPr>
                <w:rFonts w:ascii="Century Gothic" w:hAnsi="Century Gothic" w:cs="Arial"/>
                <w:bCs/>
                <w:color w:val="333333"/>
                <w:sz w:val="18"/>
                <w:szCs w:val="18"/>
                <w:shd w:val="clear" w:color="auto" w:fill="FFFFFF"/>
              </w:rPr>
              <w:t>pra</w:t>
            </w:r>
            <w:proofErr w:type="gramEnd"/>
            <w:r w:rsidRPr="0042041D">
              <w:rPr>
                <w:rFonts w:ascii="Century Gothic" w:hAnsi="Century Gothic" w:cs="Arial"/>
                <w:bCs/>
                <w:color w:val="333333"/>
                <w:sz w:val="18"/>
                <w:szCs w:val="18"/>
                <w:shd w:val="clear" w:color="auto" w:fill="FFFFFF"/>
              </w:rPr>
              <w:t xml:space="preserve"> alguém não podem estar condenando muito (Ana, enxerto 5 - entrevista cedida em julho de 2023).</w:t>
            </w:r>
          </w:p>
          <w:p w14:paraId="2D0FA044" w14:textId="77777777" w:rsidR="00FF3AA0" w:rsidRPr="0042041D" w:rsidRDefault="00FF3AA0" w:rsidP="00C95E78">
            <w:pPr>
              <w:jc w:val="both"/>
              <w:cnfStyle w:val="000000000000" w:firstRow="0" w:lastRow="0" w:firstColumn="0" w:lastColumn="0" w:oddVBand="0" w:evenVBand="0" w:oddHBand="0" w:evenHBand="0" w:firstRowFirstColumn="0" w:firstRowLastColumn="0" w:lastRowFirstColumn="0" w:lastRowLastColumn="0"/>
              <w:rPr>
                <w:rFonts w:ascii="Century Gothic" w:eastAsia="Arial" w:hAnsi="Century Gothic" w:cs="Arial"/>
                <w:b/>
                <w:sz w:val="18"/>
                <w:szCs w:val="18"/>
              </w:rPr>
            </w:pPr>
          </w:p>
        </w:tc>
      </w:tr>
      <w:tr w:rsidR="000805A4" w:rsidRPr="00CC3019" w14:paraId="04C37ADE" w14:textId="77777777" w:rsidTr="000112F8">
        <w:tc>
          <w:tcPr>
            <w:cnfStyle w:val="001000000000" w:firstRow="0" w:lastRow="0" w:firstColumn="1" w:lastColumn="0" w:oddVBand="0" w:evenVBand="0" w:oddHBand="0" w:evenHBand="0" w:firstRowFirstColumn="0" w:firstRowLastColumn="0" w:lastRowFirstColumn="0" w:lastRowLastColumn="0"/>
            <w:tcW w:w="1583" w:type="dxa"/>
            <w:vMerge/>
          </w:tcPr>
          <w:p w14:paraId="25B7A6D2" w14:textId="77777777" w:rsidR="00FF3AA0" w:rsidRPr="0042041D" w:rsidRDefault="00FF3AA0" w:rsidP="00C95E78">
            <w:pPr>
              <w:jc w:val="both"/>
              <w:rPr>
                <w:rFonts w:ascii="Century Gothic" w:eastAsia="Arial" w:hAnsi="Century Gothic" w:cs="Arial"/>
                <w:b w:val="0"/>
                <w:sz w:val="18"/>
                <w:szCs w:val="18"/>
              </w:rPr>
            </w:pPr>
          </w:p>
        </w:tc>
        <w:tc>
          <w:tcPr>
            <w:tcW w:w="1673" w:type="dxa"/>
          </w:tcPr>
          <w:p w14:paraId="559F7B29" w14:textId="77777777" w:rsidR="000805A4" w:rsidRPr="0042041D" w:rsidRDefault="000805A4" w:rsidP="00C95E78">
            <w:pPr>
              <w:jc w:val="center"/>
              <w:cnfStyle w:val="000000000000" w:firstRow="0" w:lastRow="0" w:firstColumn="0" w:lastColumn="0" w:oddVBand="0" w:evenVBand="0" w:oddHBand="0" w:evenHBand="0" w:firstRowFirstColumn="0" w:firstRowLastColumn="0" w:lastRowFirstColumn="0" w:lastRowLastColumn="0"/>
              <w:rPr>
                <w:rFonts w:ascii="Century Gothic" w:eastAsia="Arial" w:hAnsi="Century Gothic" w:cs="Arial"/>
                <w:bCs/>
                <w:sz w:val="18"/>
                <w:szCs w:val="18"/>
              </w:rPr>
            </w:pPr>
          </w:p>
          <w:p w14:paraId="7FE695AC" w14:textId="77777777" w:rsidR="000805A4" w:rsidRPr="0042041D" w:rsidRDefault="000805A4" w:rsidP="00C95E78">
            <w:pPr>
              <w:jc w:val="center"/>
              <w:cnfStyle w:val="000000000000" w:firstRow="0" w:lastRow="0" w:firstColumn="0" w:lastColumn="0" w:oddVBand="0" w:evenVBand="0" w:oddHBand="0" w:evenHBand="0" w:firstRowFirstColumn="0" w:firstRowLastColumn="0" w:lastRowFirstColumn="0" w:lastRowLastColumn="0"/>
              <w:rPr>
                <w:rFonts w:ascii="Century Gothic" w:eastAsia="Arial" w:hAnsi="Century Gothic" w:cs="Arial"/>
                <w:bCs/>
                <w:sz w:val="18"/>
                <w:szCs w:val="18"/>
              </w:rPr>
            </w:pPr>
          </w:p>
          <w:p w14:paraId="0C2EA261" w14:textId="77777777" w:rsidR="000805A4" w:rsidRPr="0042041D" w:rsidRDefault="000805A4" w:rsidP="00C95E78">
            <w:pPr>
              <w:jc w:val="center"/>
              <w:cnfStyle w:val="000000000000" w:firstRow="0" w:lastRow="0" w:firstColumn="0" w:lastColumn="0" w:oddVBand="0" w:evenVBand="0" w:oddHBand="0" w:evenHBand="0" w:firstRowFirstColumn="0" w:firstRowLastColumn="0" w:lastRowFirstColumn="0" w:lastRowLastColumn="0"/>
              <w:rPr>
                <w:rFonts w:ascii="Century Gothic" w:eastAsia="Arial" w:hAnsi="Century Gothic" w:cs="Arial"/>
                <w:bCs/>
                <w:sz w:val="18"/>
                <w:szCs w:val="18"/>
              </w:rPr>
            </w:pPr>
          </w:p>
          <w:p w14:paraId="11878AED" w14:textId="4C08E464" w:rsidR="00FF3AA0" w:rsidRPr="0042041D" w:rsidRDefault="00FF3AA0" w:rsidP="00C95E78">
            <w:pPr>
              <w:jc w:val="center"/>
              <w:cnfStyle w:val="000000000000" w:firstRow="0" w:lastRow="0" w:firstColumn="0" w:lastColumn="0" w:oddVBand="0" w:evenVBand="0" w:oddHBand="0" w:evenHBand="0" w:firstRowFirstColumn="0" w:firstRowLastColumn="0" w:lastRowFirstColumn="0" w:lastRowLastColumn="0"/>
              <w:rPr>
                <w:rFonts w:ascii="Century Gothic" w:eastAsia="Arial" w:hAnsi="Century Gothic" w:cs="Arial"/>
                <w:bCs/>
                <w:sz w:val="18"/>
                <w:szCs w:val="18"/>
              </w:rPr>
            </w:pPr>
            <w:r w:rsidRPr="0042041D">
              <w:rPr>
                <w:rFonts w:ascii="Century Gothic" w:eastAsia="Arial" w:hAnsi="Century Gothic" w:cs="Arial"/>
                <w:bCs/>
                <w:sz w:val="18"/>
                <w:szCs w:val="18"/>
              </w:rPr>
              <w:t>Indenização</w:t>
            </w:r>
          </w:p>
        </w:tc>
        <w:tc>
          <w:tcPr>
            <w:tcW w:w="2409" w:type="dxa"/>
          </w:tcPr>
          <w:p w14:paraId="17E96843" w14:textId="029DF28E" w:rsidR="00FF3AA0" w:rsidRPr="0042041D" w:rsidRDefault="003D06FA" w:rsidP="00C95E78">
            <w:pPr>
              <w:jc w:val="both"/>
              <w:cnfStyle w:val="000000000000" w:firstRow="0" w:lastRow="0" w:firstColumn="0" w:lastColumn="0" w:oddVBand="0" w:evenVBand="0" w:oddHBand="0" w:evenHBand="0" w:firstRowFirstColumn="0" w:firstRowLastColumn="0" w:lastRowFirstColumn="0" w:lastRowLastColumn="0"/>
              <w:rPr>
                <w:rFonts w:ascii="Century Gothic" w:eastAsia="Arial" w:hAnsi="Century Gothic" w:cs="Arial"/>
                <w:b/>
                <w:sz w:val="18"/>
                <w:szCs w:val="18"/>
              </w:rPr>
            </w:pPr>
            <w:r w:rsidRPr="0042041D">
              <w:rPr>
                <w:rFonts w:ascii="Century Gothic" w:hAnsi="Century Gothic" w:cs="Arial"/>
                <w:bCs/>
                <w:sz w:val="18"/>
                <w:szCs w:val="18"/>
              </w:rPr>
              <w:t xml:space="preserve">apresenta </w:t>
            </w:r>
            <w:r w:rsidRPr="0042041D">
              <w:rPr>
                <w:rFonts w:ascii="Century Gothic" w:hAnsi="Century Gothic" w:cs="Arial"/>
                <w:bCs/>
                <w:color w:val="3C3C3C"/>
                <w:sz w:val="18"/>
                <w:szCs w:val="18"/>
              </w:rPr>
              <w:t>as formas e percepções dos atingidos sobre o nível de reconhecimento financeiro ofertado ou não pela empresa</w:t>
            </w:r>
          </w:p>
        </w:tc>
        <w:tc>
          <w:tcPr>
            <w:tcW w:w="3395" w:type="dxa"/>
          </w:tcPr>
          <w:p w14:paraId="705194B9" w14:textId="578062BE" w:rsidR="00FF3AA0" w:rsidRPr="0042041D" w:rsidRDefault="000805A4" w:rsidP="00E069A1">
            <w:pPr>
              <w:jc w:val="both"/>
              <w:cnfStyle w:val="000000000000" w:firstRow="0" w:lastRow="0" w:firstColumn="0" w:lastColumn="0" w:oddVBand="0" w:evenVBand="0" w:oddHBand="0" w:evenHBand="0" w:firstRowFirstColumn="0" w:firstRowLastColumn="0" w:lastRowFirstColumn="0" w:lastRowLastColumn="0"/>
              <w:rPr>
                <w:rFonts w:ascii="Century Gothic" w:eastAsia="Arial" w:hAnsi="Century Gothic" w:cs="Arial"/>
                <w:b/>
                <w:sz w:val="18"/>
                <w:szCs w:val="18"/>
              </w:rPr>
            </w:pPr>
            <w:r w:rsidRPr="0042041D">
              <w:rPr>
                <w:rFonts w:ascii="Century Gothic" w:hAnsi="Century Gothic" w:cs="Arial"/>
                <w:bCs/>
                <w:color w:val="333333"/>
                <w:sz w:val="18"/>
                <w:szCs w:val="18"/>
                <w:shd w:val="clear" w:color="auto" w:fill="FFFFFF"/>
              </w:rPr>
              <w:t>e falar pra mim pra vocês me perguntarem: a remuneração né? pra mim a remuneração ela não pagou né? a nossa história minha história tanto minha como a do familiar do meus filhos porque até hoje meus filhos eles se perguntam fala da nossa moradia, fala da nossa chacra né? porque nós não tivemos opção... ou era a carta de se eu escolhesse a carta de crédito pra casa eu não poderia escolher a carta de crédito pra chácara né? então pra mim isso foi uma situação muito triste, porque eu assim eu gosto de movimento né? e eu fui a última, foi a última família a sair do local da rua Tocantins foi nós... que é chamada rua do Campo... e assim como a gente veio naquele prazo não deu tempo de eu construir a casa porque o valor dos lotes, eles ficaram um valor absurdo... e a gente teve que me mudar, porque a patrulha estava como se fosse na porta (</w:t>
            </w:r>
            <w:proofErr w:type="spellStart"/>
            <w:r w:rsidRPr="0042041D">
              <w:rPr>
                <w:rFonts w:ascii="Century Gothic" w:hAnsi="Century Gothic" w:cs="Arial"/>
                <w:bCs/>
                <w:color w:val="333333"/>
                <w:sz w:val="18"/>
                <w:szCs w:val="18"/>
                <w:shd w:val="clear" w:color="auto" w:fill="FFFFFF"/>
              </w:rPr>
              <w:t>Nadia</w:t>
            </w:r>
            <w:proofErr w:type="spellEnd"/>
            <w:r w:rsidRPr="0042041D">
              <w:rPr>
                <w:rFonts w:ascii="Century Gothic" w:hAnsi="Century Gothic" w:cs="Arial"/>
                <w:bCs/>
                <w:color w:val="333333"/>
                <w:sz w:val="18"/>
                <w:szCs w:val="18"/>
                <w:shd w:val="clear" w:color="auto" w:fill="FFFFFF"/>
              </w:rPr>
              <w:t>, enxerto 8 - entrevista cedida em julho de 2023).</w:t>
            </w:r>
          </w:p>
        </w:tc>
      </w:tr>
      <w:tr w:rsidR="000112F8" w:rsidRPr="00CC3019" w14:paraId="25DA1FEA" w14:textId="77777777" w:rsidTr="000112F8">
        <w:tc>
          <w:tcPr>
            <w:cnfStyle w:val="001000000000" w:firstRow="0" w:lastRow="0" w:firstColumn="1" w:lastColumn="0" w:oddVBand="0" w:evenVBand="0" w:oddHBand="0" w:evenHBand="0" w:firstRowFirstColumn="0" w:firstRowLastColumn="0" w:lastRowFirstColumn="0" w:lastRowLastColumn="0"/>
            <w:tcW w:w="1583" w:type="dxa"/>
            <w:vMerge/>
          </w:tcPr>
          <w:p w14:paraId="5A4D3B49" w14:textId="77777777" w:rsidR="00FF3AA0" w:rsidRPr="0042041D" w:rsidRDefault="00FF3AA0" w:rsidP="00C95E78">
            <w:pPr>
              <w:jc w:val="both"/>
              <w:rPr>
                <w:rFonts w:ascii="Century Gothic" w:eastAsia="Arial" w:hAnsi="Century Gothic" w:cs="Arial"/>
                <w:b w:val="0"/>
                <w:sz w:val="18"/>
                <w:szCs w:val="18"/>
              </w:rPr>
            </w:pPr>
          </w:p>
        </w:tc>
        <w:tc>
          <w:tcPr>
            <w:tcW w:w="1673" w:type="dxa"/>
          </w:tcPr>
          <w:p w14:paraId="5FE858E7" w14:textId="562505C1" w:rsidR="00FF3AA0" w:rsidRPr="0042041D" w:rsidRDefault="00FF3AA0" w:rsidP="00C95E78">
            <w:pPr>
              <w:jc w:val="center"/>
              <w:cnfStyle w:val="000000000000" w:firstRow="0" w:lastRow="0" w:firstColumn="0" w:lastColumn="0" w:oddVBand="0" w:evenVBand="0" w:oddHBand="0" w:evenHBand="0" w:firstRowFirstColumn="0" w:firstRowLastColumn="0" w:lastRowFirstColumn="0" w:lastRowLastColumn="0"/>
              <w:rPr>
                <w:rFonts w:ascii="Century Gothic" w:eastAsia="Arial" w:hAnsi="Century Gothic" w:cs="Arial"/>
                <w:bCs/>
                <w:sz w:val="18"/>
                <w:szCs w:val="18"/>
              </w:rPr>
            </w:pPr>
            <w:r w:rsidRPr="0042041D">
              <w:rPr>
                <w:rFonts w:ascii="Century Gothic" w:eastAsia="Arial" w:hAnsi="Century Gothic" w:cs="Arial"/>
                <w:bCs/>
                <w:sz w:val="18"/>
                <w:szCs w:val="18"/>
              </w:rPr>
              <w:t>Não reconhecimento</w:t>
            </w:r>
          </w:p>
        </w:tc>
        <w:tc>
          <w:tcPr>
            <w:tcW w:w="2409" w:type="dxa"/>
          </w:tcPr>
          <w:p w14:paraId="62249A66" w14:textId="6F233C38" w:rsidR="007C6F59" w:rsidRPr="0042041D" w:rsidRDefault="007C6F59" w:rsidP="00C95E78">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b/>
                <w:bCs/>
                <w:i/>
                <w:iCs/>
                <w:color w:val="3C3C3C"/>
                <w:sz w:val="18"/>
                <w:szCs w:val="18"/>
              </w:rPr>
            </w:pPr>
            <w:r w:rsidRPr="0042041D">
              <w:rPr>
                <w:rFonts w:ascii="Century Gothic" w:hAnsi="Century Gothic" w:cs="Arial"/>
                <w:bCs/>
                <w:color w:val="3C3C3C"/>
                <w:sz w:val="18"/>
                <w:szCs w:val="18"/>
              </w:rPr>
              <w:t>que apresenta aspectos do não reconhecimento de determinados labores ou posses ou produções, o que impediu a indenização e a sensação de injustiça</w:t>
            </w:r>
            <w:r w:rsidRPr="0042041D">
              <w:rPr>
                <w:rFonts w:ascii="Century Gothic" w:hAnsi="Century Gothic" w:cs="Arial"/>
                <w:bCs/>
                <w:i/>
                <w:iCs/>
                <w:color w:val="3C3C3C"/>
                <w:sz w:val="18"/>
                <w:szCs w:val="18"/>
              </w:rPr>
              <w:t>.</w:t>
            </w:r>
          </w:p>
          <w:p w14:paraId="6FA779A5" w14:textId="77777777" w:rsidR="00FF3AA0" w:rsidRPr="0042041D" w:rsidRDefault="00FF3AA0" w:rsidP="00C95E78">
            <w:pPr>
              <w:jc w:val="both"/>
              <w:cnfStyle w:val="000000000000" w:firstRow="0" w:lastRow="0" w:firstColumn="0" w:lastColumn="0" w:oddVBand="0" w:evenVBand="0" w:oddHBand="0" w:evenHBand="0" w:firstRowFirstColumn="0" w:firstRowLastColumn="0" w:lastRowFirstColumn="0" w:lastRowLastColumn="0"/>
              <w:rPr>
                <w:rFonts w:ascii="Century Gothic" w:eastAsia="Arial" w:hAnsi="Century Gothic" w:cs="Arial"/>
                <w:b/>
                <w:sz w:val="18"/>
                <w:szCs w:val="18"/>
              </w:rPr>
            </w:pPr>
          </w:p>
        </w:tc>
        <w:tc>
          <w:tcPr>
            <w:tcW w:w="3395" w:type="dxa"/>
          </w:tcPr>
          <w:p w14:paraId="06F2A615" w14:textId="40AFA4FC" w:rsidR="00FF3AA0" w:rsidRPr="0042041D" w:rsidRDefault="00953E33" w:rsidP="00E069A1">
            <w:pPr>
              <w:jc w:val="both"/>
              <w:cnfStyle w:val="000000000000" w:firstRow="0" w:lastRow="0" w:firstColumn="0" w:lastColumn="0" w:oddVBand="0" w:evenVBand="0" w:oddHBand="0" w:evenHBand="0" w:firstRowFirstColumn="0" w:firstRowLastColumn="0" w:lastRowFirstColumn="0" w:lastRowLastColumn="0"/>
              <w:rPr>
                <w:rFonts w:ascii="Century Gothic" w:eastAsia="Arial" w:hAnsi="Century Gothic" w:cs="Arial"/>
                <w:b/>
                <w:sz w:val="18"/>
                <w:szCs w:val="18"/>
              </w:rPr>
            </w:pPr>
            <w:r w:rsidRPr="0042041D">
              <w:rPr>
                <w:rFonts w:ascii="Century Gothic" w:hAnsi="Century Gothic" w:cs="Arial"/>
                <w:bCs/>
                <w:color w:val="333333"/>
                <w:sz w:val="18"/>
                <w:szCs w:val="18"/>
                <w:shd w:val="clear" w:color="auto" w:fill="FFFFFF"/>
              </w:rPr>
              <w:t xml:space="preserve">eu gosto mesmo trabalhar na praia aí depois que veio a barragem e foi tudo mais triste </w:t>
            </w:r>
            <w:proofErr w:type="gramStart"/>
            <w:r w:rsidRPr="0042041D">
              <w:rPr>
                <w:rFonts w:ascii="Century Gothic" w:hAnsi="Century Gothic" w:cs="Arial"/>
                <w:bCs/>
                <w:color w:val="333333"/>
                <w:sz w:val="18"/>
                <w:szCs w:val="18"/>
                <w:shd w:val="clear" w:color="auto" w:fill="FFFFFF"/>
              </w:rPr>
              <w:t xml:space="preserve">acabou </w:t>
            </w:r>
            <w:proofErr w:type="spellStart"/>
            <w:r w:rsidRPr="0042041D">
              <w:rPr>
                <w:rFonts w:ascii="Century Gothic" w:hAnsi="Century Gothic" w:cs="Arial"/>
                <w:bCs/>
                <w:color w:val="333333"/>
                <w:sz w:val="18"/>
                <w:szCs w:val="18"/>
                <w:shd w:val="clear" w:color="auto" w:fill="FFFFFF"/>
              </w:rPr>
              <w:t>TUdo</w:t>
            </w:r>
            <w:proofErr w:type="spellEnd"/>
            <w:proofErr w:type="gramEnd"/>
            <w:r w:rsidRPr="0042041D">
              <w:rPr>
                <w:rFonts w:ascii="Century Gothic" w:hAnsi="Century Gothic" w:cs="Arial"/>
                <w:bCs/>
                <w:color w:val="333333"/>
                <w:sz w:val="18"/>
                <w:szCs w:val="18"/>
                <w:shd w:val="clear" w:color="auto" w:fill="FFFFFF"/>
              </w:rPr>
              <w:t xml:space="preserve"> pra gente conformo sem não recebemos a indenização </w:t>
            </w:r>
            <w:proofErr w:type="spellStart"/>
            <w:r w:rsidRPr="0042041D">
              <w:rPr>
                <w:rFonts w:ascii="Century Gothic" w:hAnsi="Century Gothic" w:cs="Arial"/>
                <w:bCs/>
                <w:color w:val="333333"/>
                <w:sz w:val="18"/>
                <w:szCs w:val="18"/>
                <w:shd w:val="clear" w:color="auto" w:fill="FFFFFF"/>
              </w:rPr>
              <w:t>da</w:t>
            </w:r>
            <w:proofErr w:type="spellEnd"/>
            <w:r w:rsidRPr="0042041D">
              <w:rPr>
                <w:rFonts w:ascii="Century Gothic" w:hAnsi="Century Gothic" w:cs="Arial"/>
                <w:bCs/>
                <w:color w:val="333333"/>
                <w:sz w:val="18"/>
                <w:szCs w:val="18"/>
                <w:shd w:val="clear" w:color="auto" w:fill="FFFFFF"/>
              </w:rPr>
              <w:t xml:space="preserve"> pra::ia... botamos na </w:t>
            </w:r>
            <w:proofErr w:type="spellStart"/>
            <w:r w:rsidRPr="0042041D">
              <w:rPr>
                <w:rFonts w:ascii="Century Gothic" w:hAnsi="Century Gothic" w:cs="Arial"/>
                <w:bCs/>
                <w:color w:val="333333"/>
                <w:sz w:val="18"/>
                <w:szCs w:val="18"/>
                <w:shd w:val="clear" w:color="auto" w:fill="FFFFFF"/>
              </w:rPr>
              <w:t>justi</w:t>
            </w:r>
            <w:proofErr w:type="spellEnd"/>
            <w:r w:rsidRPr="0042041D">
              <w:rPr>
                <w:rFonts w:ascii="Century Gothic" w:hAnsi="Century Gothic" w:cs="Arial"/>
                <w:bCs/>
                <w:color w:val="333333"/>
                <w:sz w:val="18"/>
                <w:szCs w:val="18"/>
                <w:shd w:val="clear" w:color="auto" w:fill="FFFFFF"/>
              </w:rPr>
              <w:t>::</w:t>
            </w:r>
            <w:proofErr w:type="spellStart"/>
            <w:r w:rsidRPr="0042041D">
              <w:rPr>
                <w:rFonts w:ascii="Century Gothic" w:hAnsi="Century Gothic" w:cs="Arial"/>
                <w:bCs/>
                <w:color w:val="333333"/>
                <w:sz w:val="18"/>
                <w:szCs w:val="18"/>
                <w:shd w:val="clear" w:color="auto" w:fill="FFFFFF"/>
              </w:rPr>
              <w:t>ça</w:t>
            </w:r>
            <w:proofErr w:type="spellEnd"/>
            <w:r w:rsidRPr="0042041D">
              <w:rPr>
                <w:rFonts w:ascii="Century Gothic" w:hAnsi="Century Gothic" w:cs="Arial"/>
                <w:bCs/>
                <w:color w:val="333333"/>
                <w:sz w:val="18"/>
                <w:szCs w:val="18"/>
                <w:shd w:val="clear" w:color="auto" w:fill="FFFFFF"/>
              </w:rPr>
              <w:t xml:space="preserve"> e ficou mesmo... sem nada </w:t>
            </w:r>
            <w:proofErr w:type="spellStart"/>
            <w:r w:rsidRPr="0042041D">
              <w:rPr>
                <w:rFonts w:ascii="Century Gothic" w:hAnsi="Century Gothic" w:cs="Arial"/>
                <w:bCs/>
                <w:color w:val="333333"/>
                <w:sz w:val="18"/>
                <w:szCs w:val="18"/>
                <w:shd w:val="clear" w:color="auto" w:fill="FFFFFF"/>
              </w:rPr>
              <w:t>recebemo</w:t>
            </w:r>
            <w:proofErr w:type="spellEnd"/>
            <w:r w:rsidRPr="0042041D">
              <w:rPr>
                <w:rFonts w:ascii="Century Gothic" w:hAnsi="Century Gothic" w:cs="Arial"/>
                <w:bCs/>
                <w:color w:val="333333"/>
                <w:sz w:val="18"/>
                <w:szCs w:val="18"/>
                <w:shd w:val="clear" w:color="auto" w:fill="FFFFFF"/>
              </w:rPr>
              <w:t xml:space="preserve"> nada... </w:t>
            </w:r>
            <w:proofErr w:type="spellStart"/>
            <w:r w:rsidRPr="0042041D">
              <w:rPr>
                <w:rFonts w:ascii="Century Gothic" w:hAnsi="Century Gothic" w:cs="Arial"/>
                <w:bCs/>
                <w:color w:val="333333"/>
                <w:sz w:val="18"/>
                <w:szCs w:val="18"/>
                <w:shd w:val="clear" w:color="auto" w:fill="FFFFFF"/>
              </w:rPr>
              <w:t>Nha</w:t>
            </w:r>
            <w:proofErr w:type="spellEnd"/>
            <w:r w:rsidRPr="0042041D">
              <w:rPr>
                <w:rFonts w:ascii="Century Gothic" w:hAnsi="Century Gothic" w:cs="Arial"/>
                <w:bCs/>
                <w:color w:val="333333"/>
                <w:sz w:val="18"/>
                <w:szCs w:val="18"/>
                <w:shd w:val="clear" w:color="auto" w:fill="FFFFFF"/>
              </w:rPr>
              <w:t xml:space="preserve"> nós todos nós somos de uma associação... aí as nós era vinte barraqueiro... daí todos ficamos sem nada... sem uma renda né? pra </w:t>
            </w:r>
            <w:r w:rsidRPr="0042041D">
              <w:rPr>
                <w:rFonts w:ascii="Century Gothic" w:hAnsi="Century Gothic" w:cs="Arial"/>
                <w:bCs/>
                <w:color w:val="333333"/>
                <w:sz w:val="18"/>
                <w:szCs w:val="18"/>
                <w:shd w:val="clear" w:color="auto" w:fill="FFFFFF"/>
              </w:rPr>
              <w:lastRenderedPageBreak/>
              <w:t>ganhar o dinheiro (Mara, enxerto 12 - entrevista cedida em julho de 2023).</w:t>
            </w:r>
          </w:p>
        </w:tc>
      </w:tr>
      <w:tr w:rsidR="000805A4" w:rsidRPr="00CC3019" w14:paraId="660AE5FB" w14:textId="77777777" w:rsidTr="000112F8">
        <w:tc>
          <w:tcPr>
            <w:cnfStyle w:val="001000000000" w:firstRow="0" w:lastRow="0" w:firstColumn="1" w:lastColumn="0" w:oddVBand="0" w:evenVBand="0" w:oddHBand="0" w:evenHBand="0" w:firstRowFirstColumn="0" w:firstRowLastColumn="0" w:lastRowFirstColumn="0" w:lastRowLastColumn="0"/>
            <w:tcW w:w="1583" w:type="dxa"/>
            <w:vMerge w:val="restart"/>
          </w:tcPr>
          <w:p w14:paraId="0A5DA5F2" w14:textId="77777777" w:rsidR="0007055A" w:rsidRPr="0042041D" w:rsidRDefault="0007055A" w:rsidP="00C95E78">
            <w:pPr>
              <w:jc w:val="center"/>
              <w:rPr>
                <w:rFonts w:ascii="Century Gothic" w:eastAsia="Arial" w:hAnsi="Century Gothic" w:cs="Arial"/>
                <w:b w:val="0"/>
                <w:sz w:val="18"/>
                <w:szCs w:val="18"/>
              </w:rPr>
            </w:pPr>
          </w:p>
          <w:p w14:paraId="3C0714E5" w14:textId="610EA85B" w:rsidR="00FF3AA0" w:rsidRPr="0042041D" w:rsidRDefault="00FF3AA0" w:rsidP="00C95E78">
            <w:pPr>
              <w:jc w:val="center"/>
              <w:rPr>
                <w:rFonts w:ascii="Century Gothic" w:eastAsia="Arial" w:hAnsi="Century Gothic" w:cs="Arial"/>
                <w:bCs w:val="0"/>
                <w:sz w:val="18"/>
                <w:szCs w:val="18"/>
              </w:rPr>
            </w:pPr>
            <w:r w:rsidRPr="0042041D">
              <w:rPr>
                <w:rFonts w:ascii="Century Gothic" w:eastAsia="Arial" w:hAnsi="Century Gothic" w:cs="Arial"/>
                <w:bCs w:val="0"/>
                <w:sz w:val="18"/>
                <w:szCs w:val="18"/>
              </w:rPr>
              <w:t>Extraordinário no Cotidiano</w:t>
            </w:r>
          </w:p>
        </w:tc>
        <w:tc>
          <w:tcPr>
            <w:tcW w:w="1673" w:type="dxa"/>
          </w:tcPr>
          <w:p w14:paraId="76B97A91" w14:textId="2EE61A31" w:rsidR="00FF3AA0" w:rsidRPr="0042041D" w:rsidRDefault="00FF3AA0" w:rsidP="00C95E78">
            <w:pPr>
              <w:jc w:val="center"/>
              <w:cnfStyle w:val="000000000000" w:firstRow="0" w:lastRow="0" w:firstColumn="0" w:lastColumn="0" w:oddVBand="0" w:evenVBand="0" w:oddHBand="0" w:evenHBand="0" w:firstRowFirstColumn="0" w:firstRowLastColumn="0" w:lastRowFirstColumn="0" w:lastRowLastColumn="0"/>
              <w:rPr>
                <w:rFonts w:ascii="Century Gothic" w:eastAsia="Arial" w:hAnsi="Century Gothic" w:cs="Arial"/>
                <w:bCs/>
                <w:sz w:val="18"/>
                <w:szCs w:val="18"/>
              </w:rPr>
            </w:pPr>
            <w:r w:rsidRPr="0042041D">
              <w:rPr>
                <w:rFonts w:ascii="Century Gothic" w:eastAsia="Arial" w:hAnsi="Century Gothic" w:cs="Arial"/>
                <w:bCs/>
                <w:sz w:val="18"/>
                <w:szCs w:val="18"/>
              </w:rPr>
              <w:t>Rio</w:t>
            </w:r>
          </w:p>
        </w:tc>
        <w:tc>
          <w:tcPr>
            <w:tcW w:w="2409" w:type="dxa"/>
          </w:tcPr>
          <w:p w14:paraId="284C37C3" w14:textId="77777777" w:rsidR="00F86697" w:rsidRPr="0042041D" w:rsidRDefault="00F86697" w:rsidP="00C95E78">
            <w:pPr>
              <w:cnfStyle w:val="000000000000" w:firstRow="0" w:lastRow="0" w:firstColumn="0" w:lastColumn="0" w:oddVBand="0" w:evenVBand="0" w:oddHBand="0" w:evenHBand="0" w:firstRowFirstColumn="0" w:firstRowLastColumn="0" w:lastRowFirstColumn="0" w:lastRowLastColumn="0"/>
              <w:rPr>
                <w:rFonts w:ascii="Century Gothic" w:hAnsi="Century Gothic" w:cs="Arial"/>
                <w:b/>
                <w:bCs/>
                <w:color w:val="3C3C3C"/>
                <w:sz w:val="18"/>
                <w:szCs w:val="18"/>
              </w:rPr>
            </w:pPr>
            <w:r w:rsidRPr="0042041D">
              <w:rPr>
                <w:rFonts w:ascii="Century Gothic" w:hAnsi="Century Gothic" w:cs="Arial"/>
                <w:bCs/>
                <w:color w:val="3C3C3C"/>
                <w:sz w:val="18"/>
                <w:szCs w:val="18"/>
              </w:rPr>
              <w:t>do rio como aglutinador dos fazeres cotidianos e o sofrimento produzido por sua ausência.</w:t>
            </w:r>
          </w:p>
          <w:p w14:paraId="44A003A9" w14:textId="77777777" w:rsidR="00FF3AA0" w:rsidRPr="0042041D" w:rsidRDefault="00FF3AA0" w:rsidP="00C95E78">
            <w:pPr>
              <w:jc w:val="both"/>
              <w:cnfStyle w:val="000000000000" w:firstRow="0" w:lastRow="0" w:firstColumn="0" w:lastColumn="0" w:oddVBand="0" w:evenVBand="0" w:oddHBand="0" w:evenHBand="0" w:firstRowFirstColumn="0" w:firstRowLastColumn="0" w:lastRowFirstColumn="0" w:lastRowLastColumn="0"/>
              <w:rPr>
                <w:rFonts w:ascii="Century Gothic" w:eastAsia="Arial" w:hAnsi="Century Gothic" w:cs="Arial"/>
                <w:b/>
                <w:sz w:val="18"/>
                <w:szCs w:val="18"/>
              </w:rPr>
            </w:pPr>
          </w:p>
        </w:tc>
        <w:tc>
          <w:tcPr>
            <w:tcW w:w="3395" w:type="dxa"/>
          </w:tcPr>
          <w:p w14:paraId="26C399BC" w14:textId="77777777" w:rsidR="00260CEF" w:rsidRPr="0042041D" w:rsidRDefault="00260CEF" w:rsidP="00C95E78">
            <w:pPr>
              <w:cnfStyle w:val="000000000000" w:firstRow="0" w:lastRow="0" w:firstColumn="0" w:lastColumn="0" w:oddVBand="0" w:evenVBand="0" w:oddHBand="0" w:evenHBand="0" w:firstRowFirstColumn="0" w:firstRowLastColumn="0" w:lastRowFirstColumn="0" w:lastRowLastColumn="0"/>
              <w:rPr>
                <w:rFonts w:ascii="Century Gothic" w:hAnsi="Century Gothic" w:cs="Arial"/>
                <w:bCs/>
                <w:color w:val="333333"/>
                <w:sz w:val="18"/>
                <w:szCs w:val="18"/>
                <w:shd w:val="clear" w:color="auto" w:fill="FFFFFF"/>
              </w:rPr>
            </w:pPr>
            <w:r w:rsidRPr="0042041D">
              <w:rPr>
                <w:rFonts w:ascii="Century Gothic" w:hAnsi="Century Gothic" w:cs="Arial"/>
                <w:bCs/>
                <w:color w:val="333333"/>
                <w:sz w:val="18"/>
                <w:szCs w:val="18"/>
                <w:shd w:val="clear" w:color="auto" w:fill="FFFFFF"/>
              </w:rPr>
              <w:t>dizer eu vou lá pra me banhar não pra me mergulhar... isso não aconteceu mais. (Nádia, enxerto 19 - entrevista cedida em julho de 2023).</w:t>
            </w:r>
          </w:p>
          <w:p w14:paraId="49B95551" w14:textId="7E9CC146" w:rsidR="00FF3AA0" w:rsidRPr="0042041D" w:rsidRDefault="005F7BB7" w:rsidP="00E069A1">
            <w:pPr>
              <w:jc w:val="both"/>
              <w:cnfStyle w:val="000000000000" w:firstRow="0" w:lastRow="0" w:firstColumn="0" w:lastColumn="0" w:oddVBand="0" w:evenVBand="0" w:oddHBand="0" w:evenHBand="0" w:firstRowFirstColumn="0" w:firstRowLastColumn="0" w:lastRowFirstColumn="0" w:lastRowLastColumn="0"/>
              <w:rPr>
                <w:rFonts w:ascii="Century Gothic" w:eastAsia="Arial" w:hAnsi="Century Gothic" w:cs="Arial"/>
                <w:b/>
                <w:sz w:val="18"/>
                <w:szCs w:val="18"/>
              </w:rPr>
            </w:pPr>
            <w:r w:rsidRPr="0042041D">
              <w:rPr>
                <w:rFonts w:ascii="Century Gothic" w:hAnsi="Century Gothic" w:cs="Arial"/>
                <w:bCs/>
                <w:color w:val="333333"/>
                <w:sz w:val="18"/>
                <w:szCs w:val="18"/>
                <w:shd w:val="clear" w:color="auto" w:fill="FFFFFF"/>
              </w:rPr>
              <w:t>os turistas vêm pra cá, eles acham lindo, realmente mesmo a vista é linda, mas, pra nós os mais atrás ainda sente saudade daquele rio daquela beira do rio que a gente chamava que era a rua lá né a gente sente saudade agora os turistas vêm “no::</w:t>
            </w:r>
            <w:proofErr w:type="spellStart"/>
            <w:r w:rsidRPr="0042041D">
              <w:rPr>
                <w:rFonts w:ascii="Century Gothic" w:hAnsi="Century Gothic" w:cs="Arial"/>
                <w:bCs/>
                <w:color w:val="333333"/>
                <w:sz w:val="18"/>
                <w:szCs w:val="18"/>
                <w:shd w:val="clear" w:color="auto" w:fill="FFFFFF"/>
              </w:rPr>
              <w:t>ssa</w:t>
            </w:r>
            <w:proofErr w:type="spellEnd"/>
            <w:r w:rsidRPr="0042041D">
              <w:rPr>
                <w:rFonts w:ascii="Century Gothic" w:hAnsi="Century Gothic" w:cs="Arial"/>
                <w:bCs/>
                <w:color w:val="333333"/>
                <w:sz w:val="18"/>
                <w:szCs w:val="18"/>
                <w:shd w:val="clear" w:color="auto" w:fill="FFFFFF"/>
              </w:rPr>
              <w:t xml:space="preserve">” mas ficou bonito mesmo mas a gente tem muita saudade </w:t>
            </w:r>
            <w:proofErr w:type="spellStart"/>
            <w:r w:rsidRPr="0042041D">
              <w:rPr>
                <w:rFonts w:ascii="Century Gothic" w:hAnsi="Century Gothic" w:cs="Arial"/>
                <w:bCs/>
                <w:color w:val="333333"/>
                <w:sz w:val="18"/>
                <w:szCs w:val="18"/>
                <w:shd w:val="clear" w:color="auto" w:fill="FFFFFF"/>
              </w:rPr>
              <w:t>saudade</w:t>
            </w:r>
            <w:proofErr w:type="spellEnd"/>
            <w:r w:rsidRPr="0042041D">
              <w:rPr>
                <w:rFonts w:ascii="Century Gothic" w:hAnsi="Century Gothic" w:cs="Arial"/>
                <w:bCs/>
                <w:color w:val="333333"/>
                <w:sz w:val="18"/>
                <w:szCs w:val="18"/>
                <w:shd w:val="clear" w:color="auto" w:fill="FFFFFF"/>
              </w:rPr>
              <w:t xml:space="preserve"> que é como se fosse uma pessoa que partiu você não vai mais ver vai só mesmo lembrança assim é o lago né é o nosso rio (Ana, enxerto 21 - entrevista cedida em julho de 2023).</w:t>
            </w:r>
          </w:p>
        </w:tc>
      </w:tr>
      <w:tr w:rsidR="000112F8" w:rsidRPr="00CC3019" w14:paraId="4802A0D3" w14:textId="77777777" w:rsidTr="000112F8">
        <w:tc>
          <w:tcPr>
            <w:cnfStyle w:val="001000000000" w:firstRow="0" w:lastRow="0" w:firstColumn="1" w:lastColumn="0" w:oddVBand="0" w:evenVBand="0" w:oddHBand="0" w:evenHBand="0" w:firstRowFirstColumn="0" w:firstRowLastColumn="0" w:lastRowFirstColumn="0" w:lastRowLastColumn="0"/>
            <w:tcW w:w="1583" w:type="dxa"/>
            <w:vMerge/>
          </w:tcPr>
          <w:p w14:paraId="4B25BB0E" w14:textId="77777777" w:rsidR="00FF3AA0" w:rsidRPr="0042041D" w:rsidRDefault="00FF3AA0" w:rsidP="00C95E78">
            <w:pPr>
              <w:jc w:val="both"/>
              <w:rPr>
                <w:rFonts w:ascii="Century Gothic" w:eastAsia="Arial" w:hAnsi="Century Gothic" w:cs="Arial"/>
                <w:b w:val="0"/>
                <w:sz w:val="18"/>
                <w:szCs w:val="18"/>
              </w:rPr>
            </w:pPr>
          </w:p>
        </w:tc>
        <w:tc>
          <w:tcPr>
            <w:tcW w:w="1673" w:type="dxa"/>
          </w:tcPr>
          <w:p w14:paraId="0185DF02" w14:textId="787B57B4" w:rsidR="00FF3AA0" w:rsidRPr="0042041D" w:rsidRDefault="00FF3AA0" w:rsidP="00C95E78">
            <w:pPr>
              <w:jc w:val="center"/>
              <w:cnfStyle w:val="000000000000" w:firstRow="0" w:lastRow="0" w:firstColumn="0" w:lastColumn="0" w:oddVBand="0" w:evenVBand="0" w:oddHBand="0" w:evenHBand="0" w:firstRowFirstColumn="0" w:firstRowLastColumn="0" w:lastRowFirstColumn="0" w:lastRowLastColumn="0"/>
              <w:rPr>
                <w:rFonts w:ascii="Century Gothic" w:eastAsia="Arial" w:hAnsi="Century Gothic" w:cs="Arial"/>
                <w:bCs/>
                <w:sz w:val="18"/>
                <w:szCs w:val="18"/>
              </w:rPr>
            </w:pPr>
            <w:r w:rsidRPr="0042041D">
              <w:rPr>
                <w:rFonts w:ascii="Century Gothic" w:eastAsia="Arial" w:hAnsi="Century Gothic" w:cs="Arial"/>
                <w:bCs/>
                <w:sz w:val="18"/>
                <w:szCs w:val="18"/>
              </w:rPr>
              <w:t>Trabalho</w:t>
            </w:r>
          </w:p>
        </w:tc>
        <w:tc>
          <w:tcPr>
            <w:tcW w:w="2409" w:type="dxa"/>
          </w:tcPr>
          <w:p w14:paraId="07C8F7D1" w14:textId="46A35536" w:rsidR="00FF3AA0" w:rsidRPr="0042041D" w:rsidRDefault="008C56EE" w:rsidP="00C95E78">
            <w:pPr>
              <w:jc w:val="both"/>
              <w:cnfStyle w:val="000000000000" w:firstRow="0" w:lastRow="0" w:firstColumn="0" w:lastColumn="0" w:oddVBand="0" w:evenVBand="0" w:oddHBand="0" w:evenHBand="0" w:firstRowFirstColumn="0" w:firstRowLastColumn="0" w:lastRowFirstColumn="0" w:lastRowLastColumn="0"/>
              <w:rPr>
                <w:rFonts w:ascii="Century Gothic" w:eastAsia="Arial" w:hAnsi="Century Gothic" w:cs="Arial"/>
                <w:b/>
                <w:sz w:val="18"/>
                <w:szCs w:val="18"/>
              </w:rPr>
            </w:pPr>
            <w:r w:rsidRPr="0042041D">
              <w:rPr>
                <w:rFonts w:ascii="Century Gothic" w:hAnsi="Century Gothic" w:cs="Arial"/>
                <w:bCs/>
                <w:color w:val="3C3C3C"/>
                <w:sz w:val="18"/>
                <w:szCs w:val="18"/>
              </w:rPr>
              <w:t>atividades de trabalho completamente modificadas em função do alagamento da cidade para a construção da barragem</w:t>
            </w:r>
          </w:p>
        </w:tc>
        <w:tc>
          <w:tcPr>
            <w:tcW w:w="3395" w:type="dxa"/>
          </w:tcPr>
          <w:p w14:paraId="43D7C739" w14:textId="791DB8C6" w:rsidR="00FF3AA0" w:rsidRPr="0042041D" w:rsidRDefault="00314A64" w:rsidP="00E069A1">
            <w:pPr>
              <w:jc w:val="both"/>
              <w:cnfStyle w:val="000000000000" w:firstRow="0" w:lastRow="0" w:firstColumn="0" w:lastColumn="0" w:oddVBand="0" w:evenVBand="0" w:oddHBand="0" w:evenHBand="0" w:firstRowFirstColumn="0" w:firstRowLastColumn="0" w:lastRowFirstColumn="0" w:lastRowLastColumn="0"/>
              <w:rPr>
                <w:rFonts w:ascii="Century Gothic" w:eastAsia="Arial" w:hAnsi="Century Gothic" w:cs="Arial"/>
                <w:b/>
                <w:sz w:val="18"/>
                <w:szCs w:val="18"/>
              </w:rPr>
            </w:pPr>
            <w:r w:rsidRPr="0042041D">
              <w:rPr>
                <w:rFonts w:ascii="Century Gothic" w:hAnsi="Century Gothic" w:cs="Arial"/>
                <w:bCs/>
                <w:color w:val="333333"/>
                <w:sz w:val="18"/>
                <w:szCs w:val="18"/>
                <w:shd w:val="clear" w:color="auto" w:fill="FFFFFF"/>
              </w:rPr>
              <w:t>antes... era muito bom... a gente... quando era no mês de maio já dava aquela alegria pra ir pra a praia junho a gente já começava a fazer as barracas antes da cavalgada a gente já mudava pra praia quando tinha acabar o galo terminar aqui o pessoal atravessar pra a praia então pra mim era só alegria em e eu Ia pra a praia (...) não tinha uma coisa melhor do que ir pra praia foram vinte ano trabalhando na praia foi muito bom (...)... mas agora eu não acostumo... (Mara, enxerto 24 - entrevista cedida em julho de 2023).</w:t>
            </w:r>
          </w:p>
        </w:tc>
      </w:tr>
      <w:tr w:rsidR="000805A4" w:rsidRPr="00CC3019" w14:paraId="4EC319EC" w14:textId="77777777" w:rsidTr="000112F8">
        <w:tc>
          <w:tcPr>
            <w:cnfStyle w:val="001000000000" w:firstRow="0" w:lastRow="0" w:firstColumn="1" w:lastColumn="0" w:oddVBand="0" w:evenVBand="0" w:oddHBand="0" w:evenHBand="0" w:firstRowFirstColumn="0" w:firstRowLastColumn="0" w:lastRowFirstColumn="0" w:lastRowLastColumn="0"/>
            <w:tcW w:w="1583" w:type="dxa"/>
            <w:vMerge/>
          </w:tcPr>
          <w:p w14:paraId="27E088FC" w14:textId="77777777" w:rsidR="00FF3AA0" w:rsidRPr="0042041D" w:rsidRDefault="00FF3AA0" w:rsidP="00C95E78">
            <w:pPr>
              <w:jc w:val="both"/>
              <w:rPr>
                <w:rFonts w:ascii="Century Gothic" w:eastAsia="Arial" w:hAnsi="Century Gothic" w:cs="Arial"/>
                <w:b w:val="0"/>
                <w:sz w:val="18"/>
                <w:szCs w:val="18"/>
              </w:rPr>
            </w:pPr>
          </w:p>
        </w:tc>
        <w:tc>
          <w:tcPr>
            <w:tcW w:w="1673" w:type="dxa"/>
          </w:tcPr>
          <w:p w14:paraId="6BF3E637" w14:textId="15DBC31D" w:rsidR="00FF3AA0" w:rsidRPr="0042041D" w:rsidRDefault="00FF3AA0" w:rsidP="00C95E78">
            <w:pPr>
              <w:jc w:val="center"/>
              <w:cnfStyle w:val="000000000000" w:firstRow="0" w:lastRow="0" w:firstColumn="0" w:lastColumn="0" w:oddVBand="0" w:evenVBand="0" w:oddHBand="0" w:evenHBand="0" w:firstRowFirstColumn="0" w:firstRowLastColumn="0" w:lastRowFirstColumn="0" w:lastRowLastColumn="0"/>
              <w:rPr>
                <w:rFonts w:ascii="Century Gothic" w:eastAsia="Arial" w:hAnsi="Century Gothic" w:cs="Arial"/>
                <w:bCs/>
                <w:sz w:val="18"/>
                <w:szCs w:val="18"/>
              </w:rPr>
            </w:pPr>
            <w:r w:rsidRPr="0042041D">
              <w:rPr>
                <w:rFonts w:ascii="Century Gothic" w:eastAsia="Arial" w:hAnsi="Century Gothic" w:cs="Arial"/>
                <w:bCs/>
                <w:sz w:val="18"/>
                <w:szCs w:val="18"/>
              </w:rPr>
              <w:t>Vizinhança</w:t>
            </w:r>
          </w:p>
        </w:tc>
        <w:tc>
          <w:tcPr>
            <w:tcW w:w="2409" w:type="dxa"/>
          </w:tcPr>
          <w:p w14:paraId="06D3AE71" w14:textId="4DADB66E" w:rsidR="00FF3AA0" w:rsidRPr="0042041D" w:rsidRDefault="00EF1FC1" w:rsidP="00C95E78">
            <w:pPr>
              <w:jc w:val="both"/>
              <w:cnfStyle w:val="000000000000" w:firstRow="0" w:lastRow="0" w:firstColumn="0" w:lastColumn="0" w:oddVBand="0" w:evenVBand="0" w:oddHBand="0" w:evenHBand="0" w:firstRowFirstColumn="0" w:firstRowLastColumn="0" w:lastRowFirstColumn="0" w:lastRowLastColumn="0"/>
              <w:rPr>
                <w:rFonts w:ascii="Century Gothic" w:eastAsia="Arial" w:hAnsi="Century Gothic" w:cs="Arial"/>
                <w:b/>
                <w:sz w:val="18"/>
                <w:szCs w:val="18"/>
              </w:rPr>
            </w:pPr>
            <w:r w:rsidRPr="0042041D">
              <w:rPr>
                <w:rFonts w:ascii="Century Gothic" w:hAnsi="Century Gothic" w:cs="Arial"/>
                <w:bCs/>
                <w:sz w:val="18"/>
                <w:szCs w:val="18"/>
              </w:rPr>
              <w:t xml:space="preserve">os vizinhos funcionavam como </w:t>
            </w:r>
            <w:r w:rsidRPr="0042041D">
              <w:rPr>
                <w:rFonts w:ascii="Century Gothic" w:hAnsi="Century Gothic" w:cs="Arial"/>
                <w:bCs/>
                <w:color w:val="3C3C3C"/>
                <w:sz w:val="18"/>
                <w:szCs w:val="18"/>
              </w:rPr>
              <w:t>ponto de ancoragem da percepção de vida comunitária e que as mudanças produziram um desmantelamento social e pessoal.</w:t>
            </w:r>
          </w:p>
        </w:tc>
        <w:tc>
          <w:tcPr>
            <w:tcW w:w="3395" w:type="dxa"/>
          </w:tcPr>
          <w:p w14:paraId="01D7CC3E" w14:textId="0C32A1D7" w:rsidR="00FF3AA0" w:rsidRPr="0042041D" w:rsidRDefault="0095687C" w:rsidP="00387C26">
            <w:pPr>
              <w:jc w:val="both"/>
              <w:cnfStyle w:val="000000000000" w:firstRow="0" w:lastRow="0" w:firstColumn="0" w:lastColumn="0" w:oddVBand="0" w:evenVBand="0" w:oddHBand="0" w:evenHBand="0" w:firstRowFirstColumn="0" w:firstRowLastColumn="0" w:lastRowFirstColumn="0" w:lastRowLastColumn="0"/>
              <w:rPr>
                <w:rFonts w:ascii="Century Gothic" w:eastAsia="Arial" w:hAnsi="Century Gothic" w:cs="Arial"/>
                <w:b/>
                <w:sz w:val="18"/>
                <w:szCs w:val="18"/>
              </w:rPr>
            </w:pPr>
            <w:r w:rsidRPr="0042041D">
              <w:rPr>
                <w:rFonts w:ascii="Century Gothic" w:hAnsi="Century Gothic" w:cs="Arial"/>
                <w:bCs/>
                <w:color w:val="333333"/>
                <w:sz w:val="18"/>
                <w:szCs w:val="18"/>
                <w:shd w:val="clear" w:color="auto" w:fill="FFFFFF"/>
              </w:rPr>
              <w:t xml:space="preserve">pra mim mudou tudo não foi pra não foi coisa boa não porque </w:t>
            </w:r>
            <w:proofErr w:type="gramStart"/>
            <w:r w:rsidRPr="0042041D">
              <w:rPr>
                <w:rFonts w:ascii="Century Gothic" w:hAnsi="Century Gothic" w:cs="Arial"/>
                <w:bCs/>
                <w:color w:val="333333"/>
                <w:sz w:val="18"/>
                <w:szCs w:val="18"/>
                <w:shd w:val="clear" w:color="auto" w:fill="FFFFFF"/>
              </w:rPr>
              <w:t>nós morava</w:t>
            </w:r>
            <w:proofErr w:type="gramEnd"/>
            <w:r w:rsidRPr="0042041D">
              <w:rPr>
                <w:rFonts w:ascii="Century Gothic" w:hAnsi="Century Gothic" w:cs="Arial"/>
                <w:bCs/>
                <w:color w:val="333333"/>
                <w:sz w:val="18"/>
                <w:szCs w:val="18"/>
                <w:shd w:val="clear" w:color="auto" w:fill="FFFFFF"/>
              </w:rPr>
              <w:t xml:space="preserve"> na cidade lá tinha vizinhos muito bom lá uns vizinho muito bom lá todo mundo conhecido aí </w:t>
            </w:r>
            <w:proofErr w:type="spellStart"/>
            <w:r w:rsidRPr="0042041D">
              <w:rPr>
                <w:rFonts w:ascii="Century Gothic" w:hAnsi="Century Gothic" w:cs="Arial"/>
                <w:bCs/>
                <w:color w:val="333333"/>
                <w:sz w:val="18"/>
                <w:szCs w:val="18"/>
                <w:shd w:val="clear" w:color="auto" w:fill="FFFFFF"/>
              </w:rPr>
              <w:t>aí</w:t>
            </w:r>
            <w:proofErr w:type="spellEnd"/>
            <w:r w:rsidRPr="0042041D">
              <w:rPr>
                <w:rFonts w:ascii="Century Gothic" w:hAnsi="Century Gothic" w:cs="Arial"/>
                <w:bCs/>
                <w:color w:val="333333"/>
                <w:sz w:val="18"/>
                <w:szCs w:val="18"/>
                <w:shd w:val="clear" w:color="auto" w:fill="FFFFFF"/>
              </w:rPr>
              <w:t xml:space="preserve"> separemos assim dos vizinho todo mundo foi embora e os vizinho não se vimo mais outros morreram Aí não achei nada de vantagem não (Diana, enxerto 30 - entrevista cedida em julho de 2023).</w:t>
            </w:r>
          </w:p>
        </w:tc>
      </w:tr>
      <w:tr w:rsidR="000112F8" w:rsidRPr="00CC3019" w14:paraId="6730F258" w14:textId="77777777" w:rsidTr="000112F8">
        <w:tc>
          <w:tcPr>
            <w:cnfStyle w:val="001000000000" w:firstRow="0" w:lastRow="0" w:firstColumn="1" w:lastColumn="0" w:oddVBand="0" w:evenVBand="0" w:oddHBand="0" w:evenHBand="0" w:firstRowFirstColumn="0" w:firstRowLastColumn="0" w:lastRowFirstColumn="0" w:lastRowLastColumn="0"/>
            <w:tcW w:w="1583" w:type="dxa"/>
            <w:vMerge/>
          </w:tcPr>
          <w:p w14:paraId="2DC663CE" w14:textId="77777777" w:rsidR="00FF3AA0" w:rsidRPr="0042041D" w:rsidRDefault="00FF3AA0" w:rsidP="00C95E78">
            <w:pPr>
              <w:jc w:val="both"/>
              <w:rPr>
                <w:rFonts w:ascii="Century Gothic" w:eastAsia="Arial" w:hAnsi="Century Gothic" w:cs="Arial"/>
                <w:b w:val="0"/>
                <w:sz w:val="18"/>
                <w:szCs w:val="18"/>
              </w:rPr>
            </w:pPr>
          </w:p>
        </w:tc>
        <w:tc>
          <w:tcPr>
            <w:tcW w:w="1673" w:type="dxa"/>
          </w:tcPr>
          <w:p w14:paraId="2EEFA3FD" w14:textId="32252ADC" w:rsidR="00FF3AA0" w:rsidRPr="0042041D" w:rsidRDefault="00FF3AA0" w:rsidP="00C95E78">
            <w:pPr>
              <w:jc w:val="center"/>
              <w:cnfStyle w:val="000000000000" w:firstRow="0" w:lastRow="0" w:firstColumn="0" w:lastColumn="0" w:oddVBand="0" w:evenVBand="0" w:oddHBand="0" w:evenHBand="0" w:firstRowFirstColumn="0" w:firstRowLastColumn="0" w:lastRowFirstColumn="0" w:lastRowLastColumn="0"/>
              <w:rPr>
                <w:rFonts w:ascii="Century Gothic" w:eastAsia="Arial" w:hAnsi="Century Gothic" w:cs="Arial"/>
                <w:bCs/>
                <w:sz w:val="18"/>
                <w:szCs w:val="18"/>
              </w:rPr>
            </w:pPr>
            <w:r w:rsidRPr="0042041D">
              <w:rPr>
                <w:rFonts w:ascii="Century Gothic" w:eastAsia="Arial" w:hAnsi="Century Gothic" w:cs="Arial"/>
                <w:bCs/>
                <w:sz w:val="18"/>
                <w:szCs w:val="18"/>
              </w:rPr>
              <w:t>Efeitos para a vida</w:t>
            </w:r>
          </w:p>
        </w:tc>
        <w:tc>
          <w:tcPr>
            <w:tcW w:w="2409" w:type="dxa"/>
          </w:tcPr>
          <w:p w14:paraId="3A72E5B2" w14:textId="0DCE2436" w:rsidR="00FF3AA0" w:rsidRPr="0042041D" w:rsidRDefault="00B72C54" w:rsidP="00C95E78">
            <w:pPr>
              <w:jc w:val="both"/>
              <w:cnfStyle w:val="000000000000" w:firstRow="0" w:lastRow="0" w:firstColumn="0" w:lastColumn="0" w:oddVBand="0" w:evenVBand="0" w:oddHBand="0" w:evenHBand="0" w:firstRowFirstColumn="0" w:firstRowLastColumn="0" w:lastRowFirstColumn="0" w:lastRowLastColumn="0"/>
              <w:rPr>
                <w:rFonts w:ascii="Century Gothic" w:eastAsia="Arial" w:hAnsi="Century Gothic" w:cs="Arial"/>
                <w:b/>
                <w:sz w:val="18"/>
                <w:szCs w:val="18"/>
              </w:rPr>
            </w:pPr>
            <w:r w:rsidRPr="0042041D">
              <w:rPr>
                <w:rFonts w:ascii="Century Gothic" w:hAnsi="Century Gothic" w:cs="Arial"/>
                <w:color w:val="3C3C3C"/>
                <w:sz w:val="18"/>
                <w:szCs w:val="18"/>
              </w:rPr>
              <w:t>descreve as sensações, lembranças e sentimentos que perduram em função da barragem.</w:t>
            </w:r>
          </w:p>
        </w:tc>
        <w:tc>
          <w:tcPr>
            <w:tcW w:w="3395" w:type="dxa"/>
          </w:tcPr>
          <w:p w14:paraId="64E2ADC3" w14:textId="42093A00" w:rsidR="00FF3AA0" w:rsidRPr="0042041D" w:rsidRDefault="00893633" w:rsidP="00387C26">
            <w:pPr>
              <w:jc w:val="both"/>
              <w:cnfStyle w:val="000000000000" w:firstRow="0" w:lastRow="0" w:firstColumn="0" w:lastColumn="0" w:oddVBand="0" w:evenVBand="0" w:oddHBand="0" w:evenHBand="0" w:firstRowFirstColumn="0" w:firstRowLastColumn="0" w:lastRowFirstColumn="0" w:lastRowLastColumn="0"/>
              <w:rPr>
                <w:rFonts w:ascii="Century Gothic" w:eastAsia="Arial" w:hAnsi="Century Gothic" w:cs="Arial"/>
                <w:b/>
                <w:sz w:val="18"/>
                <w:szCs w:val="18"/>
              </w:rPr>
            </w:pPr>
            <w:r w:rsidRPr="0042041D">
              <w:rPr>
                <w:rFonts w:ascii="Century Gothic" w:hAnsi="Century Gothic" w:cs="Arial"/>
                <w:bCs/>
                <w:color w:val="333333"/>
                <w:sz w:val="18"/>
                <w:szCs w:val="18"/>
                <w:shd w:val="clear" w:color="auto" w:fill="FFFFFF"/>
              </w:rPr>
              <w:t xml:space="preserve">não me sinto bem hora que eu olho </w:t>
            </w:r>
            <w:proofErr w:type="spellStart"/>
            <w:r w:rsidRPr="0042041D">
              <w:rPr>
                <w:rFonts w:ascii="Century Gothic" w:hAnsi="Century Gothic" w:cs="Arial"/>
                <w:bCs/>
                <w:color w:val="333333"/>
                <w:sz w:val="18"/>
                <w:szCs w:val="18"/>
                <w:shd w:val="clear" w:color="auto" w:fill="FFFFFF"/>
              </w:rPr>
              <w:t>pro</w:t>
            </w:r>
            <w:proofErr w:type="spellEnd"/>
            <w:r w:rsidRPr="0042041D">
              <w:rPr>
                <w:rFonts w:ascii="Century Gothic" w:hAnsi="Century Gothic" w:cs="Arial"/>
                <w:bCs/>
                <w:color w:val="333333"/>
                <w:sz w:val="18"/>
                <w:szCs w:val="18"/>
                <w:shd w:val="clear" w:color="auto" w:fill="FFFFFF"/>
              </w:rPr>
              <w:t xml:space="preserve"> outro lado mina aquilo agora não agora já acostumei mais mas quando entrava assim o mês de maio eu </w:t>
            </w:r>
            <w:proofErr w:type="gramStart"/>
            <w:r w:rsidRPr="0042041D">
              <w:rPr>
                <w:rFonts w:ascii="Century Gothic" w:hAnsi="Century Gothic" w:cs="Arial"/>
                <w:bCs/>
                <w:color w:val="333333"/>
                <w:sz w:val="18"/>
                <w:szCs w:val="18"/>
                <w:shd w:val="clear" w:color="auto" w:fill="FFFFFF"/>
              </w:rPr>
              <w:t>já Ia</w:t>
            </w:r>
            <w:proofErr w:type="gramEnd"/>
            <w:r w:rsidRPr="0042041D">
              <w:rPr>
                <w:rFonts w:ascii="Century Gothic" w:hAnsi="Century Gothic" w:cs="Arial"/>
                <w:bCs/>
                <w:color w:val="333333"/>
                <w:sz w:val="18"/>
                <w:szCs w:val="18"/>
                <w:shd w:val="clear" w:color="auto" w:fill="FFFFFF"/>
              </w:rPr>
              <w:t xml:space="preserve"> chorando eu chorava saudade de outro lado mas fazer o quê? (Mara, enxerto 32 - entrevista cedida em julho de 2023).</w:t>
            </w:r>
          </w:p>
        </w:tc>
      </w:tr>
    </w:tbl>
    <w:p w14:paraId="681E2DC2" w14:textId="5C5E6F96" w:rsidR="000D6F2A" w:rsidRPr="0042041D" w:rsidRDefault="000D6F2A" w:rsidP="0042041D">
      <w:pPr>
        <w:spacing w:after="0" w:line="360" w:lineRule="auto"/>
        <w:ind w:firstLine="360"/>
        <w:jc w:val="center"/>
        <w:rPr>
          <w:rFonts w:ascii="Century Gothic" w:hAnsi="Century Gothic" w:cs="Arial"/>
          <w:b/>
          <w:sz w:val="20"/>
          <w:szCs w:val="20"/>
        </w:rPr>
      </w:pPr>
      <w:r w:rsidRPr="0042041D">
        <w:rPr>
          <w:rFonts w:ascii="Century Gothic" w:hAnsi="Century Gothic" w:cs="Arial"/>
          <w:b/>
          <w:sz w:val="20"/>
          <w:szCs w:val="20"/>
        </w:rPr>
        <w:t>Fonte: Organizado pelos autores</w:t>
      </w:r>
    </w:p>
    <w:p w14:paraId="430E1993" w14:textId="77777777" w:rsidR="0042041D" w:rsidRDefault="0042041D" w:rsidP="007E4FBA">
      <w:pPr>
        <w:spacing w:after="0" w:line="360" w:lineRule="auto"/>
        <w:ind w:firstLine="360"/>
        <w:jc w:val="both"/>
        <w:rPr>
          <w:rFonts w:ascii="Century Gothic" w:hAnsi="Century Gothic" w:cs="Arial"/>
          <w:bCs/>
          <w:sz w:val="20"/>
          <w:szCs w:val="20"/>
        </w:rPr>
      </w:pPr>
    </w:p>
    <w:p w14:paraId="54D82CEE" w14:textId="6BF5781E" w:rsidR="00C24565" w:rsidRPr="00CC3019" w:rsidRDefault="00D14474" w:rsidP="007E4FBA">
      <w:pPr>
        <w:spacing w:after="0" w:line="360" w:lineRule="auto"/>
        <w:ind w:firstLine="360"/>
        <w:jc w:val="both"/>
        <w:rPr>
          <w:rFonts w:ascii="Century Gothic" w:hAnsi="Century Gothic" w:cs="Arial"/>
          <w:bCs/>
          <w:sz w:val="20"/>
          <w:szCs w:val="20"/>
        </w:rPr>
      </w:pPr>
      <w:r w:rsidRPr="00CC3019">
        <w:rPr>
          <w:rFonts w:ascii="Century Gothic" w:hAnsi="Century Gothic" w:cs="Arial"/>
          <w:bCs/>
          <w:sz w:val="20"/>
          <w:szCs w:val="20"/>
        </w:rPr>
        <w:t xml:space="preserve">A primeira categoria temática </w:t>
      </w:r>
      <w:r w:rsidRPr="00CC3019">
        <w:rPr>
          <w:rFonts w:ascii="Century Gothic" w:hAnsi="Century Gothic" w:cs="Arial"/>
          <w:bCs/>
          <w:i/>
          <w:iCs/>
          <w:sz w:val="20"/>
          <w:szCs w:val="20"/>
        </w:rPr>
        <w:t xml:space="preserve">Dispositivos de Violência de Estado </w:t>
      </w:r>
      <w:r w:rsidRPr="00CC3019">
        <w:rPr>
          <w:rFonts w:ascii="Century Gothic" w:hAnsi="Century Gothic" w:cs="Arial"/>
          <w:bCs/>
          <w:sz w:val="20"/>
          <w:szCs w:val="20"/>
        </w:rPr>
        <w:t xml:space="preserve">descreve as ferramentas utilizadas como forma de diminuir os custos e responsabilidades da empresa </w:t>
      </w:r>
      <w:r w:rsidRPr="00CC3019">
        <w:rPr>
          <w:rFonts w:ascii="Century Gothic" w:hAnsi="Century Gothic" w:cs="Arial"/>
          <w:bCs/>
          <w:sz w:val="20"/>
          <w:szCs w:val="20"/>
        </w:rPr>
        <w:lastRenderedPageBreak/>
        <w:t>frente o impacto produzido sobre as pessoas e o município, numa lógica neoliberal na qual quanto menor o custo melhor, independente dos danos humanos, sociais, econômicos e ambientais. Esses dispositivos se apresentaram numa estratégia de confundir, desagregar e desmobilizar a população das possíveis lutas contra o empreendimento. Ressaltamos que tais mecanismos, não somente aumentam a dor psicossocial, como também reatualizam a violência a cada vez que são utilizados.</w:t>
      </w:r>
    </w:p>
    <w:p w14:paraId="1D6FE25F" w14:textId="684C190C" w:rsidR="00737F1B" w:rsidRPr="00CC3019" w:rsidRDefault="00737F1B" w:rsidP="007E4FBA">
      <w:pPr>
        <w:spacing w:after="0" w:line="360" w:lineRule="auto"/>
        <w:ind w:firstLine="360"/>
        <w:jc w:val="both"/>
        <w:rPr>
          <w:rFonts w:ascii="Century Gothic" w:hAnsi="Century Gothic" w:cs="Arial"/>
          <w:bCs/>
          <w:color w:val="333333"/>
          <w:sz w:val="20"/>
          <w:szCs w:val="20"/>
          <w:shd w:val="clear" w:color="auto" w:fill="FFFFFF"/>
        </w:rPr>
      </w:pPr>
      <w:r w:rsidRPr="00CC3019">
        <w:rPr>
          <w:rFonts w:ascii="Century Gothic" w:hAnsi="Century Gothic" w:cs="Arial"/>
          <w:bCs/>
          <w:color w:val="333333"/>
          <w:sz w:val="20"/>
          <w:szCs w:val="20"/>
          <w:shd w:val="clear" w:color="auto" w:fill="FFFFFF"/>
        </w:rPr>
        <w:t xml:space="preserve">A categoria – </w:t>
      </w:r>
      <w:r w:rsidRPr="00CC3019">
        <w:rPr>
          <w:rFonts w:ascii="Century Gothic" w:hAnsi="Century Gothic" w:cs="Arial"/>
          <w:bCs/>
          <w:i/>
          <w:iCs/>
          <w:color w:val="333333"/>
          <w:sz w:val="20"/>
          <w:szCs w:val="20"/>
          <w:shd w:val="clear" w:color="auto" w:fill="FFFFFF"/>
        </w:rPr>
        <w:t xml:space="preserve">Extraordinário no cotidiano – </w:t>
      </w:r>
      <w:r w:rsidRPr="00CC3019">
        <w:rPr>
          <w:rFonts w:ascii="Century Gothic" w:hAnsi="Century Gothic" w:cs="Arial"/>
          <w:bCs/>
          <w:color w:val="333333"/>
          <w:sz w:val="20"/>
          <w:szCs w:val="20"/>
          <w:shd w:val="clear" w:color="auto" w:fill="FFFFFF"/>
        </w:rPr>
        <w:t>foi organizada a partir da noção de evento extraordinário de Das (2020), nele a autora apresenta como determinadas situações, de tão intensas, produzem efeitos alterando subjetividades e a vida das pessoas, além de tecer formas de sobreviver à dor a partir da instalação de um cotidiano.</w:t>
      </w:r>
    </w:p>
    <w:p w14:paraId="4D29B3A6" w14:textId="77777777" w:rsidR="000112F8" w:rsidRPr="00DF2051" w:rsidRDefault="000112F8" w:rsidP="007E4FBA">
      <w:pPr>
        <w:spacing w:after="0" w:line="360" w:lineRule="auto"/>
        <w:ind w:firstLine="360"/>
        <w:jc w:val="both"/>
        <w:rPr>
          <w:rFonts w:ascii="Arial" w:eastAsia="Arial" w:hAnsi="Arial" w:cs="Arial"/>
          <w:b/>
          <w:sz w:val="24"/>
          <w:szCs w:val="24"/>
        </w:rPr>
      </w:pPr>
    </w:p>
    <w:p w14:paraId="5BA495EE" w14:textId="77777777" w:rsidR="00B33CB8" w:rsidRPr="00CC3019" w:rsidRDefault="000112F8">
      <w:pPr>
        <w:numPr>
          <w:ilvl w:val="0"/>
          <w:numId w:val="2"/>
        </w:numPr>
        <w:spacing w:after="0" w:line="360" w:lineRule="auto"/>
        <w:jc w:val="both"/>
        <w:rPr>
          <w:rFonts w:ascii="Century Gothic" w:eastAsia="Arial" w:hAnsi="Century Gothic" w:cs="Arial"/>
          <w:b/>
          <w:sz w:val="44"/>
          <w:szCs w:val="44"/>
        </w:rPr>
      </w:pPr>
      <w:r w:rsidRPr="00CC3019">
        <w:rPr>
          <w:rFonts w:ascii="Century Gothic" w:eastAsia="Arial" w:hAnsi="Century Gothic" w:cs="Arial"/>
          <w:b/>
          <w:sz w:val="44"/>
          <w:szCs w:val="44"/>
        </w:rPr>
        <w:t>CONCLUSÃO/CONSIDERAÇÕES FINAIS</w:t>
      </w:r>
    </w:p>
    <w:p w14:paraId="3B038D81" w14:textId="7BCEAA50" w:rsidR="00F437CA" w:rsidRPr="00CC3019" w:rsidRDefault="00F437CA" w:rsidP="00EE5160">
      <w:pPr>
        <w:spacing w:after="0" w:line="360" w:lineRule="auto"/>
        <w:ind w:firstLine="360"/>
        <w:jc w:val="both"/>
        <w:rPr>
          <w:rFonts w:ascii="Century Gothic" w:hAnsi="Century Gothic" w:cs="Arial"/>
          <w:b/>
          <w:sz w:val="20"/>
          <w:szCs w:val="20"/>
        </w:rPr>
      </w:pPr>
      <w:r w:rsidRPr="00CC3019">
        <w:rPr>
          <w:rFonts w:ascii="Century Gothic" w:hAnsi="Century Gothic" w:cs="Arial"/>
          <w:sz w:val="20"/>
          <w:szCs w:val="20"/>
        </w:rPr>
        <w:t>Nos resultados tivemos que a violência da inundação foi somente o começo de uma série de dispositivos utilizados pel</w:t>
      </w:r>
      <w:r w:rsidR="00192A67" w:rsidRPr="00CC3019">
        <w:rPr>
          <w:rFonts w:ascii="Century Gothic" w:hAnsi="Century Gothic" w:cs="Arial"/>
          <w:sz w:val="20"/>
          <w:szCs w:val="20"/>
        </w:rPr>
        <w:t>a empresa responsável</w:t>
      </w:r>
      <w:r w:rsidR="00551085" w:rsidRPr="00CC3019">
        <w:rPr>
          <w:rFonts w:ascii="Century Gothic" w:hAnsi="Century Gothic" w:cs="Arial"/>
          <w:sz w:val="20"/>
          <w:szCs w:val="20"/>
        </w:rPr>
        <w:t xml:space="preserve"> </w:t>
      </w:r>
      <w:r w:rsidRPr="00CC3019">
        <w:rPr>
          <w:rFonts w:ascii="Century Gothic" w:hAnsi="Century Gothic" w:cs="Arial"/>
          <w:sz w:val="20"/>
          <w:szCs w:val="20"/>
        </w:rPr>
        <w:t>para controlar a população e diminuir sua margem de gastos efetivos com indenizações e reparações. Desde enrolar as pessoas, constituir burocracias, fazer sucessivos cadastros, mudar os agentes de negociação, espalhar rumores, pressionar, passando pelo reconhecimento parcial das perdas, até o não reconhecimento de atividades laborais; vimos nos resultados que as violências de estado, mesmo que pelas mãos de um consórcio privado, não param de cessar ao longo das últimas duas décadas, desde que iniciaram os primeiros contatos em 2004.</w:t>
      </w:r>
    </w:p>
    <w:p w14:paraId="12587006" w14:textId="2EA89361" w:rsidR="00F437CA" w:rsidRPr="00CC3019" w:rsidRDefault="00F437CA" w:rsidP="00EE5160">
      <w:pPr>
        <w:spacing w:after="0" w:line="360" w:lineRule="auto"/>
        <w:ind w:firstLine="360"/>
        <w:jc w:val="both"/>
        <w:rPr>
          <w:rFonts w:ascii="Century Gothic" w:hAnsi="Century Gothic" w:cs="Arial"/>
          <w:b/>
          <w:sz w:val="20"/>
          <w:szCs w:val="20"/>
        </w:rPr>
      </w:pPr>
      <w:r w:rsidRPr="00CC3019">
        <w:rPr>
          <w:rFonts w:ascii="Century Gothic" w:hAnsi="Century Gothic" w:cs="Arial"/>
          <w:sz w:val="20"/>
          <w:szCs w:val="20"/>
        </w:rPr>
        <w:t xml:space="preserve">As violências produzem efeitos para as vidas dessas pessoas e de toda uma comunidade que se enxerga em desamparo frente aos apoios sociais em função dos desmantelamentos das relações sociais de vizinhança, </w:t>
      </w:r>
      <w:r w:rsidR="001F1D67" w:rsidRPr="00CC3019">
        <w:rPr>
          <w:rFonts w:ascii="Century Gothic" w:hAnsi="Century Gothic" w:cs="Arial"/>
          <w:sz w:val="20"/>
          <w:szCs w:val="20"/>
        </w:rPr>
        <w:t>d</w:t>
      </w:r>
      <w:r w:rsidRPr="00CC3019">
        <w:rPr>
          <w:rFonts w:ascii="Century Gothic" w:hAnsi="Century Gothic" w:cs="Arial"/>
          <w:sz w:val="20"/>
          <w:szCs w:val="20"/>
        </w:rPr>
        <w:t>a percepção de sofrimento emocional em decorrência das lembranças e não ressignificação do ocorrido. A não superação da dor produz o que Das (2020) chama de ressentimento, que passa pela dificuldade de superar um trauma e conseguir se reinventar na lógica do fluxo da vida.</w:t>
      </w:r>
    </w:p>
    <w:p w14:paraId="65CE47B5" w14:textId="17A8C0DA" w:rsidR="00F437CA" w:rsidRPr="00CC3019" w:rsidRDefault="00F437CA" w:rsidP="000019F3">
      <w:pPr>
        <w:spacing w:after="0" w:line="360" w:lineRule="auto"/>
        <w:ind w:firstLine="360"/>
        <w:jc w:val="both"/>
        <w:rPr>
          <w:rFonts w:ascii="Century Gothic" w:hAnsi="Century Gothic" w:cs="Arial"/>
          <w:b/>
          <w:sz w:val="20"/>
          <w:szCs w:val="20"/>
        </w:rPr>
      </w:pPr>
      <w:r w:rsidRPr="00CC3019">
        <w:rPr>
          <w:rFonts w:ascii="Century Gothic" w:hAnsi="Century Gothic" w:cs="Arial"/>
          <w:sz w:val="20"/>
          <w:szCs w:val="20"/>
        </w:rPr>
        <w:t>Cabe ainda, ao estado a reparação adequada e a instilação de esperanças na reconstrução da cidade a partir daquilo que permite a população se enxergar e se implicar. Todas as alterações e intervenções do poder público até então vem a atender os turistas, externos àquela comunidade, que se aproveitam da beleza natural do lago com a visão da Chapada das Mesas ao fundo.</w:t>
      </w:r>
    </w:p>
    <w:p w14:paraId="35A1C711" w14:textId="77777777" w:rsidR="00F437CA" w:rsidRPr="00CC3019" w:rsidRDefault="00F437CA" w:rsidP="00F437CA">
      <w:pPr>
        <w:pStyle w:val="PargrafodaLista"/>
        <w:spacing w:line="360" w:lineRule="auto"/>
        <w:rPr>
          <w:rFonts w:ascii="Century Gothic" w:hAnsi="Century Gothic" w:cs="Arial"/>
          <w:b/>
          <w:sz w:val="20"/>
          <w:szCs w:val="20"/>
        </w:rPr>
      </w:pPr>
    </w:p>
    <w:p w14:paraId="684C96FB" w14:textId="77777777" w:rsidR="00B33CB8" w:rsidRPr="00FC2C89" w:rsidRDefault="000112F8">
      <w:pPr>
        <w:numPr>
          <w:ilvl w:val="0"/>
          <w:numId w:val="2"/>
        </w:numPr>
        <w:spacing w:after="0" w:line="360" w:lineRule="auto"/>
        <w:jc w:val="both"/>
        <w:rPr>
          <w:rFonts w:ascii="Century Gothic" w:eastAsia="Arial" w:hAnsi="Century Gothic" w:cs="Arial"/>
          <w:b/>
          <w:sz w:val="44"/>
          <w:szCs w:val="44"/>
        </w:rPr>
      </w:pPr>
      <w:r w:rsidRPr="00FC2C89">
        <w:rPr>
          <w:rFonts w:ascii="Century Gothic" w:eastAsia="Arial" w:hAnsi="Century Gothic" w:cs="Arial"/>
          <w:b/>
          <w:sz w:val="44"/>
          <w:szCs w:val="44"/>
        </w:rPr>
        <w:t>REFERÊNCIAS</w:t>
      </w:r>
    </w:p>
    <w:p w14:paraId="13CB8882" w14:textId="77777777" w:rsidR="008648B5" w:rsidRPr="00FC2C89" w:rsidRDefault="008648B5" w:rsidP="00EE5160">
      <w:pPr>
        <w:jc w:val="both"/>
        <w:rPr>
          <w:rFonts w:ascii="Century Gothic" w:hAnsi="Century Gothic" w:cs="Arial"/>
          <w:b/>
          <w:bCs/>
          <w:sz w:val="24"/>
          <w:szCs w:val="24"/>
        </w:rPr>
      </w:pPr>
      <w:r w:rsidRPr="00FC2C89">
        <w:rPr>
          <w:rFonts w:ascii="Century Gothic" w:hAnsi="Century Gothic" w:cs="Arial"/>
          <w:bCs/>
          <w:sz w:val="24"/>
          <w:szCs w:val="24"/>
        </w:rPr>
        <w:t xml:space="preserve">BARDIN, Lawrence. </w:t>
      </w:r>
      <w:r w:rsidRPr="00FC2C89">
        <w:rPr>
          <w:rFonts w:ascii="Century Gothic" w:hAnsi="Century Gothic" w:cs="Arial"/>
          <w:b/>
          <w:bCs/>
          <w:sz w:val="24"/>
          <w:szCs w:val="24"/>
        </w:rPr>
        <w:t>Análise de conteúdo.</w:t>
      </w:r>
      <w:r w:rsidRPr="00FC2C89">
        <w:rPr>
          <w:rFonts w:ascii="Century Gothic" w:hAnsi="Century Gothic" w:cs="Arial"/>
          <w:bCs/>
          <w:sz w:val="24"/>
          <w:szCs w:val="24"/>
        </w:rPr>
        <w:t xml:space="preserve"> São Paulo: edições 70., 2016.</w:t>
      </w:r>
    </w:p>
    <w:p w14:paraId="17E5939C" w14:textId="7C1C878F" w:rsidR="00F37DD8" w:rsidRPr="00FC2C89" w:rsidRDefault="00F37DD8" w:rsidP="00EE5160">
      <w:pPr>
        <w:jc w:val="both"/>
        <w:rPr>
          <w:rFonts w:ascii="Century Gothic" w:hAnsi="Century Gothic" w:cs="Arial"/>
          <w:bCs/>
          <w:sz w:val="24"/>
          <w:szCs w:val="24"/>
        </w:rPr>
      </w:pPr>
      <w:r w:rsidRPr="00FC2C89">
        <w:rPr>
          <w:rFonts w:ascii="Century Gothic" w:hAnsi="Century Gothic" w:cs="Arial"/>
          <w:bCs/>
          <w:sz w:val="24"/>
          <w:szCs w:val="24"/>
        </w:rPr>
        <w:lastRenderedPageBreak/>
        <w:t>DAS,</w:t>
      </w:r>
      <w:r w:rsidR="000112F8" w:rsidRPr="00FC2C89">
        <w:rPr>
          <w:rFonts w:ascii="Century Gothic" w:hAnsi="Century Gothic" w:cs="Arial"/>
          <w:bCs/>
          <w:sz w:val="24"/>
          <w:szCs w:val="24"/>
        </w:rPr>
        <w:t xml:space="preserve"> </w:t>
      </w:r>
      <w:r w:rsidRPr="00FC2C89">
        <w:rPr>
          <w:rFonts w:ascii="Century Gothic" w:hAnsi="Century Gothic" w:cs="Arial"/>
          <w:bCs/>
          <w:sz w:val="24"/>
          <w:szCs w:val="24"/>
        </w:rPr>
        <w:t xml:space="preserve">Veena. </w:t>
      </w:r>
      <w:r w:rsidRPr="00FC2C89">
        <w:rPr>
          <w:rFonts w:ascii="Century Gothic" w:hAnsi="Century Gothic" w:cs="Arial"/>
          <w:b/>
          <w:bCs/>
          <w:sz w:val="24"/>
          <w:szCs w:val="24"/>
        </w:rPr>
        <w:t>Vida e Palavras:</w:t>
      </w:r>
      <w:r w:rsidRPr="00FC2C89">
        <w:rPr>
          <w:rFonts w:ascii="Century Gothic" w:hAnsi="Century Gothic" w:cs="Arial"/>
          <w:bCs/>
          <w:sz w:val="24"/>
          <w:szCs w:val="24"/>
        </w:rPr>
        <w:t xml:space="preserve"> a violência e sua descida ao ordinário. São Paulo: UNIFESP, 2020.</w:t>
      </w:r>
    </w:p>
    <w:p w14:paraId="5BBE0842" w14:textId="77777777" w:rsidR="00286675" w:rsidRPr="00FC2C89" w:rsidRDefault="00286675" w:rsidP="00EE5160">
      <w:pPr>
        <w:jc w:val="both"/>
        <w:rPr>
          <w:rFonts w:ascii="Century Gothic" w:hAnsi="Century Gothic" w:cs="Arial"/>
          <w:b/>
          <w:bCs/>
          <w:sz w:val="24"/>
          <w:szCs w:val="24"/>
        </w:rPr>
      </w:pPr>
      <w:r w:rsidRPr="00FC2C89">
        <w:rPr>
          <w:rFonts w:ascii="Century Gothic" w:hAnsi="Century Gothic" w:cs="Arial"/>
          <w:bCs/>
          <w:sz w:val="24"/>
          <w:szCs w:val="24"/>
        </w:rPr>
        <w:t xml:space="preserve">ROCHA, Judite de. </w:t>
      </w:r>
      <w:r w:rsidRPr="00FC2C89">
        <w:rPr>
          <w:rFonts w:ascii="Century Gothic" w:hAnsi="Century Gothic" w:cs="Arial"/>
          <w:b/>
          <w:bCs/>
          <w:sz w:val="24"/>
          <w:szCs w:val="24"/>
        </w:rPr>
        <w:t>Usina Hidrelétrica de Estreito e desterritorialização:</w:t>
      </w:r>
      <w:r w:rsidRPr="00FC2C89">
        <w:rPr>
          <w:rFonts w:ascii="Century Gothic" w:hAnsi="Century Gothic" w:cs="Arial"/>
          <w:bCs/>
          <w:sz w:val="24"/>
          <w:szCs w:val="24"/>
        </w:rPr>
        <w:t xml:space="preserve"> impactos sobre a saúde e resistência das famílias atingidas. Dissertação de Mestrado- Escola de Saúde, Rio de Janeiro: FIOCRUZ, 2016.</w:t>
      </w:r>
    </w:p>
    <w:p w14:paraId="47E703A9" w14:textId="77777777" w:rsidR="00B33CB8" w:rsidRPr="00DF2051" w:rsidRDefault="00B33CB8">
      <w:pPr>
        <w:spacing w:after="0" w:line="240" w:lineRule="auto"/>
        <w:ind w:left="720"/>
        <w:rPr>
          <w:rFonts w:ascii="Arial" w:eastAsia="Arial" w:hAnsi="Arial" w:cs="Arial"/>
          <w:sz w:val="24"/>
          <w:szCs w:val="24"/>
        </w:rPr>
      </w:pPr>
    </w:p>
    <w:p w14:paraId="048454A6" w14:textId="77777777" w:rsidR="00B33CB8" w:rsidRPr="00FC2C89" w:rsidRDefault="000112F8">
      <w:pPr>
        <w:numPr>
          <w:ilvl w:val="0"/>
          <w:numId w:val="2"/>
        </w:numPr>
        <w:spacing w:after="0" w:line="240" w:lineRule="auto"/>
        <w:rPr>
          <w:rFonts w:ascii="Century Gothic" w:eastAsia="Arial" w:hAnsi="Century Gothic" w:cs="Arial"/>
          <w:b/>
          <w:sz w:val="44"/>
          <w:szCs w:val="44"/>
        </w:rPr>
      </w:pPr>
      <w:r w:rsidRPr="00FC2C89">
        <w:rPr>
          <w:rFonts w:ascii="Century Gothic" w:eastAsia="Arial" w:hAnsi="Century Gothic" w:cs="Arial"/>
          <w:b/>
          <w:sz w:val="44"/>
          <w:szCs w:val="44"/>
        </w:rPr>
        <w:t>AGRADECIMENTOS</w:t>
      </w:r>
    </w:p>
    <w:p w14:paraId="57241ED4" w14:textId="77777777" w:rsidR="00EE5160" w:rsidRPr="00DF2051" w:rsidRDefault="00EE5160" w:rsidP="00EE5160">
      <w:pPr>
        <w:spacing w:after="0" w:line="240" w:lineRule="auto"/>
        <w:ind w:left="720"/>
        <w:rPr>
          <w:rFonts w:ascii="Arial" w:eastAsia="Arial" w:hAnsi="Arial" w:cs="Arial"/>
          <w:b/>
          <w:sz w:val="24"/>
          <w:szCs w:val="24"/>
        </w:rPr>
      </w:pPr>
    </w:p>
    <w:p w14:paraId="63B00725" w14:textId="156C084A" w:rsidR="00B33CB8" w:rsidRPr="00FC2C89" w:rsidRDefault="00551A07" w:rsidP="00EE5160">
      <w:pPr>
        <w:spacing w:after="0" w:line="360" w:lineRule="auto"/>
        <w:ind w:firstLine="360"/>
        <w:jc w:val="both"/>
        <w:rPr>
          <w:rFonts w:ascii="Century Gothic" w:eastAsia="Arial" w:hAnsi="Century Gothic" w:cs="Arial"/>
          <w:b/>
          <w:sz w:val="20"/>
          <w:szCs w:val="20"/>
        </w:rPr>
      </w:pPr>
      <w:r w:rsidRPr="00FC2C89">
        <w:rPr>
          <w:rFonts w:ascii="Century Gothic" w:eastAsia="Arial" w:hAnsi="Century Gothic" w:cs="Arial"/>
          <w:bCs/>
          <w:sz w:val="20"/>
          <w:szCs w:val="20"/>
        </w:rPr>
        <w:t xml:space="preserve">Agradecemos aos moradores de Babaçulândia pela receptividade nas entrevistas e a </w:t>
      </w:r>
      <w:r w:rsidR="00F56209" w:rsidRPr="00FC2C89">
        <w:rPr>
          <w:rFonts w:ascii="Century Gothic" w:eastAsia="Arial" w:hAnsi="Century Gothic" w:cs="Arial"/>
          <w:bCs/>
          <w:sz w:val="20"/>
          <w:szCs w:val="20"/>
        </w:rPr>
        <w:t xml:space="preserve">Universidade Federal do Norte do </w:t>
      </w:r>
      <w:r w:rsidR="00D7058A" w:rsidRPr="00FC2C89">
        <w:rPr>
          <w:rFonts w:ascii="Century Gothic" w:eastAsia="Arial" w:hAnsi="Century Gothic" w:cs="Arial"/>
          <w:bCs/>
          <w:sz w:val="20"/>
          <w:szCs w:val="20"/>
        </w:rPr>
        <w:t>Tocantins</w:t>
      </w:r>
      <w:r w:rsidR="00F56209" w:rsidRPr="00FC2C89">
        <w:rPr>
          <w:rFonts w:ascii="Century Gothic" w:eastAsia="Arial" w:hAnsi="Century Gothic" w:cs="Arial"/>
          <w:bCs/>
          <w:sz w:val="20"/>
          <w:szCs w:val="20"/>
        </w:rPr>
        <w:t xml:space="preserve">/UFNT pelo </w:t>
      </w:r>
      <w:r w:rsidR="00EE5160" w:rsidRPr="00FC2C89">
        <w:rPr>
          <w:rFonts w:ascii="Century Gothic" w:eastAsia="Arial" w:hAnsi="Century Gothic" w:cs="Arial"/>
          <w:bCs/>
          <w:sz w:val="20"/>
          <w:szCs w:val="20"/>
        </w:rPr>
        <w:t>financiamento através</w:t>
      </w:r>
      <w:r w:rsidR="00F56209" w:rsidRPr="00FC2C89">
        <w:rPr>
          <w:rFonts w:ascii="Century Gothic" w:eastAsia="Arial" w:hAnsi="Century Gothic" w:cs="Arial"/>
          <w:bCs/>
          <w:sz w:val="20"/>
          <w:szCs w:val="20"/>
        </w:rPr>
        <w:t xml:space="preserve"> da </w:t>
      </w:r>
      <w:r w:rsidR="00D7058A" w:rsidRPr="00FC2C89">
        <w:rPr>
          <w:rFonts w:ascii="Century Gothic" w:eastAsia="Arial" w:hAnsi="Century Gothic" w:cs="Arial"/>
          <w:bCs/>
          <w:sz w:val="20"/>
          <w:szCs w:val="20"/>
        </w:rPr>
        <w:t>B</w:t>
      </w:r>
      <w:r w:rsidR="00F56209" w:rsidRPr="00FC2C89">
        <w:rPr>
          <w:rFonts w:ascii="Century Gothic" w:eastAsia="Arial" w:hAnsi="Century Gothic" w:cs="Arial"/>
          <w:bCs/>
          <w:sz w:val="20"/>
          <w:szCs w:val="20"/>
        </w:rPr>
        <w:t>olsa de Iniciação científica</w:t>
      </w:r>
      <w:r w:rsidR="00F56209" w:rsidRPr="00FC2C89">
        <w:rPr>
          <w:rFonts w:ascii="Century Gothic" w:eastAsia="Arial" w:hAnsi="Century Gothic" w:cs="Arial"/>
          <w:b/>
          <w:sz w:val="20"/>
          <w:szCs w:val="20"/>
        </w:rPr>
        <w:t>.</w:t>
      </w:r>
    </w:p>
    <w:p w14:paraId="730F0209" w14:textId="77777777" w:rsidR="00B33CB8" w:rsidRPr="00DF2051" w:rsidRDefault="00B33CB8" w:rsidP="00EE5160">
      <w:pPr>
        <w:spacing w:after="0" w:line="360" w:lineRule="auto"/>
        <w:ind w:left="720"/>
        <w:rPr>
          <w:rFonts w:ascii="Arial" w:eastAsia="Arial" w:hAnsi="Arial" w:cs="Arial"/>
          <w:sz w:val="24"/>
          <w:szCs w:val="24"/>
        </w:rPr>
      </w:pPr>
    </w:p>
    <w:p w14:paraId="3A314CEF" w14:textId="77777777" w:rsidR="00B33CB8" w:rsidRDefault="00B33CB8">
      <w:pPr>
        <w:spacing w:after="0" w:line="240" w:lineRule="auto"/>
        <w:ind w:left="720"/>
        <w:rPr>
          <w:rFonts w:ascii="Arial" w:eastAsia="Arial" w:hAnsi="Arial" w:cs="Arial"/>
          <w:sz w:val="24"/>
          <w:szCs w:val="24"/>
        </w:rPr>
      </w:pPr>
    </w:p>
    <w:sectPr w:rsidR="00B33CB8">
      <w:headerReference w:type="default" r:id="rId11"/>
      <w:type w:val="continuous"/>
      <w:pgSz w:w="11906" w:h="16838"/>
      <w:pgMar w:top="1418" w:right="1418" w:bottom="1418" w:left="1418"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1C6514" w14:textId="77777777" w:rsidR="00AE6C2C" w:rsidRDefault="00AE6C2C">
      <w:pPr>
        <w:spacing w:after="0" w:line="240" w:lineRule="auto"/>
      </w:pPr>
      <w:r>
        <w:separator/>
      </w:r>
    </w:p>
  </w:endnote>
  <w:endnote w:type="continuationSeparator" w:id="0">
    <w:p w14:paraId="3CF0AA79" w14:textId="77777777" w:rsidR="00AE6C2C" w:rsidRDefault="00AE6C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7748D" w14:textId="77777777" w:rsidR="00B33CB8" w:rsidRDefault="000112F8">
    <w:pPr>
      <w:jc w:val="right"/>
    </w:pPr>
    <w:r>
      <w:fldChar w:fldCharType="begin"/>
    </w:r>
    <w:r>
      <w:instrText>PAGE</w:instrText>
    </w:r>
    <w:r>
      <w:fldChar w:fldCharType="separate"/>
    </w:r>
    <w:r w:rsidR="00B07CA9">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C87E8B" w14:textId="77777777" w:rsidR="00AE6C2C" w:rsidRDefault="00AE6C2C">
      <w:pPr>
        <w:spacing w:after="0" w:line="240" w:lineRule="auto"/>
      </w:pPr>
      <w:r>
        <w:separator/>
      </w:r>
    </w:p>
  </w:footnote>
  <w:footnote w:type="continuationSeparator" w:id="0">
    <w:p w14:paraId="6C9BDDF9" w14:textId="77777777" w:rsidR="00AE6C2C" w:rsidRDefault="00AE6C2C">
      <w:pPr>
        <w:spacing w:after="0" w:line="240" w:lineRule="auto"/>
      </w:pPr>
      <w:r>
        <w:continuationSeparator/>
      </w:r>
    </w:p>
  </w:footnote>
  <w:footnote w:id="1">
    <w:p w14:paraId="0756D4E2" w14:textId="32BD4ACA" w:rsidR="00B33CB8" w:rsidRPr="0042041D" w:rsidRDefault="000112F8">
      <w:pPr>
        <w:pBdr>
          <w:top w:val="nil"/>
          <w:left w:val="nil"/>
          <w:bottom w:val="nil"/>
          <w:right w:val="nil"/>
          <w:between w:val="nil"/>
        </w:pBdr>
        <w:spacing w:after="0" w:line="240" w:lineRule="auto"/>
        <w:ind w:left="142" w:hanging="142"/>
        <w:jc w:val="both"/>
        <w:rPr>
          <w:rFonts w:ascii="Century Gothic" w:eastAsia="Arial" w:hAnsi="Century Gothic" w:cstheme="majorHAnsi"/>
          <w:color w:val="000000"/>
          <w:sz w:val="18"/>
          <w:szCs w:val="18"/>
        </w:rPr>
      </w:pPr>
      <w:r w:rsidRPr="0042041D">
        <w:rPr>
          <w:rFonts w:ascii="Century Gothic" w:hAnsi="Century Gothic" w:cstheme="majorHAnsi"/>
          <w:sz w:val="18"/>
          <w:szCs w:val="18"/>
          <w:vertAlign w:val="superscript"/>
        </w:rPr>
        <w:footnoteRef/>
      </w:r>
      <w:r w:rsidRPr="0042041D">
        <w:rPr>
          <w:rFonts w:ascii="Century Gothic" w:eastAsia="Arial" w:hAnsi="Century Gothic" w:cstheme="majorHAnsi"/>
          <w:color w:val="000000"/>
          <w:sz w:val="18"/>
          <w:szCs w:val="18"/>
        </w:rPr>
        <w:t xml:space="preserve"> Bolsista do Programa de Iniciação Científica (PIBIC/PIBITI). Universidade Federal do Norte do Tocantins (UFNT), Centro de </w:t>
      </w:r>
      <w:r w:rsidR="00D22DA5" w:rsidRPr="0042041D">
        <w:rPr>
          <w:rFonts w:ascii="Century Gothic" w:eastAsia="Arial" w:hAnsi="Century Gothic" w:cstheme="majorHAnsi"/>
          <w:color w:val="000000"/>
          <w:sz w:val="18"/>
          <w:szCs w:val="18"/>
        </w:rPr>
        <w:t>Ciências Integradas (CCI)</w:t>
      </w:r>
      <w:r w:rsidRPr="0042041D">
        <w:rPr>
          <w:rFonts w:ascii="Century Gothic" w:eastAsia="Arial" w:hAnsi="Century Gothic" w:cstheme="majorHAnsi"/>
          <w:color w:val="000000"/>
          <w:sz w:val="18"/>
          <w:szCs w:val="18"/>
        </w:rPr>
        <w:t xml:space="preserve">. e-mail. </w:t>
      </w:r>
      <w:hyperlink r:id="rId1" w:history="1">
        <w:r w:rsidR="00FD16BA" w:rsidRPr="0042041D">
          <w:rPr>
            <w:rStyle w:val="Hyperlink"/>
            <w:rFonts w:ascii="Century Gothic" w:eastAsia="Arial" w:hAnsi="Century Gothic" w:cstheme="majorHAnsi"/>
            <w:sz w:val="18"/>
            <w:szCs w:val="18"/>
          </w:rPr>
          <w:t>michel.barbosa@uft.edu.br</w:t>
        </w:r>
      </w:hyperlink>
      <w:r w:rsidR="00FD16BA" w:rsidRPr="0042041D">
        <w:rPr>
          <w:rFonts w:ascii="Century Gothic" w:eastAsia="Arial" w:hAnsi="Century Gothic" w:cstheme="majorHAnsi"/>
          <w:color w:val="000000"/>
          <w:sz w:val="18"/>
          <w:szCs w:val="18"/>
        </w:rPr>
        <w:t xml:space="preserve"> </w:t>
      </w:r>
    </w:p>
  </w:footnote>
  <w:footnote w:id="2">
    <w:p w14:paraId="2931938E" w14:textId="3371096A" w:rsidR="00B33CB8" w:rsidRDefault="000112F8">
      <w:pPr>
        <w:pBdr>
          <w:top w:val="nil"/>
          <w:left w:val="nil"/>
          <w:bottom w:val="nil"/>
          <w:right w:val="nil"/>
          <w:between w:val="nil"/>
        </w:pBdr>
        <w:spacing w:after="0" w:line="240" w:lineRule="auto"/>
        <w:ind w:left="142" w:hanging="142"/>
        <w:jc w:val="both"/>
        <w:rPr>
          <w:rFonts w:ascii="Arial" w:eastAsia="Arial" w:hAnsi="Arial" w:cs="Arial"/>
          <w:color w:val="000000"/>
          <w:sz w:val="20"/>
          <w:szCs w:val="20"/>
        </w:rPr>
      </w:pPr>
      <w:r w:rsidRPr="0042041D">
        <w:rPr>
          <w:rFonts w:ascii="Century Gothic" w:hAnsi="Century Gothic" w:cstheme="majorHAnsi"/>
          <w:sz w:val="18"/>
          <w:szCs w:val="18"/>
          <w:vertAlign w:val="superscript"/>
        </w:rPr>
        <w:footnoteRef/>
      </w:r>
      <w:r w:rsidRPr="0042041D">
        <w:rPr>
          <w:rFonts w:ascii="Century Gothic" w:eastAsia="Arial" w:hAnsi="Century Gothic" w:cstheme="majorHAnsi"/>
          <w:color w:val="000000"/>
          <w:sz w:val="18"/>
          <w:szCs w:val="18"/>
        </w:rPr>
        <w:t xml:space="preserve"> </w:t>
      </w:r>
      <w:r w:rsidR="005C5ADE" w:rsidRPr="0042041D">
        <w:rPr>
          <w:rFonts w:ascii="Century Gothic" w:eastAsia="Arial" w:hAnsi="Century Gothic" w:cstheme="majorHAnsi"/>
          <w:color w:val="000000"/>
          <w:sz w:val="18"/>
          <w:szCs w:val="18"/>
        </w:rPr>
        <w:t>Docente do Curso de Letras</w:t>
      </w:r>
      <w:r w:rsidRPr="0042041D">
        <w:rPr>
          <w:rFonts w:ascii="Century Gothic" w:eastAsia="Arial" w:hAnsi="Century Gothic" w:cstheme="majorHAnsi"/>
          <w:color w:val="000000"/>
          <w:sz w:val="18"/>
          <w:szCs w:val="18"/>
        </w:rPr>
        <w:t xml:space="preserve"> Universidade Federal do Norte do Tocantins (UFNT), Centro d</w:t>
      </w:r>
      <w:r w:rsidR="005C5ADE" w:rsidRPr="0042041D">
        <w:rPr>
          <w:rFonts w:ascii="Century Gothic" w:eastAsia="Arial" w:hAnsi="Century Gothic" w:cstheme="majorHAnsi"/>
          <w:color w:val="000000"/>
          <w:sz w:val="18"/>
          <w:szCs w:val="18"/>
        </w:rPr>
        <w:t>e Ciências Integradas (CCI)</w:t>
      </w:r>
      <w:r w:rsidRPr="0042041D">
        <w:rPr>
          <w:rFonts w:ascii="Century Gothic" w:eastAsia="Arial" w:hAnsi="Century Gothic" w:cstheme="majorHAnsi"/>
          <w:color w:val="000000"/>
          <w:sz w:val="18"/>
          <w:szCs w:val="18"/>
        </w:rPr>
        <w:t xml:space="preserve">. e-mail. </w:t>
      </w:r>
      <w:hyperlink r:id="rId2" w:history="1">
        <w:r w:rsidR="00812CE6" w:rsidRPr="0042041D">
          <w:rPr>
            <w:rStyle w:val="Hyperlink"/>
            <w:rFonts w:ascii="Century Gothic" w:eastAsia="Arial" w:hAnsi="Century Gothic" w:cstheme="majorHAnsi"/>
            <w:sz w:val="18"/>
            <w:szCs w:val="18"/>
          </w:rPr>
          <w:t>thelma.borges@ufnt.edu.br</w:t>
        </w:r>
      </w:hyperlink>
      <w:r w:rsidR="005C5ADE" w:rsidRPr="0042041D">
        <w:rPr>
          <w:rFonts w:ascii="Century Gothic" w:eastAsia="Arial" w:hAnsi="Century Gothic" w:cstheme="majorHAnsi"/>
          <w:color w:val="000000"/>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8B59A" w14:textId="77777777" w:rsidR="00B33CB8" w:rsidRDefault="000112F8">
    <w:r>
      <w:rPr>
        <w:noProof/>
      </w:rPr>
      <w:drawing>
        <wp:anchor distT="114300" distB="114300" distL="114300" distR="114300" simplePos="0" relativeHeight="251658240" behindDoc="0" locked="0" layoutInCell="1" hidden="0" allowOverlap="1" wp14:anchorId="49D5AF97" wp14:editId="4EEB4F0D">
          <wp:simplePos x="0" y="0"/>
          <wp:positionH relativeFrom="column">
            <wp:posOffset>-109855</wp:posOffset>
          </wp:positionH>
          <wp:positionV relativeFrom="paragraph">
            <wp:posOffset>-297815</wp:posOffset>
          </wp:positionV>
          <wp:extent cx="6010275" cy="1962150"/>
          <wp:effectExtent l="0" t="0" r="9525" b="0"/>
          <wp:wrapNone/>
          <wp:docPr id="110287395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6010275" cy="1962150"/>
                  </a:xfrm>
                  <a:prstGeom prst="rect">
                    <a:avLst/>
                  </a:prstGeom>
                  <a:ln/>
                </pic:spPr>
              </pic:pic>
            </a:graphicData>
          </a:graphic>
          <wp14:sizeRelH relativeFrom="margin">
            <wp14:pctWidth>0</wp14:pctWidth>
          </wp14:sizeRelH>
          <wp14:sizeRelV relativeFrom="margin">
            <wp14:pctHeight>0</wp14:pctHeight>
          </wp14:sizeRelV>
        </wp:anchor>
      </w:drawing>
    </w:r>
  </w:p>
  <w:p w14:paraId="57EB989B" w14:textId="77777777" w:rsidR="00B33CB8" w:rsidRDefault="00B33CB8"/>
  <w:p w14:paraId="044A4CFA" w14:textId="77777777" w:rsidR="00B33CB8" w:rsidRDefault="00B33CB8"/>
  <w:p w14:paraId="3177BE0E" w14:textId="77777777" w:rsidR="00B33CB8" w:rsidRDefault="00B33CB8" w:rsidP="0042041D">
    <w:pPr>
      <w:spacing w:after="0"/>
    </w:pPr>
  </w:p>
  <w:p w14:paraId="59C2F181" w14:textId="77777777" w:rsidR="00B33CB8" w:rsidRDefault="00B33CB8" w:rsidP="0042041D">
    <w:pPr>
      <w:spacing w:after="0"/>
    </w:pPr>
  </w:p>
  <w:p w14:paraId="26B7DA93" w14:textId="77777777" w:rsidR="00B33CB8" w:rsidRDefault="00B33CB8" w:rsidP="0042041D">
    <w:pPr>
      <w:spacing w:after="0" w:line="240" w:lineRule="auto"/>
    </w:pPr>
  </w:p>
  <w:p w14:paraId="6A493C27" w14:textId="464FBB23" w:rsidR="00B33CB8" w:rsidRDefault="0042041D" w:rsidP="0042041D">
    <w:pPr>
      <w:pBdr>
        <w:top w:val="single" w:sz="8" w:space="0" w:color="C0C0C0"/>
        <w:left w:val="nil"/>
        <w:bottom w:val="nil"/>
        <w:right w:val="nil"/>
        <w:between w:val="nil"/>
      </w:pBdr>
      <w:spacing w:before="1100" w:after="0" w:line="240" w:lineRule="auto"/>
      <w:ind w:left="5" w:hanging="7"/>
      <w:jc w:val="center"/>
    </w:pPr>
    <w:bookmarkStart w:id="0" w:name="_heading=h.gjdgxs" w:colFirst="0" w:colLast="0"/>
    <w:bookmarkEnd w:id="0"/>
    <w:r>
      <w:rPr>
        <w:rFonts w:ascii="Century Gothic" w:eastAsia="Century Gothic" w:hAnsi="Century Gothic" w:cs="Century Gothic"/>
        <w:color w:val="C0C0C0"/>
        <w:sz w:val="72"/>
        <w:szCs w:val="72"/>
      </w:rPr>
      <w:t>Resultado de Pesquisa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C2CAA" w14:textId="77777777" w:rsidR="00B33CB8" w:rsidRDefault="00B33CB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13F5A"/>
    <w:multiLevelType w:val="multilevel"/>
    <w:tmpl w:val="41A27266"/>
    <w:lvl w:ilvl="0">
      <w:start w:val="1"/>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 w15:restartNumberingAfterBreak="0">
    <w:nsid w:val="0C5A1351"/>
    <w:multiLevelType w:val="hybridMultilevel"/>
    <w:tmpl w:val="F19806E6"/>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CBE072B"/>
    <w:multiLevelType w:val="multilevel"/>
    <w:tmpl w:val="62084726"/>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813595675">
    <w:abstractNumId w:val="0"/>
  </w:num>
  <w:num w:numId="2" w16cid:durableId="830874523">
    <w:abstractNumId w:val="2"/>
  </w:num>
  <w:num w:numId="3" w16cid:durableId="5727432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CB8"/>
    <w:rsid w:val="000019F3"/>
    <w:rsid w:val="00010122"/>
    <w:rsid w:val="000112F8"/>
    <w:rsid w:val="0007055A"/>
    <w:rsid w:val="000805A4"/>
    <w:rsid w:val="000909A9"/>
    <w:rsid w:val="000B1ACB"/>
    <w:rsid w:val="000D17AE"/>
    <w:rsid w:val="000D24B2"/>
    <w:rsid w:val="000D6F2A"/>
    <w:rsid w:val="001041C5"/>
    <w:rsid w:val="00147157"/>
    <w:rsid w:val="00192A67"/>
    <w:rsid w:val="0019528F"/>
    <w:rsid w:val="001A28E1"/>
    <w:rsid w:val="001F1D67"/>
    <w:rsid w:val="00214FFA"/>
    <w:rsid w:val="0023740A"/>
    <w:rsid w:val="00242A9A"/>
    <w:rsid w:val="00260CEF"/>
    <w:rsid w:val="0026722A"/>
    <w:rsid w:val="00286675"/>
    <w:rsid w:val="002A7FDC"/>
    <w:rsid w:val="002E74CE"/>
    <w:rsid w:val="00301EDB"/>
    <w:rsid w:val="00314A64"/>
    <w:rsid w:val="0035266C"/>
    <w:rsid w:val="00356BC1"/>
    <w:rsid w:val="00370AE2"/>
    <w:rsid w:val="003742C1"/>
    <w:rsid w:val="0038031D"/>
    <w:rsid w:val="00386440"/>
    <w:rsid w:val="00387C26"/>
    <w:rsid w:val="003A17A6"/>
    <w:rsid w:val="003D06FA"/>
    <w:rsid w:val="0042041D"/>
    <w:rsid w:val="004329D7"/>
    <w:rsid w:val="00450DE9"/>
    <w:rsid w:val="004862AA"/>
    <w:rsid w:val="004A5AD3"/>
    <w:rsid w:val="004A5D95"/>
    <w:rsid w:val="004E362B"/>
    <w:rsid w:val="0050769E"/>
    <w:rsid w:val="00521483"/>
    <w:rsid w:val="005232B3"/>
    <w:rsid w:val="005330D3"/>
    <w:rsid w:val="00543662"/>
    <w:rsid w:val="005470E6"/>
    <w:rsid w:val="00551085"/>
    <w:rsid w:val="00551A07"/>
    <w:rsid w:val="00574849"/>
    <w:rsid w:val="00587759"/>
    <w:rsid w:val="005A622C"/>
    <w:rsid w:val="005C5ADE"/>
    <w:rsid w:val="005F6F94"/>
    <w:rsid w:val="005F7BB7"/>
    <w:rsid w:val="005F7D3B"/>
    <w:rsid w:val="00602CA1"/>
    <w:rsid w:val="006122F0"/>
    <w:rsid w:val="00615EB2"/>
    <w:rsid w:val="006178FA"/>
    <w:rsid w:val="00621BFA"/>
    <w:rsid w:val="00643033"/>
    <w:rsid w:val="00653FEB"/>
    <w:rsid w:val="006B1DB2"/>
    <w:rsid w:val="006C689B"/>
    <w:rsid w:val="006D1936"/>
    <w:rsid w:val="006E371B"/>
    <w:rsid w:val="00717426"/>
    <w:rsid w:val="00737F1B"/>
    <w:rsid w:val="007429AA"/>
    <w:rsid w:val="007C539C"/>
    <w:rsid w:val="007C6F59"/>
    <w:rsid w:val="007D6029"/>
    <w:rsid w:val="007E4FBA"/>
    <w:rsid w:val="007F01C4"/>
    <w:rsid w:val="00803D22"/>
    <w:rsid w:val="00812CE6"/>
    <w:rsid w:val="008370C9"/>
    <w:rsid w:val="00863FD5"/>
    <w:rsid w:val="008648B5"/>
    <w:rsid w:val="00887AB3"/>
    <w:rsid w:val="00893633"/>
    <w:rsid w:val="008B17A4"/>
    <w:rsid w:val="008C56EE"/>
    <w:rsid w:val="009036BB"/>
    <w:rsid w:val="00906873"/>
    <w:rsid w:val="009312BA"/>
    <w:rsid w:val="009312C0"/>
    <w:rsid w:val="00953E33"/>
    <w:rsid w:val="0095687C"/>
    <w:rsid w:val="0096758D"/>
    <w:rsid w:val="009940C3"/>
    <w:rsid w:val="009C4237"/>
    <w:rsid w:val="009D1737"/>
    <w:rsid w:val="00A13D62"/>
    <w:rsid w:val="00A239C2"/>
    <w:rsid w:val="00A2544B"/>
    <w:rsid w:val="00A262E3"/>
    <w:rsid w:val="00A2664E"/>
    <w:rsid w:val="00A4299F"/>
    <w:rsid w:val="00A45C94"/>
    <w:rsid w:val="00A73513"/>
    <w:rsid w:val="00A76480"/>
    <w:rsid w:val="00AE6C2C"/>
    <w:rsid w:val="00B07CA9"/>
    <w:rsid w:val="00B3026D"/>
    <w:rsid w:val="00B307FE"/>
    <w:rsid w:val="00B33CB8"/>
    <w:rsid w:val="00B36663"/>
    <w:rsid w:val="00B72C54"/>
    <w:rsid w:val="00B8342F"/>
    <w:rsid w:val="00B91198"/>
    <w:rsid w:val="00BD7482"/>
    <w:rsid w:val="00C24565"/>
    <w:rsid w:val="00C30AF4"/>
    <w:rsid w:val="00C74C39"/>
    <w:rsid w:val="00C95E78"/>
    <w:rsid w:val="00CC3019"/>
    <w:rsid w:val="00D113DD"/>
    <w:rsid w:val="00D14474"/>
    <w:rsid w:val="00D21635"/>
    <w:rsid w:val="00D22DA5"/>
    <w:rsid w:val="00D32892"/>
    <w:rsid w:val="00D37610"/>
    <w:rsid w:val="00D7058A"/>
    <w:rsid w:val="00DB58F7"/>
    <w:rsid w:val="00DF2051"/>
    <w:rsid w:val="00E069A1"/>
    <w:rsid w:val="00E92360"/>
    <w:rsid w:val="00EA49F4"/>
    <w:rsid w:val="00EC3762"/>
    <w:rsid w:val="00EC3C6D"/>
    <w:rsid w:val="00EC59C4"/>
    <w:rsid w:val="00EE5160"/>
    <w:rsid w:val="00EE6F4D"/>
    <w:rsid w:val="00EF1FC1"/>
    <w:rsid w:val="00F028C1"/>
    <w:rsid w:val="00F35D54"/>
    <w:rsid w:val="00F37DD8"/>
    <w:rsid w:val="00F4051D"/>
    <w:rsid w:val="00F437CA"/>
    <w:rsid w:val="00F56209"/>
    <w:rsid w:val="00F86697"/>
    <w:rsid w:val="00F906D9"/>
    <w:rsid w:val="00F93533"/>
    <w:rsid w:val="00FC2C89"/>
    <w:rsid w:val="00FD16BA"/>
    <w:rsid w:val="00FE5684"/>
    <w:rsid w:val="00FE64BE"/>
    <w:rsid w:val="00FF10EA"/>
    <w:rsid w:val="00FF3AA0"/>
    <w:rsid w:val="00FF622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B2D69"/>
  <w15:docId w15:val="{7DFB8D11-C14F-4D90-8890-0DE3892C5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7AF7"/>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Textodenotaderodap">
    <w:name w:val="footnote text"/>
    <w:basedOn w:val="Normal"/>
    <w:link w:val="TextodenotaderodapChar"/>
    <w:uiPriority w:val="99"/>
    <w:semiHidden/>
    <w:unhideWhenUsed/>
    <w:rsid w:val="00FC3814"/>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FC3814"/>
    <w:rPr>
      <w:sz w:val="20"/>
      <w:szCs w:val="20"/>
    </w:rPr>
  </w:style>
  <w:style w:type="character" w:styleId="Refdenotaderodap">
    <w:name w:val="footnote reference"/>
    <w:basedOn w:val="Fontepargpadro"/>
    <w:uiPriority w:val="99"/>
    <w:semiHidden/>
    <w:unhideWhenUsed/>
    <w:rsid w:val="00FC3814"/>
    <w:rPr>
      <w:vertAlign w:val="superscript"/>
    </w:rPr>
  </w:style>
  <w:style w:type="paragraph" w:styleId="NormalWeb">
    <w:name w:val="Normal (Web)"/>
    <w:basedOn w:val="Normal"/>
    <w:uiPriority w:val="99"/>
    <w:unhideWhenUsed/>
    <w:rsid w:val="00017C63"/>
    <w:pPr>
      <w:spacing w:before="100" w:beforeAutospacing="1" w:after="100" w:afterAutospacing="1" w:line="240" w:lineRule="auto"/>
    </w:pPr>
    <w:rPr>
      <w:rFonts w:ascii="Times New Roman" w:eastAsia="Times New Roman" w:hAnsi="Times New Roman" w:cs="Times New Roman"/>
      <w:sz w:val="24"/>
      <w:szCs w:val="24"/>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Fontepargpadro"/>
    <w:uiPriority w:val="99"/>
    <w:unhideWhenUsed/>
    <w:rsid w:val="005C5ADE"/>
    <w:rPr>
      <w:color w:val="0563C1" w:themeColor="hyperlink"/>
      <w:u w:val="single"/>
    </w:rPr>
  </w:style>
  <w:style w:type="character" w:styleId="MenoPendente">
    <w:name w:val="Unresolved Mention"/>
    <w:basedOn w:val="Fontepargpadro"/>
    <w:uiPriority w:val="99"/>
    <w:semiHidden/>
    <w:unhideWhenUsed/>
    <w:rsid w:val="005C5ADE"/>
    <w:rPr>
      <w:color w:val="605E5C"/>
      <w:shd w:val="clear" w:color="auto" w:fill="E1DFDD"/>
    </w:rPr>
  </w:style>
  <w:style w:type="paragraph" w:styleId="PargrafodaLista">
    <w:name w:val="List Paragraph"/>
    <w:basedOn w:val="Normal"/>
    <w:uiPriority w:val="34"/>
    <w:qFormat/>
    <w:rsid w:val="0096758D"/>
    <w:pPr>
      <w:spacing w:after="200" w:line="276" w:lineRule="auto"/>
      <w:ind w:left="720"/>
      <w:contextualSpacing/>
    </w:pPr>
    <w:rPr>
      <w:rFonts w:cs="Times New Roman"/>
      <w:lang w:eastAsia="en-US"/>
    </w:rPr>
  </w:style>
  <w:style w:type="table" w:styleId="Tabelacomgrade">
    <w:name w:val="Table Grid"/>
    <w:basedOn w:val="Tabelanormal"/>
    <w:uiPriority w:val="39"/>
    <w:rsid w:val="00FE56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implesTabela1">
    <w:name w:val="Plain Table 1"/>
    <w:basedOn w:val="Tabelanormal"/>
    <w:uiPriority w:val="41"/>
    <w:rsid w:val="004A5D9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deGrade4-nfase1">
    <w:name w:val="Grid Table 4 Accent 1"/>
    <w:basedOn w:val="Tabelanormal"/>
    <w:uiPriority w:val="49"/>
    <w:rsid w:val="0007055A"/>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eladeGrade1Clara">
    <w:name w:val="Grid Table 1 Light"/>
    <w:basedOn w:val="Tabelanormal"/>
    <w:uiPriority w:val="46"/>
    <w:rsid w:val="00356BC1"/>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Cabealho">
    <w:name w:val="header"/>
    <w:basedOn w:val="Normal"/>
    <w:link w:val="CabealhoChar"/>
    <w:uiPriority w:val="99"/>
    <w:unhideWhenUsed/>
    <w:rsid w:val="0042041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2041D"/>
  </w:style>
  <w:style w:type="paragraph" w:styleId="Rodap">
    <w:name w:val="footer"/>
    <w:basedOn w:val="Normal"/>
    <w:link w:val="RodapChar"/>
    <w:uiPriority w:val="99"/>
    <w:unhideWhenUsed/>
    <w:rsid w:val="0042041D"/>
    <w:pPr>
      <w:tabs>
        <w:tab w:val="center" w:pos="4252"/>
        <w:tab w:val="right" w:pos="8504"/>
      </w:tabs>
      <w:spacing w:after="0" w:line="240" w:lineRule="auto"/>
    </w:pPr>
  </w:style>
  <w:style w:type="character" w:customStyle="1" w:styleId="RodapChar">
    <w:name w:val="Rodapé Char"/>
    <w:basedOn w:val="Fontepargpadro"/>
    <w:link w:val="Rodap"/>
    <w:uiPriority w:val="99"/>
    <w:rsid w:val="004204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mailto:thelma.borges@ufnt.edu.br" TargetMode="External"/><Relationship Id="rId1" Type="http://schemas.openxmlformats.org/officeDocument/2006/relationships/hyperlink" Target="mailto:michel.barbosa@uft.edu.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CDAcAD4NZUUv3YLesX1x1TMsyrw==">CgMxLjA4AHIhMVZvRkhmQW51QUg2OHhQeHo5UF91ZWZ3VVh0V3htREJj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2232</Words>
  <Characters>12057</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Anônimo</dc:creator>
  <cp:lastModifiedBy>Thelma Pontes Borges</cp:lastModifiedBy>
  <cp:revision>2</cp:revision>
  <dcterms:created xsi:type="dcterms:W3CDTF">2023-10-31T19:19:00Z</dcterms:created>
  <dcterms:modified xsi:type="dcterms:W3CDTF">2023-10-31T19:19:00Z</dcterms:modified>
</cp:coreProperties>
</file>