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D7898F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45214">
            <w:rPr>
              <w:rFonts w:ascii="Times New Roman" w:hAnsi="Times New Roman" w:cs="Times New Roman"/>
            </w:rPr>
            <w:t>Eixo 5 – Temas Livres</w:t>
          </w:r>
        </w:sdtContent>
      </w:sdt>
    </w:p>
    <w:p w14:paraId="3F40BB39" w14:textId="2160BD5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45214">
            <w:rPr>
              <w:rFonts w:ascii="Times New Roman" w:hAnsi="Times New Roman" w:cs="Times New Roman"/>
              <w:sz w:val="28"/>
            </w:rPr>
            <w:t>PRINCIPAIS CAUSAS DOS ÓBITOS FETAIS EM MUNICÍPIO MARANHENSE, 2008-2018</w:t>
          </w:r>
          <w:proofErr w:type="gramStart"/>
        </w:sdtContent>
      </w:sdt>
      <w:proofErr w:type="gramEnd"/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C5EC842" w:rsidR="0070071B" w:rsidRPr="00ED178E" w:rsidRDefault="00E4199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545214">
            <w:rPr>
              <w:rFonts w:ascii="Times New Roman" w:hAnsi="Times New Roman" w:cs="Times New Roman"/>
              <w:u w:val="single"/>
            </w:rPr>
            <w:t>Janaínna Ferreira e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45214">
            <w:rPr>
              <w:rFonts w:ascii="Times New Roman" w:hAnsi="Times New Roman" w:cs="Times New Roman"/>
            </w:rPr>
            <w:t>janainna.fs@discente.ufma.br</w:t>
          </w:r>
          <w:r w:rsidR="0054521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17005B5" w:rsidR="0070071B" w:rsidRPr="00ED178E" w:rsidRDefault="00E4199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45214">
            <w:rPr>
              <w:rFonts w:ascii="Times New Roman" w:hAnsi="Times New Roman" w:cs="Times New Roman"/>
            </w:rPr>
            <w:t>Antônia Marcela Silva Rocha</w:t>
          </w:r>
          <w:r w:rsidR="0054521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64EB7B8" w:rsidR="0070071B" w:rsidRPr="00ED178E" w:rsidRDefault="00E4199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45214">
            <w:rPr>
              <w:rFonts w:ascii="Times New Roman" w:hAnsi="Times New Roman" w:cs="Times New Roman"/>
            </w:rPr>
            <w:t>Marcelino Santos Neto</w:t>
          </w:r>
          <w:r w:rsidR="00545214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3ED2EC36" w:rsidR="0070071B" w:rsidRPr="00ED178E" w:rsidRDefault="00E41991" w:rsidP="0054521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45214">
            <w:rPr>
              <w:rFonts w:ascii="Times New Roman" w:hAnsi="Times New Roman" w:cs="Times New Roman"/>
            </w:rPr>
            <w:t>Floriacy Stabnow Santos</w:t>
          </w:r>
          <w:r w:rsidR="00545214">
            <w:rPr>
              <w:rFonts w:ascii="Times New Roman" w:hAnsi="Times New Roman" w:cs="Times New Roman"/>
              <w:vertAlign w:val="superscript"/>
            </w:rPr>
            <w:t>3</w:t>
          </w:r>
        </w:sdtContent>
      </w:sdt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34C93731" w14:textId="77777777" w:rsidR="00545214" w:rsidRDefault="00E4199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545214">
            <w:rPr>
              <w:rFonts w:ascii="Times New Roman" w:hAnsi="Times New Roman" w:cs="Times New Roman"/>
            </w:rPr>
            <w:t>1. Discente do Curso de Enfermagem da Universidade Federal do Maranhão (UFMA)</w:t>
          </w:r>
        </w:sdtContent>
      </w:sdt>
      <w:r w:rsidR="0070071B">
        <w:rPr>
          <w:rFonts w:ascii="Times New Roman" w:hAnsi="Times New Roman" w:cs="Times New Roman"/>
        </w:rPr>
        <w:t>;</w:t>
      </w:r>
    </w:p>
    <w:p w14:paraId="3A8411D9" w14:textId="5E766F30" w:rsidR="00545214" w:rsidRDefault="00545214" w:rsidP="0054521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F6B2FEC98C3B4B029B41FF7215CA2E53"/>
          </w:placeholder>
        </w:sdtPr>
        <w:sdtContent>
          <w:r>
            <w:rPr>
              <w:rFonts w:ascii="Times New Roman" w:hAnsi="Times New Roman" w:cs="Times New Roman"/>
            </w:rPr>
            <w:t>2.</w:t>
          </w:r>
          <w:r w:rsidR="00A81160" w:rsidRPr="00A81160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A81160">
            <w:rPr>
              <w:rFonts w:ascii="Times New Roman" w:hAnsi="Times New Roman" w:cs="Times New Roman"/>
              <w:color w:val="000000" w:themeColor="text1"/>
              <w:szCs w:val="24"/>
            </w:rPr>
            <w:t>Doutor em Ciências. Professor do curso de Enfermagem da Universidade Federal do Maranhão (UFMA). Professor da Pós-Graduação em Saúde e Tecnologia da Universidade F</w:t>
          </w:r>
          <w:r w:rsidR="00A81160">
            <w:rPr>
              <w:rFonts w:ascii="Times New Roman" w:hAnsi="Times New Roman" w:cs="Times New Roman"/>
              <w:color w:val="000000" w:themeColor="text1"/>
              <w:szCs w:val="24"/>
            </w:rPr>
            <w:t>ederal do Maranhão (PPGST/UFMA);</w:t>
          </w:r>
          <w:r w:rsidR="00A81160" w:rsidRPr="00A0358D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 </w:t>
          </w:r>
          <w:proofErr w:type="gramStart"/>
        </w:sdtContent>
      </w:sdt>
      <w:proofErr w:type="gramEnd"/>
      <w:r>
        <w:rPr>
          <w:rFonts w:ascii="Times New Roman" w:hAnsi="Times New Roman" w:cs="Times New Roman"/>
        </w:rPr>
        <w:t xml:space="preserve"> </w:t>
      </w:r>
    </w:p>
    <w:p w14:paraId="4E541269" w14:textId="03816F87" w:rsidR="00545214" w:rsidRDefault="00545214" w:rsidP="0054521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223260325"/>
          <w:placeholder>
            <w:docPart w:val="79E8820CB68D447EB568F69D45662531"/>
          </w:placeholder>
        </w:sdtPr>
        <w:sdtContent>
          <w:r>
            <w:rPr>
              <w:rFonts w:ascii="Times New Roman" w:hAnsi="Times New Roman" w:cs="Times New Roman"/>
            </w:rPr>
            <w:t>3</w:t>
          </w:r>
          <w:r>
            <w:rPr>
              <w:rFonts w:ascii="Times New Roman" w:hAnsi="Times New Roman" w:cs="Times New Roman"/>
            </w:rPr>
            <w:t>.</w:t>
          </w:r>
          <w:r w:rsidR="00A81160">
            <w:rPr>
              <w:rFonts w:ascii="Times New Roman" w:hAnsi="Times New Roman" w:cs="Times New Roman"/>
            </w:rPr>
            <w:t xml:space="preserve"> </w:t>
          </w:r>
          <w:r w:rsidR="00A81160">
            <w:rPr>
              <w:rFonts w:ascii="Times New Roman" w:hAnsi="Times New Roman" w:cs="Times New Roman"/>
              <w:color w:val="000000" w:themeColor="text1"/>
              <w:szCs w:val="24"/>
            </w:rPr>
            <w:t>Doutora em Ciências. Professora do curso de Enfermagem da Universidade Federal do Maranhão (UFMA). Professora da Pós-Graduação em Saúde e Tecnologia da Universidade Federal do Maranhão (PPGST/UFMA).</w:t>
          </w:r>
          <w:r>
            <w:rPr>
              <w:rFonts w:ascii="Times New Roman" w:hAnsi="Times New Roman" w:cs="Times New Roman"/>
            </w:rPr>
            <w:t xml:space="preserve"> 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7FD488A2" w14:textId="77777777" w:rsidR="00545214" w:rsidRDefault="00545214" w:rsidP="00545214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  <w:szCs w:val="24"/>
            </w:rPr>
            <w:id w:val="1655644269"/>
            <w:placeholder>
              <w:docPart w:val="FE5690A2D822407A878B71AC8A1B4939"/>
            </w:placeholder>
          </w:sdtPr>
          <w:sdtContent>
            <w:p w14:paraId="380B1B1A" w14:textId="77777777" w:rsidR="00A81160" w:rsidRDefault="00A81160" w:rsidP="00A81160">
              <w:pPr>
                <w:autoSpaceDE w:val="0"/>
                <w:autoSpaceDN w:val="0"/>
                <w:adjustRightInd w:val="0"/>
                <w:spacing w:after="0" w:line="360" w:lineRule="auto"/>
                <w:rPr>
                  <w:rFonts w:ascii="Times New Roman" w:hAnsi="Times New Roman" w:cs="Times New Roman"/>
                  <w:szCs w:val="24"/>
                </w:rPr>
              </w:pPr>
              <w:r w:rsidRPr="00936CB0">
                <w:rPr>
                  <w:rFonts w:ascii="Times New Roman" w:hAnsi="Times New Roman" w:cs="Times New Roman"/>
                  <w:b/>
                  <w:szCs w:val="24"/>
                </w:rPr>
                <w:t xml:space="preserve">Introdução.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Denomina-se Óbito Fetal a morte do concepto, durante qualquer fase do período gestacional, antes da sua saída do corpo da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mãe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1)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. Os óbitos fetais estão associados a fatores socioeconômicos maternos e condições de acesso ao serviço de saúde, sendo o seu esclarecimento fundamental para a redução do número de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casos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2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)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. Além disso, fatores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fisiológicos e histórico gestacional</w:t>
              </w:r>
              <w:proofErr w:type="gramEnd"/>
              <w:r w:rsidRPr="00936CB0">
                <w:rPr>
                  <w:rFonts w:ascii="Times New Roman" w:hAnsi="Times New Roman" w:cs="Times New Roman"/>
                  <w:szCs w:val="24"/>
                </w:rPr>
                <w:t xml:space="preserve"> também podem estar associados à morte do feto e precisam ser observadas.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A mortalidade fetal é calculada com base na taxa de óbitos fetais totais e o número de nascimentos, sendo um dos principais indicadores da qualidade da assistência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pré-natal</w:t>
              </w:r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3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)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. Destaca-se, ainda, que a realização do pré-natal permite a identificação precoce de fatores de risco e, consequentemente, diminuição de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complicações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4)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 w:rsidRPr="00936CB0">
                <w:rPr>
                  <w:rFonts w:ascii="Times New Roman" w:hAnsi="Times New Roman" w:cs="Times New Roman"/>
                  <w:b/>
                  <w:szCs w:val="24"/>
                </w:rPr>
                <w:t xml:space="preserve">Objetivo.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Identificar as principais causas associadas ao óbito fetal no município de Imperatriz-Ma. </w:t>
              </w:r>
              <w:r w:rsidRPr="00936CB0">
                <w:rPr>
                  <w:rFonts w:ascii="Times New Roman" w:hAnsi="Times New Roman" w:cs="Times New Roman"/>
                  <w:b/>
                  <w:szCs w:val="24"/>
                </w:rPr>
                <w:lastRenderedPageBreak/>
                <w:t xml:space="preserve">Materiais e Método.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Trata-se de uma pesquisa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descritiva com abordagem quantitativa,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>utilizando dados do Sistema de Informação de Mortalidade (SIM) por meio da plataforma DATASUS, considerando o período de 2008 a 2018 e as variáveis de sexo, capítulo e categoria do CID-10, no município de Imperatriz, realizada em maio de 2020.</w:t>
              </w:r>
              <w:r w:rsidRPr="00936CB0">
                <w:rPr>
                  <w:rFonts w:ascii="Times New Roman" w:hAnsi="Times New Roman" w:cs="Times New Roman"/>
                  <w:b/>
                  <w:szCs w:val="24"/>
                </w:rPr>
                <w:t xml:space="preserve"> Resultados e Discussão.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Foi possível observar durante esse período a notificação de 609 casos de óbito fetal, sendo 308 (50,57%) do sexo masculino, 299 (49,1%) do sexo feminino e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2</w:t>
              </w:r>
              <w:proofErr w:type="gramEnd"/>
              <w:r w:rsidRPr="00936CB0">
                <w:rPr>
                  <w:rFonts w:ascii="Times New Roman" w:hAnsi="Times New Roman" w:cs="Times New Roman"/>
                  <w:szCs w:val="24"/>
                </w:rPr>
                <w:t xml:space="preserve"> (0,33%) casos onde o sexo foi ignorado. Em relação às causas, notou-se a presença de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3</w:t>
              </w:r>
              <w:proofErr w:type="gramEnd"/>
              <w:r w:rsidRPr="00936CB0">
                <w:rPr>
                  <w:rFonts w:ascii="Times New Roman" w:hAnsi="Times New Roman" w:cs="Times New Roman"/>
                  <w:szCs w:val="24"/>
                </w:rPr>
                <w:t xml:space="preserve"> classificações do CID-10, representadas pelos capítulos: I- Algumas doenças infecciosas e parasitárias, que representou 0,16% dos casos; XVI- Algumas afecções originadas no período perinatal, que representou 95,73% das notificações; e XVII- Malformações congênitas, deformidades e anomalias cromossômicas com 4,11%. Nesse universo, observou-se que as categorias que apresentaram maior prevalência foram Hipóxia </w:t>
              </w:r>
              <w:proofErr w:type="spellStart"/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intra-uterina</w:t>
              </w:r>
              <w:proofErr w:type="spellEnd"/>
              <w:proofErr w:type="gramEnd"/>
              <w:r w:rsidRPr="00936CB0">
                <w:rPr>
                  <w:rFonts w:ascii="Times New Roman" w:hAnsi="Times New Roman" w:cs="Times New Roman"/>
                  <w:szCs w:val="24"/>
                </w:rPr>
                <w:t xml:space="preserve"> (61,9%); Feto e recém-nascido afetados por complicações da placenta, do cordão umbilical e das membranas (11%); Morte fetal de causa não especificada (10,51%); e Feto e recém-nascido afetados por afecções maternas, não obrigatoriamente relacionadas com a gravidez atual (7,22%)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(5)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No Brasil, entre 1996 e 2015 ocorreram 553.718 mil óbitos </w:t>
              </w:r>
              <w:proofErr w:type="gramStart"/>
              <w:r>
                <w:rPr>
                  <w:rFonts w:ascii="Times New Roman" w:hAnsi="Times New Roman" w:cs="Times New Roman"/>
                  <w:szCs w:val="24"/>
                </w:rPr>
                <w:t>fetais</w:t>
              </w:r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1)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 w:rsidRPr="00936CB0">
                <w:rPr>
                  <w:rFonts w:ascii="Times New Roman" w:eastAsia="KeplerStd-Light" w:hAnsi="Times New Roman" w:cs="Times New Roman"/>
                  <w:szCs w:val="24"/>
                </w:rPr>
                <w:t xml:space="preserve">Investir em educação em </w:t>
              </w:r>
              <w:proofErr w:type="gramStart"/>
              <w:r w:rsidRPr="00936CB0">
                <w:rPr>
                  <w:rFonts w:ascii="Times New Roman" w:eastAsia="KeplerStd-Light" w:hAnsi="Times New Roman" w:cs="Times New Roman"/>
                  <w:szCs w:val="24"/>
                </w:rPr>
                <w:t>saúde</w:t>
              </w:r>
              <w:r w:rsidRPr="00936CB0">
                <w:rPr>
                  <w:rFonts w:ascii="Times New Roman" w:eastAsia="KeplerStd-Light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 w:rsidRPr="00936CB0">
                <w:rPr>
                  <w:rFonts w:ascii="Times New Roman" w:eastAsia="KeplerStd-Light" w:hAnsi="Times New Roman" w:cs="Times New Roman"/>
                  <w:szCs w:val="24"/>
                  <w:vertAlign w:val="superscript"/>
                </w:rPr>
                <w:t>3)</w:t>
              </w:r>
              <w:r w:rsidRPr="00936CB0">
                <w:rPr>
                  <w:rFonts w:ascii="Times New Roman" w:eastAsia="KeplerStd-Light" w:hAnsi="Times New Roman" w:cs="Times New Roman"/>
                  <w:szCs w:val="24"/>
                </w:rPr>
                <w:t>, na capacitação dos profissionais e nos comitês de investigação de óbitos fetais seria importante</w:t>
              </w:r>
              <w:r w:rsidRPr="00936CB0">
                <w:rPr>
                  <w:rFonts w:ascii="Times New Roman" w:eastAsia="KeplerStd-Light" w:hAnsi="Times New Roman" w:cs="Times New Roman"/>
                  <w:szCs w:val="24"/>
                  <w:vertAlign w:val="superscript"/>
                </w:rPr>
                <w:t>(1)</w:t>
              </w:r>
              <w:r w:rsidRPr="00936CB0">
                <w:rPr>
                  <w:rFonts w:ascii="Times New Roman" w:eastAsia="KeplerStd-Light" w:hAnsi="Times New Roman" w:cs="Times New Roman"/>
                  <w:szCs w:val="24"/>
                </w:rPr>
                <w:t>, para u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>ma melhor assistência pré-natal a mulheres mais vulneráveis visando diminuir a taxa de mortalidade fetal ou neonatal no Brasil</w:t>
              </w:r>
              <w:r w:rsidRPr="00936CB0">
                <w:rPr>
                  <w:rFonts w:ascii="Times New Roman" w:hAnsi="Times New Roman" w:cs="Times New Roman"/>
                  <w:szCs w:val="24"/>
                  <w:vertAlign w:val="superscript"/>
                </w:rPr>
                <w:t>(4)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>.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Políticas públicas de atenção a saúde da mulher devem ser implementadas com vistas a </w:t>
              </w:r>
              <w:proofErr w:type="spellStart"/>
              <w:r>
                <w:rPr>
                  <w:rFonts w:ascii="Times New Roman" w:hAnsi="Times New Roman" w:cs="Times New Roman"/>
                  <w:szCs w:val="24"/>
                </w:rPr>
                <w:t>evitabilidade</w:t>
              </w:r>
              <w:proofErr w:type="spellEnd"/>
              <w:r>
                <w:rPr>
                  <w:rFonts w:ascii="Times New Roman" w:hAnsi="Times New Roman" w:cs="Times New Roman"/>
                  <w:szCs w:val="24"/>
                </w:rPr>
                <w:t xml:space="preserve"> das morbidades maternas e óbitos </w:t>
              </w:r>
              <w:proofErr w:type="gramStart"/>
              <w:r>
                <w:rPr>
                  <w:rFonts w:ascii="Times New Roman" w:hAnsi="Times New Roman" w:cs="Times New Roman"/>
                  <w:szCs w:val="24"/>
                </w:rPr>
                <w:t>fetais</w:t>
              </w:r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1)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.  </w:t>
              </w:r>
              <w:r w:rsidRPr="00936CB0">
                <w:rPr>
                  <w:rFonts w:ascii="Times New Roman" w:hAnsi="Times New Roman" w:cs="Times New Roman"/>
                  <w:b/>
                  <w:szCs w:val="24"/>
                </w:rPr>
                <w:t xml:space="preserve">Conclusão. </w:t>
              </w:r>
              <w:r w:rsidRPr="00936CB0">
                <w:rPr>
                  <w:rFonts w:ascii="Times New Roman" w:hAnsi="Times New Roman" w:cs="Times New Roman"/>
                  <w:szCs w:val="24"/>
                </w:rPr>
                <w:t xml:space="preserve">Conforme os resultados obtidos por meio do estudo, verificou-se que o entendimento acerca da etiologia dos óbitos fetais não se apresenta de maneira totalmente conclusiva, visto que não é possível identificar a cadeia de fatores resultantes no óbito, dificultando sua compreensão. Nesse sentido, evidencia-se a necessidade da realização de investigação das causas resultantes para a elaboração e aplicação de medidas para redução do número de óbitos fetais, para isso, é fundamental o preenchimento adequado das Declarações de Óbito e dos dados referentes ao Sistema de Informação de </w:t>
              </w:r>
              <w:proofErr w:type="gramStart"/>
              <w:r w:rsidRPr="00936CB0">
                <w:rPr>
                  <w:rFonts w:ascii="Times New Roman" w:hAnsi="Times New Roman" w:cs="Times New Roman"/>
                  <w:szCs w:val="24"/>
                </w:rPr>
                <w:t>Mortalidade.</w:t>
              </w:r>
              <w:proofErr w:type="gramEnd"/>
            </w:p>
          </w:sdtContent>
        </w:sdt>
        <w:p w14:paraId="2C37F33B" w14:textId="75A04AB9" w:rsidR="0070071B" w:rsidRPr="000754F5" w:rsidRDefault="00E41991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39CD1FDB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81160">
            <w:rPr>
              <w:rFonts w:ascii="Times New Roman" w:hAnsi="Times New Roman" w:cs="Times New Roman"/>
            </w:rPr>
            <w:t>Óbito Fetal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81160">
            <w:rPr>
              <w:rFonts w:ascii="Times New Roman" w:hAnsi="Times New Roman" w:cs="Times New Roman"/>
            </w:rPr>
            <w:t>Causa de Morte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81160">
            <w:rPr>
              <w:rFonts w:ascii="Times New Roman" w:hAnsi="Times New Roman" w:cs="Times New Roman"/>
            </w:rPr>
            <w:t>Epidemiologia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47E59E90" w14:textId="77777777" w:rsidR="00747CE6" w:rsidRPr="000754F5" w:rsidRDefault="00747CE6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bookmarkStart w:id="0" w:name="_GoBack"/>
      <w:bookmarkEnd w:id="0"/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p w14:paraId="7F27A8E8" w14:textId="6AAC02AD" w:rsidR="00D55666" w:rsidRPr="00747CE6" w:rsidRDefault="00E41991" w:rsidP="00747CE6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proofErr w:type="gramStart"/>
          <w:r w:rsidR="00747CE6">
            <w:rPr>
              <w:rFonts w:ascii="Times New Roman" w:hAnsi="Times New Roman" w:cs="Times New Roman"/>
            </w:rPr>
            <w:t>1-</w:t>
          </w:r>
          <w:r w:rsidR="00A81160" w:rsidRPr="00747CE6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BARROS, Patrícia</w:t>
          </w:r>
          <w:proofErr w:type="gramEnd"/>
          <w:r w:rsidR="00A81160" w:rsidRPr="00747CE6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de Sá; AQUINO, Érika Carvalho de; SOUZA, Marta </w:t>
          </w:r>
          <w:proofErr w:type="spellStart"/>
          <w:r w:rsidR="00A81160" w:rsidRPr="00747CE6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Rovery</w:t>
          </w:r>
          <w:proofErr w:type="spellEnd"/>
          <w:r w:rsidR="00A81160" w:rsidRPr="00747CE6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de. Mortalidade fetal e os desafios para a atenção à saúde da mulher no Brasil. </w:t>
          </w:r>
          <w:r w:rsidR="00A81160" w:rsidRPr="00747CE6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Revista de Saúde Pública</w:t>
          </w:r>
          <w:r w:rsidR="00A81160" w:rsidRPr="00747CE6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, v. 53, p. 12, </w:t>
          </w:r>
          <w:r w:rsidR="00747CE6" w:rsidRPr="00747CE6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2019</w:t>
          </w:r>
        </w:sdtContent>
      </w:sdt>
      <w:r w:rsidR="00ED178E" w:rsidRPr="00747CE6">
        <w:rPr>
          <w:rFonts w:ascii="Times New Roman" w:hAnsi="Times New Roman" w:cs="Times New Roman"/>
        </w:rPr>
        <w:t xml:space="preserve">. </w:t>
      </w:r>
    </w:p>
    <w:p w14:paraId="539FB195" w14:textId="77777777" w:rsidR="00747CE6" w:rsidRDefault="00747CE6" w:rsidP="00A8116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4C373D6" w14:textId="77777777" w:rsidR="00747CE6" w:rsidRDefault="00747CE6" w:rsidP="00A8116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63EFA88C" w:rsidR="0011587C" w:rsidRDefault="00E41991" w:rsidP="00A81160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proofErr w:type="gramStart"/>
          <w:r w:rsidR="00747CE6">
            <w:rPr>
              <w:rFonts w:ascii="Times New Roman" w:hAnsi="Times New Roman" w:cs="Times New Roman"/>
            </w:rPr>
            <w:t>2-</w:t>
          </w:r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 xml:space="preserve">RUOFF, </w:t>
          </w:r>
          <w:proofErr w:type="spellStart"/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>Andriela</w:t>
          </w:r>
          <w:proofErr w:type="spellEnd"/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proofErr w:type="spellStart"/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>Backes</w:t>
          </w:r>
          <w:proofErr w:type="spellEnd"/>
          <w:proofErr w:type="gramEnd"/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>; ANDRADE, Selma Regina de; SCHMITT, Márcia Danieli. Atividades desenvolvidas pelos comitês de prevenção do óbito infantil e fetal: revisão integrativa.</w:t>
          </w:r>
          <w:r w:rsidR="00A81160" w:rsidRPr="00343665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 Rev. Gaúcha </w:t>
          </w:r>
          <w:proofErr w:type="spellStart"/>
          <w:r w:rsidR="00A81160" w:rsidRPr="00343665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Enferm</w:t>
          </w:r>
          <w:proofErr w:type="spellEnd"/>
          <w:proofErr w:type="gramStart"/>
          <w:r w:rsidR="00A81160" w:rsidRPr="00343665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.</w:t>
          </w:r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>,</w:t>
          </w:r>
          <w:proofErr w:type="gramEnd"/>
          <w:r w:rsidR="00A81160" w:rsidRPr="00343665">
            <w:rPr>
              <w:rFonts w:ascii="Times New Roman" w:hAnsi="Times New Roman" w:cs="Times New Roman"/>
              <w:color w:val="000000"/>
              <w:szCs w:val="24"/>
            </w:rPr>
            <w:t>  Porto Alegre ,  v. 38, n. 1,  e67342,    2017.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0D194D4" w14:textId="77777777" w:rsidR="00747CE6" w:rsidRDefault="00747CE6" w:rsidP="00A8116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CEAD9A" w14:textId="77777777" w:rsidR="00747CE6" w:rsidRDefault="00747CE6" w:rsidP="00A8116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2122951226"/>
            <w:placeholder>
              <w:docPart w:val="413AE3F6ADBC4206957CBB5B4E308182"/>
            </w:placeholder>
          </w:sdtPr>
          <w:sdtContent>
            <w:p w14:paraId="50E6E248" w14:textId="7C21ECCE" w:rsidR="00747CE6" w:rsidRDefault="00747CE6" w:rsidP="00747CE6">
              <w:pPr>
                <w:spacing w:before="0" w:after="200" w:line="240" w:lineRule="auto"/>
                <w:jc w:val="left"/>
                <w:rPr>
                  <w:rFonts w:ascii="Times New Roman" w:eastAsia="MyriadPro-LightCond" w:hAnsi="Times New Roman" w:cs="Times New Roman"/>
                  <w:szCs w:val="24"/>
                </w:rPr>
              </w:pPr>
              <w:r>
                <w:rPr>
                  <w:rFonts w:ascii="Times New Roman" w:hAnsi="Times New Roman" w:cs="Times New Roman"/>
                </w:rPr>
                <w:t>3-</w:t>
              </w:r>
              <w:r w:rsidR="00A81160" w:rsidRPr="00517E69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 xml:space="preserve">KERBER, K. </w:t>
              </w:r>
              <w:proofErr w:type="gramStart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 xml:space="preserve">J.; MATHAI, M.; LEWIS, G.; FLENADY, V.; ERWICH, J. J. H. M.; SEGUN, T. et al. </w:t>
              </w:r>
              <w:r w:rsidR="00A81160" w:rsidRPr="00385336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>Counting</w:t>
              </w:r>
              <w:r w:rsidR="00A81160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 xml:space="preserve"> </w:t>
              </w:r>
              <w:r w:rsidR="00A81160" w:rsidRPr="00385336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>every stillbirth and neonatal death through mortality audit to improve quality of</w:t>
              </w:r>
              <w:r w:rsidR="00A81160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 xml:space="preserve"> </w:t>
              </w:r>
              <w:r w:rsidR="00A81160" w:rsidRPr="00385336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>care for every pregnant woman and her baby.</w:t>
              </w:r>
              <w:proofErr w:type="gramEnd"/>
              <w:r w:rsidR="00A81160" w:rsidRPr="00385336">
                <w:rPr>
                  <w:rFonts w:ascii="Times New Roman" w:eastAsia="MyriadPro-LightCond" w:hAnsi="Times New Roman" w:cs="Times New Roman"/>
                  <w:szCs w:val="24"/>
                  <w:lang w:val="en-US"/>
                </w:rPr>
                <w:t xml:space="preserve"> </w:t>
              </w:r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 xml:space="preserve">BMC </w:t>
              </w:r>
              <w:proofErr w:type="spellStart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>Pregnancy</w:t>
              </w:r>
              <w:proofErr w:type="spellEnd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 xml:space="preserve"> </w:t>
              </w:r>
              <w:proofErr w:type="spellStart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>Childbirth</w:t>
              </w:r>
              <w:proofErr w:type="spellEnd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 xml:space="preserve">. </w:t>
              </w:r>
              <w:proofErr w:type="gramStart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>2015;</w:t>
              </w:r>
              <w:proofErr w:type="gramEnd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 xml:space="preserve">15 </w:t>
              </w:r>
              <w:proofErr w:type="spellStart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>Suppl</w:t>
              </w:r>
              <w:proofErr w:type="spellEnd"/>
              <w:r w:rsidR="00A81160" w:rsidRPr="00517E69">
                <w:rPr>
                  <w:rFonts w:ascii="Times New Roman" w:eastAsia="MyriadPro-LightCond" w:hAnsi="Times New Roman" w:cs="Times New Roman"/>
                  <w:szCs w:val="24"/>
                </w:rPr>
                <w:t xml:space="preserve"> 2:S9.</w:t>
              </w:r>
            </w:p>
            <w:p w14:paraId="7AFB1B3F" w14:textId="4483CF3B" w:rsidR="0011587C" w:rsidRDefault="00A81160" w:rsidP="00747CE6">
              <w:pPr>
                <w:spacing w:before="0" w:after="200" w:line="240" w:lineRule="auto"/>
                <w:jc w:val="left"/>
                <w:rPr>
                  <w:rFonts w:ascii="Times New Roman" w:hAnsi="Times New Roman" w:cs="Times New Roman"/>
                </w:rPr>
              </w:pPr>
            </w:p>
          </w:sdtContent>
        </w:sdt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2D3583C0" w14:textId="3C8694E5" w:rsidR="00747CE6" w:rsidRDefault="00747CE6" w:rsidP="00747CE6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4-</w:t>
          </w:r>
          <w:r w:rsidRPr="00343665">
            <w:rPr>
              <w:rFonts w:ascii="Times New Roman" w:hAnsi="Times New Roman" w:cs="Times New Roman"/>
              <w:color w:val="000000"/>
              <w:szCs w:val="24"/>
            </w:rPr>
            <w:t xml:space="preserve">BARBEIRO, Fernanda Morena dos Santos </w:t>
          </w:r>
          <w:proofErr w:type="gramStart"/>
          <w:r w:rsidRPr="00343665">
            <w:rPr>
              <w:rFonts w:ascii="Times New Roman" w:hAnsi="Times New Roman" w:cs="Times New Roman"/>
              <w:color w:val="000000"/>
              <w:szCs w:val="24"/>
            </w:rPr>
            <w:t>et</w:t>
          </w:r>
          <w:proofErr w:type="gramEnd"/>
          <w:r w:rsidRPr="00343665">
            <w:rPr>
              <w:rFonts w:ascii="Times New Roman" w:hAnsi="Times New Roman" w:cs="Times New Roman"/>
              <w:color w:val="000000"/>
              <w:szCs w:val="24"/>
            </w:rPr>
            <w:t xml:space="preserve"> al . Fetal </w:t>
          </w:r>
          <w:proofErr w:type="spellStart"/>
          <w:r w:rsidRPr="00343665">
            <w:rPr>
              <w:rFonts w:ascii="Times New Roman" w:hAnsi="Times New Roman" w:cs="Times New Roman"/>
              <w:color w:val="000000"/>
              <w:szCs w:val="24"/>
            </w:rPr>
            <w:t>deaths</w:t>
          </w:r>
          <w:proofErr w:type="spellEnd"/>
          <w:r w:rsidRPr="00343665">
            <w:rPr>
              <w:rFonts w:ascii="Times New Roman" w:hAnsi="Times New Roman" w:cs="Times New Roman"/>
              <w:color w:val="000000"/>
              <w:szCs w:val="24"/>
            </w:rPr>
            <w:t xml:space="preserve"> in </w:t>
          </w:r>
          <w:proofErr w:type="spellStart"/>
          <w:r w:rsidRPr="00343665">
            <w:rPr>
              <w:rFonts w:ascii="Times New Roman" w:hAnsi="Times New Roman" w:cs="Times New Roman"/>
              <w:color w:val="000000"/>
              <w:szCs w:val="24"/>
            </w:rPr>
            <w:t>Brazil</w:t>
          </w:r>
          <w:proofErr w:type="spellEnd"/>
          <w:r w:rsidRPr="00343665">
            <w:rPr>
              <w:rFonts w:ascii="Times New Roman" w:hAnsi="Times New Roman" w:cs="Times New Roman"/>
              <w:color w:val="000000"/>
              <w:szCs w:val="24"/>
            </w:rPr>
            <w:t xml:space="preserve">: a </w:t>
          </w:r>
          <w:proofErr w:type="spellStart"/>
          <w:r w:rsidRPr="00343665">
            <w:rPr>
              <w:rFonts w:ascii="Times New Roman" w:hAnsi="Times New Roman" w:cs="Times New Roman"/>
              <w:color w:val="000000"/>
              <w:szCs w:val="24"/>
            </w:rPr>
            <w:t>systematic</w:t>
          </w:r>
          <w:proofErr w:type="spellEnd"/>
          <w:r w:rsidRPr="00343665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proofErr w:type="spellStart"/>
          <w:r w:rsidRPr="00343665">
            <w:rPr>
              <w:rFonts w:ascii="Times New Roman" w:hAnsi="Times New Roman" w:cs="Times New Roman"/>
              <w:color w:val="000000"/>
              <w:szCs w:val="24"/>
            </w:rPr>
            <w:t>review</w:t>
          </w:r>
          <w:proofErr w:type="spellEnd"/>
          <w:r w:rsidRPr="00343665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Pr="00343665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 Rev. Saúde Pública</w:t>
          </w:r>
          <w:r w:rsidRPr="00343665">
            <w:rPr>
              <w:rFonts w:ascii="Times New Roman" w:hAnsi="Times New Roman" w:cs="Times New Roman"/>
              <w:color w:val="000000"/>
              <w:szCs w:val="24"/>
            </w:rPr>
            <w:t xml:space="preserve">,  São </w:t>
          </w:r>
          <w:proofErr w:type="gramStart"/>
          <w:r w:rsidRPr="00343665">
            <w:rPr>
              <w:rFonts w:ascii="Times New Roman" w:hAnsi="Times New Roman" w:cs="Times New Roman"/>
              <w:color w:val="000000"/>
              <w:szCs w:val="24"/>
            </w:rPr>
            <w:t>Paulo ,</w:t>
          </w:r>
          <w:proofErr w:type="gramEnd"/>
          <w:r w:rsidRPr="00343665">
            <w:rPr>
              <w:rFonts w:ascii="Times New Roman" w:hAnsi="Times New Roman" w:cs="Times New Roman"/>
              <w:color w:val="000000"/>
              <w:szCs w:val="24"/>
            </w:rPr>
            <w:t>  v. 49,  22,    2015</w:t>
          </w:r>
          <w:r w:rsidR="00EA190E">
            <w:rPr>
              <w:rFonts w:ascii="Times New Roman" w:hAnsi="Times New Roman" w:cs="Times New Roman"/>
            </w:rPr>
            <w:t>.</w:t>
          </w:r>
        </w:p>
        <w:p w14:paraId="711FA821" w14:textId="790C3A8F" w:rsidR="00EA190E" w:rsidRDefault="00E41991" w:rsidP="00747CE6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61656348" w14:textId="120AEAFD" w:rsidR="00EA190E" w:rsidRPr="0070071B" w:rsidRDefault="00747CE6" w:rsidP="00747CE6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5-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DATASUS.    Departamento de Informática do Sistema Único de Saúde (SUS).    Disponível </w:t>
          </w:r>
          <w:r w:rsidRPr="00343665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em: </w:t>
          </w:r>
          <w:hyperlink r:id="rId9" w:history="1">
            <w:r w:rsidRPr="007674C9">
              <w:rPr>
                <w:rStyle w:val="Hyperlink"/>
                <w:rFonts w:ascii="Times New Roman" w:eastAsia="Times New Roman" w:hAnsi="Times New Roman" w:cs="Times New Roman"/>
                <w:szCs w:val="24"/>
                <w:lang w:eastAsia="pt-BR"/>
              </w:rPr>
              <w:t>http://www2.datasus.gov.br/DATASUS/index.php?area=02</w:t>
            </w:r>
          </w:hyperlink>
          <w:proofErr w:type="gramStart"/>
          <w:r w:rsidRPr="00343665">
            <w:rPr>
              <w:rFonts w:ascii="Times New Roman" w:eastAsia="Times New Roman" w:hAnsi="Times New Roman" w:cs="Times New Roman"/>
              <w:szCs w:val="24"/>
              <w:lang w:eastAsia="pt-BR"/>
            </w:rPr>
            <w:t>.</w:t>
          </w:r>
          <w:proofErr w:type="gramEnd"/>
        </w:p>
      </w:sdtContent>
    </w:sdt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94448F" w14:textId="77777777" w:rsidR="00E41991" w:rsidRDefault="00E41991" w:rsidP="00054686">
      <w:pPr>
        <w:spacing w:before="0" w:after="0" w:line="240" w:lineRule="auto"/>
      </w:pPr>
      <w:r>
        <w:separator/>
      </w:r>
    </w:p>
  </w:endnote>
  <w:endnote w:type="continuationSeparator" w:id="0">
    <w:p w14:paraId="3CA67BF8" w14:textId="77777777" w:rsidR="00E41991" w:rsidRDefault="00E4199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plerStd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yriadPro-LightCon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D7BC9" w14:textId="77777777" w:rsidR="00E41991" w:rsidRDefault="00E4199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4F158DE" w14:textId="77777777" w:rsidR="00E41991" w:rsidRDefault="00E4199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E4199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E4199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E4199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4757D4"/>
    <w:multiLevelType w:val="hybridMultilevel"/>
    <w:tmpl w:val="1FEA9A96"/>
    <w:lvl w:ilvl="0" w:tplc="6804C752">
      <w:start w:val="1"/>
      <w:numFmt w:val="decimal"/>
      <w:lvlText w:val="%1-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537135"/>
    <w:multiLevelType w:val="hybridMultilevel"/>
    <w:tmpl w:val="6772F446"/>
    <w:lvl w:ilvl="0" w:tplc="906E3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45214"/>
    <w:rsid w:val="00553538"/>
    <w:rsid w:val="006C03DB"/>
    <w:rsid w:val="0070071B"/>
    <w:rsid w:val="00747CE6"/>
    <w:rsid w:val="008B6F3E"/>
    <w:rsid w:val="00A81160"/>
    <w:rsid w:val="00AB0DF9"/>
    <w:rsid w:val="00AC5179"/>
    <w:rsid w:val="00BB3DA1"/>
    <w:rsid w:val="00D55666"/>
    <w:rsid w:val="00E41991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A811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A811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2.datasus.gov.br/DATASUS/index.php?area=0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B2FEC98C3B4B029B41FF7215CA2E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FF8731-4B16-4928-A193-EFC5D41CA6C4}"/>
      </w:docPartPr>
      <w:docPartBody>
        <w:p w:rsidR="00000000" w:rsidRDefault="007F1E8B" w:rsidP="007F1E8B">
          <w:pPr>
            <w:pStyle w:val="F6B2FEC98C3B4B029B41FF7215CA2E5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E8820CB68D447EB568F69D456625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4DB5DA-19AA-4398-A824-B7C9A92FC399}"/>
      </w:docPartPr>
      <w:docPartBody>
        <w:p w:rsidR="00000000" w:rsidRDefault="007F1E8B" w:rsidP="007F1E8B">
          <w:pPr>
            <w:pStyle w:val="79E8820CB68D447EB568F69D4566253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E5690A2D822407A878B71AC8A1B49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AE99A7-DB74-42A3-9056-81F087FAFBF7}"/>
      </w:docPartPr>
      <w:docPartBody>
        <w:p w:rsidR="00000000" w:rsidRDefault="007F1E8B" w:rsidP="007F1E8B">
          <w:pPr>
            <w:pStyle w:val="FE5690A2D822407A878B71AC8A1B493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13AE3F6ADBC4206957CBB5B4E3081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0E3A5E-AB31-4946-A8CF-E3CF763EF17F}"/>
      </w:docPartPr>
      <w:docPartBody>
        <w:p w:rsidR="00000000" w:rsidRDefault="007F1E8B" w:rsidP="007F1E8B">
          <w:pPr>
            <w:pStyle w:val="413AE3F6ADBC4206957CBB5B4E30818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plerStd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yriadPro-LightCon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7F1E8B"/>
    <w:rsid w:val="00851F45"/>
    <w:rsid w:val="00862201"/>
    <w:rsid w:val="00D519C6"/>
    <w:rsid w:val="00E0183F"/>
    <w:rsid w:val="00ED3314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F1E8B"/>
    <w:rPr>
      <w:color w:val="808080"/>
    </w:rPr>
  </w:style>
  <w:style w:type="paragraph" w:customStyle="1" w:styleId="F6B2FEC98C3B4B029B41FF7215CA2E53">
    <w:name w:val="F6B2FEC98C3B4B029B41FF7215CA2E53"/>
    <w:rsid w:val="007F1E8B"/>
    <w:pPr>
      <w:spacing w:after="200" w:line="276" w:lineRule="auto"/>
    </w:pPr>
  </w:style>
  <w:style w:type="paragraph" w:customStyle="1" w:styleId="79E8820CB68D447EB568F69D45662531">
    <w:name w:val="79E8820CB68D447EB568F69D45662531"/>
    <w:rsid w:val="007F1E8B"/>
    <w:pPr>
      <w:spacing w:after="200" w:line="276" w:lineRule="auto"/>
    </w:pPr>
  </w:style>
  <w:style w:type="paragraph" w:customStyle="1" w:styleId="FE5690A2D822407A878B71AC8A1B4939">
    <w:name w:val="FE5690A2D822407A878B71AC8A1B4939"/>
    <w:rsid w:val="007F1E8B"/>
    <w:pPr>
      <w:spacing w:after="200" w:line="276" w:lineRule="auto"/>
    </w:pPr>
  </w:style>
  <w:style w:type="paragraph" w:customStyle="1" w:styleId="8BE5612D03EF434A9DF176107ED9448D">
    <w:name w:val="8BE5612D03EF434A9DF176107ED9448D"/>
    <w:rsid w:val="007F1E8B"/>
    <w:pPr>
      <w:spacing w:after="200" w:line="276" w:lineRule="auto"/>
    </w:pPr>
  </w:style>
  <w:style w:type="paragraph" w:customStyle="1" w:styleId="413AE3F6ADBC4206957CBB5B4E308182">
    <w:name w:val="413AE3F6ADBC4206957CBB5B4E308182"/>
    <w:rsid w:val="007F1E8B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F1E8B"/>
    <w:rPr>
      <w:color w:val="808080"/>
    </w:rPr>
  </w:style>
  <w:style w:type="paragraph" w:customStyle="1" w:styleId="F6B2FEC98C3B4B029B41FF7215CA2E53">
    <w:name w:val="F6B2FEC98C3B4B029B41FF7215CA2E53"/>
    <w:rsid w:val="007F1E8B"/>
    <w:pPr>
      <w:spacing w:after="200" w:line="276" w:lineRule="auto"/>
    </w:pPr>
  </w:style>
  <w:style w:type="paragraph" w:customStyle="1" w:styleId="79E8820CB68D447EB568F69D45662531">
    <w:name w:val="79E8820CB68D447EB568F69D45662531"/>
    <w:rsid w:val="007F1E8B"/>
    <w:pPr>
      <w:spacing w:after="200" w:line="276" w:lineRule="auto"/>
    </w:pPr>
  </w:style>
  <w:style w:type="paragraph" w:customStyle="1" w:styleId="FE5690A2D822407A878B71AC8A1B4939">
    <w:name w:val="FE5690A2D822407A878B71AC8A1B4939"/>
    <w:rsid w:val="007F1E8B"/>
    <w:pPr>
      <w:spacing w:after="200" w:line="276" w:lineRule="auto"/>
    </w:pPr>
  </w:style>
  <w:style w:type="paragraph" w:customStyle="1" w:styleId="8BE5612D03EF434A9DF176107ED9448D">
    <w:name w:val="8BE5612D03EF434A9DF176107ED9448D"/>
    <w:rsid w:val="007F1E8B"/>
    <w:pPr>
      <w:spacing w:after="200" w:line="276" w:lineRule="auto"/>
    </w:pPr>
  </w:style>
  <w:style w:type="paragraph" w:customStyle="1" w:styleId="413AE3F6ADBC4206957CBB5B4E308182">
    <w:name w:val="413AE3F6ADBC4206957CBB5B4E308182"/>
    <w:rsid w:val="007F1E8B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92E9C-3AFF-425E-93A4-FD0A2CDFE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818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Windows User</cp:lastModifiedBy>
  <cp:revision>2</cp:revision>
  <cp:lastPrinted>2020-06-10T02:59:00Z</cp:lastPrinted>
  <dcterms:created xsi:type="dcterms:W3CDTF">2020-06-25T20:37:00Z</dcterms:created>
  <dcterms:modified xsi:type="dcterms:W3CDTF">2020-06-25T20:37:00Z</dcterms:modified>
</cp:coreProperties>
</file>