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AF" w:rsidRPr="00B7537C" w:rsidRDefault="004642C0" w:rsidP="007E7B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537C">
        <w:rPr>
          <w:rFonts w:ascii="Times New Roman" w:hAnsi="Times New Roman" w:cs="Times New Roman"/>
          <w:b/>
          <w:sz w:val="24"/>
          <w:szCs w:val="24"/>
        </w:rPr>
        <w:t>O ABORTO COMO DIREITO</w:t>
      </w:r>
      <w:r w:rsidR="00B72DDF" w:rsidRPr="00B75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37C">
        <w:rPr>
          <w:rFonts w:ascii="Times New Roman" w:hAnsi="Times New Roman" w:cs="Times New Roman"/>
          <w:b/>
          <w:sz w:val="24"/>
          <w:szCs w:val="24"/>
        </w:rPr>
        <w:t>DA MULHER BRASILEIRA</w:t>
      </w:r>
      <w:r w:rsidR="00B72DDF" w:rsidRPr="00B753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7199">
        <w:rPr>
          <w:rFonts w:ascii="Times New Roman" w:hAnsi="Times New Roman" w:cs="Times New Roman"/>
          <w:b/>
          <w:sz w:val="24"/>
          <w:szCs w:val="24"/>
        </w:rPr>
        <w:t>POR QUE DESCRIMINALIZAR É TAMBÉM RESGUARDAR OS DIREITOS HUMANOS</w:t>
      </w:r>
      <w:r w:rsidR="00B72DDF" w:rsidRPr="00B7537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62EAF" w:rsidRPr="00462EAF" w:rsidRDefault="00462EAF" w:rsidP="00462EAF">
      <w:pPr>
        <w:rPr>
          <w:rFonts w:ascii="Times New Roman" w:hAnsi="Times New Roman" w:cs="Times New Roman"/>
          <w:i/>
        </w:rPr>
      </w:pPr>
      <w:r w:rsidRPr="008658B8">
        <w:rPr>
          <w:rFonts w:ascii="Times New Roman" w:hAnsi="Times New Roman" w:cs="Times New Roman"/>
          <w:i/>
        </w:rPr>
        <w:t xml:space="preserve">Palavras-chave: </w:t>
      </w:r>
      <w:r>
        <w:rPr>
          <w:rFonts w:ascii="Times New Roman" w:hAnsi="Times New Roman" w:cs="Times New Roman"/>
          <w:i/>
        </w:rPr>
        <w:t>aborto, descriminalização, dignidade.</w:t>
      </w:r>
    </w:p>
    <w:p w:rsidR="00E511E7" w:rsidRPr="00816EA5" w:rsidRDefault="00E511E7" w:rsidP="00753120">
      <w:pPr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EA5">
        <w:rPr>
          <w:rFonts w:ascii="Times New Roman" w:hAnsi="Times New Roman" w:cs="Times New Roman"/>
          <w:sz w:val="24"/>
          <w:szCs w:val="24"/>
        </w:rPr>
        <w:t xml:space="preserve">O presente estudo se assentará, principalmente, na </w:t>
      </w:r>
      <w:r w:rsidRPr="004E1CF4">
        <w:rPr>
          <w:rFonts w:ascii="Times New Roman" w:hAnsi="Times New Roman" w:cs="Times New Roman"/>
          <w:sz w:val="24"/>
          <w:szCs w:val="24"/>
        </w:rPr>
        <w:t>Arguição de Descumprimento de Preceito Fundamental n</w:t>
      </w:r>
      <w:r w:rsidR="00A37163" w:rsidRPr="004E1CF4">
        <w:rPr>
          <w:rFonts w:ascii="Times New Roman" w:hAnsi="Times New Roman" w:cs="Times New Roman"/>
          <w:sz w:val="24"/>
          <w:szCs w:val="24"/>
        </w:rPr>
        <w:t>°</w:t>
      </w:r>
      <w:r w:rsidRPr="004E1CF4">
        <w:rPr>
          <w:rFonts w:ascii="Times New Roman" w:hAnsi="Times New Roman" w:cs="Times New Roman"/>
          <w:sz w:val="24"/>
          <w:szCs w:val="24"/>
        </w:rPr>
        <w:t xml:space="preserve"> 442</w:t>
      </w:r>
      <w:r w:rsidRPr="00816EA5">
        <w:rPr>
          <w:rFonts w:ascii="Times New Roman" w:hAnsi="Times New Roman" w:cs="Times New Roman"/>
          <w:sz w:val="24"/>
          <w:szCs w:val="24"/>
        </w:rPr>
        <w:t xml:space="preserve"> proposta pelo Partido Socialismo e Liberdade (PSOL) perante o Supremo Tribunal Federal afim de que, entre outros argumentos a seguir apresentados, se declare a não recepção parcial dos dispositivos do Código Penal brasileiro que versam sobre o aborto, os artigos 124 e 126. Segundo a peça exordial, a criminalização do aborto infringe os mais diversos tratados de direitos humanos os quais o Brasil é signatá</w:t>
      </w:r>
      <w:bookmarkStart w:id="0" w:name="_GoBack"/>
      <w:bookmarkEnd w:id="0"/>
      <w:r w:rsidRPr="00816EA5">
        <w:rPr>
          <w:rFonts w:ascii="Times New Roman" w:hAnsi="Times New Roman" w:cs="Times New Roman"/>
          <w:sz w:val="24"/>
          <w:szCs w:val="24"/>
        </w:rPr>
        <w:t>rio e consequentemente, os direitos fundamentais e humanos por eles defendidos.</w:t>
      </w:r>
    </w:p>
    <w:p w:rsidR="00E511E7" w:rsidRPr="00816EA5" w:rsidRDefault="00E511E7" w:rsidP="00753120">
      <w:pPr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EA5">
        <w:rPr>
          <w:rFonts w:ascii="Times New Roman" w:hAnsi="Times New Roman" w:cs="Times New Roman"/>
          <w:sz w:val="24"/>
          <w:szCs w:val="24"/>
        </w:rPr>
        <w:t xml:space="preserve">O aborto é um assunto controverso que, muitas vezes, não encontra guarida nas discussões por ainda ser considerado um tabu e também, em razão de uma presença massiva no poder legislativo pátrio de parlamentares pró vida denominados “bancada evangélica” dentre outras, que se opõem veementemente à essa prática, </w:t>
      </w:r>
      <w:r w:rsidR="003152A8" w:rsidRPr="00816EA5">
        <w:rPr>
          <w:rFonts w:ascii="Times New Roman" w:hAnsi="Times New Roman" w:cs="Times New Roman"/>
          <w:sz w:val="24"/>
          <w:szCs w:val="24"/>
        </w:rPr>
        <w:t xml:space="preserve">esquecem-se que se vive em um país laico, bem como não levam em </w:t>
      </w:r>
      <w:r w:rsidRPr="00816EA5">
        <w:rPr>
          <w:rFonts w:ascii="Times New Roman" w:hAnsi="Times New Roman" w:cs="Times New Roman"/>
          <w:sz w:val="24"/>
          <w:szCs w:val="24"/>
        </w:rPr>
        <w:t>consideração aspectos primordiais que encontram-se fora da esfera da sua crença religiosa, que são os aspectos sociais como a saúde pública e os direitos humanos que são afetados com a criminalização.</w:t>
      </w:r>
    </w:p>
    <w:p w:rsidR="003166A8" w:rsidRPr="00816EA5" w:rsidRDefault="00E511E7" w:rsidP="00753120">
      <w:pPr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EA5">
        <w:rPr>
          <w:rFonts w:ascii="Times New Roman" w:hAnsi="Times New Roman" w:cs="Times New Roman"/>
          <w:sz w:val="24"/>
          <w:szCs w:val="24"/>
        </w:rPr>
        <w:t>No que diz respeito aos direitos humanos que são atingidos, eles estão presentes não apenas na Constituição de 88 - direito da dignidade humana, cidadania, à liberdade, à igualdade, inviolabilidade do direito à vida</w:t>
      </w:r>
      <w:r w:rsidR="00845617" w:rsidRPr="00816EA5">
        <w:rPr>
          <w:rFonts w:ascii="Times New Roman" w:hAnsi="Times New Roman" w:cs="Times New Roman"/>
          <w:sz w:val="24"/>
          <w:szCs w:val="24"/>
        </w:rPr>
        <w:t>, à saúde</w:t>
      </w:r>
      <w:r w:rsidRPr="00816EA5">
        <w:rPr>
          <w:rFonts w:ascii="Times New Roman" w:hAnsi="Times New Roman" w:cs="Times New Roman"/>
          <w:sz w:val="24"/>
          <w:szCs w:val="24"/>
        </w:rPr>
        <w:t xml:space="preserve"> e à segurança -  mas também nos mais diversos tratados o qual o Brasil é signatário que é o caso da </w:t>
      </w:r>
      <w:r w:rsidRPr="004E1CF4">
        <w:rPr>
          <w:rFonts w:ascii="Times New Roman" w:hAnsi="Times New Roman" w:cs="Times New Roman"/>
          <w:sz w:val="24"/>
          <w:szCs w:val="24"/>
        </w:rPr>
        <w:t>Convenção para a Eliminação de Todas as Formas de Descriminalização Contra a Mulher (1979), Convenção Contra a Tortura e Outros Tratamentos ou Penas Cruéis, Desumanos ou Degradantes (1984), a Convenção de Belém do Pará (1994)</w:t>
      </w:r>
      <w:r w:rsidR="003166A8" w:rsidRPr="004E1CF4">
        <w:rPr>
          <w:rFonts w:ascii="Times New Roman" w:hAnsi="Times New Roman" w:cs="Times New Roman"/>
          <w:sz w:val="24"/>
          <w:szCs w:val="24"/>
        </w:rPr>
        <w:t>.</w:t>
      </w:r>
    </w:p>
    <w:p w:rsidR="00462EAF" w:rsidRDefault="003166A8" w:rsidP="001B0D77">
      <w:pPr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EA5">
        <w:rPr>
          <w:rFonts w:ascii="Times New Roman" w:hAnsi="Times New Roman" w:cs="Times New Roman"/>
          <w:sz w:val="24"/>
          <w:szCs w:val="24"/>
        </w:rPr>
        <w:t xml:space="preserve">  </w:t>
      </w:r>
      <w:r w:rsidR="00E511E7" w:rsidRPr="004E1CF4">
        <w:rPr>
          <w:rFonts w:ascii="Times New Roman" w:hAnsi="Times New Roman" w:cs="Times New Roman"/>
          <w:sz w:val="24"/>
          <w:szCs w:val="24"/>
        </w:rPr>
        <w:t>Em razã</w:t>
      </w:r>
      <w:r w:rsidR="004E1CF4" w:rsidRPr="004E1CF4">
        <w:rPr>
          <w:rFonts w:ascii="Times New Roman" w:hAnsi="Times New Roman" w:cs="Times New Roman"/>
          <w:sz w:val="24"/>
          <w:szCs w:val="24"/>
        </w:rPr>
        <w:t>o desses tratados</w:t>
      </w:r>
      <w:r w:rsidR="00E511E7" w:rsidRPr="00816EA5">
        <w:rPr>
          <w:rFonts w:ascii="Times New Roman" w:hAnsi="Times New Roman" w:cs="Times New Roman"/>
          <w:sz w:val="24"/>
          <w:szCs w:val="24"/>
        </w:rPr>
        <w:t>, muitos países tanto da Europa como da América do Norte e América Latina já descriminalizaram a prática, nessa pesquisa serão analisados alguns julgados de tribunais deste último continente por entender que estes possuem uma realidade sócio cultural mais semelhante à nossa e por essa razão o diálogo entre cortes terá mais afinidade.</w:t>
      </w:r>
    </w:p>
    <w:p w:rsidR="00E511E7" w:rsidRPr="00816EA5" w:rsidRDefault="00470091" w:rsidP="00753120">
      <w:pPr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</w:t>
      </w:r>
      <w:r w:rsidR="00E511E7" w:rsidRPr="00816EA5">
        <w:rPr>
          <w:rFonts w:ascii="Times New Roman" w:hAnsi="Times New Roman" w:cs="Times New Roman"/>
          <w:sz w:val="24"/>
          <w:szCs w:val="24"/>
        </w:rPr>
        <w:t xml:space="preserve"> se desenvolverá mediante o método comparativo, no que tange ao diálogo estabelecido entre cortes. Também nos utilizaremos do método quantitativo, com a apresentação de dados acerca do número de mulheres que morrem todos os anos realizando o aborto de forma clandestina no país. </w:t>
      </w:r>
    </w:p>
    <w:p w:rsidR="00E511E7" w:rsidRPr="00816EA5" w:rsidRDefault="00E511E7" w:rsidP="00753120">
      <w:pPr>
        <w:spacing w:after="0"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EA5">
        <w:rPr>
          <w:rFonts w:ascii="Times New Roman" w:hAnsi="Times New Roman" w:cs="Times New Roman"/>
          <w:sz w:val="24"/>
          <w:szCs w:val="24"/>
        </w:rPr>
        <w:t xml:space="preserve">Através desta pesquisa é mister responder à uma indagação que ainda permeia a nossa realidade e interfere de maneira direta e invasiva a vida de milhares de mulheres: porque descriminalizar o aborto em nosso país? Ao longo deste estudo serão apresentados argumentos </w:t>
      </w:r>
      <w:r w:rsidRPr="00816EA5">
        <w:rPr>
          <w:rFonts w:ascii="Times New Roman" w:hAnsi="Times New Roman" w:cs="Times New Roman"/>
          <w:sz w:val="24"/>
          <w:szCs w:val="24"/>
        </w:rPr>
        <w:lastRenderedPageBreak/>
        <w:t>favoráveis à descriminalização da interrupção da gravidez bem como, números alarmantes que nos mostram que ele é sim, uma realidade em nosso país, independentemente de tipificação penal e afeta uma grande quantidade de vidas.</w:t>
      </w:r>
    </w:p>
    <w:p w:rsidR="00845617" w:rsidRPr="00816EA5" w:rsidRDefault="00845617" w:rsidP="00753120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Conforme já mencionado acima, os dispositivos </w:t>
      </w:r>
      <w:r w:rsidR="003152A8" w:rsidRPr="00816EA5">
        <w:t>(</w:t>
      </w:r>
      <w:r w:rsidR="003152A8" w:rsidRPr="00123E3C">
        <w:t>art. 124 e 126 CP)</w:t>
      </w:r>
      <w:r w:rsidR="003152A8" w:rsidRPr="00816EA5">
        <w:t xml:space="preserve"> que </w:t>
      </w:r>
      <w:r w:rsidRPr="00816EA5">
        <w:t>a ADPF 442</w:t>
      </w:r>
      <w:r w:rsidR="003152A8" w:rsidRPr="00816EA5">
        <w:t xml:space="preserve"> visa</w:t>
      </w:r>
      <w:r w:rsidRPr="00816EA5">
        <w:t xml:space="preserve"> impugnar diversos direitos fundamentais contidos na Carta de 88 bem como de Convenções e tratados de direitos humanos, assim, vê-se diante da violação de direito da dignidade humana (art.</w:t>
      </w:r>
      <w:r w:rsidR="00260D1C">
        <w:t xml:space="preserve"> 1º, inciso III</w:t>
      </w:r>
      <w:r w:rsidRPr="00816EA5">
        <w:t>), cidadania (art.1º, II), à liberdade (art. 5º</w:t>
      </w:r>
      <w:r w:rsidR="00536539" w:rsidRPr="00816EA5">
        <w:t xml:space="preserve">, </w:t>
      </w:r>
      <w:r w:rsidR="00536539" w:rsidRPr="00816EA5">
        <w:rPr>
          <w:i/>
        </w:rPr>
        <w:t>caput</w:t>
      </w:r>
      <w:r w:rsidRPr="00816EA5">
        <w:t>), à igualdade (art. 5º), inviolabilidade do direito à vida, à saúde (Art. ) e à segurança todos preceitos constitucionais que devem ser resguardados em nosso ordenamento jurídico.</w:t>
      </w:r>
    </w:p>
    <w:p w:rsidR="0017697C" w:rsidRPr="00816EA5" w:rsidRDefault="003152A8" w:rsidP="00753120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No que diz respeito à cidadania, é necessário que se entenda que a criminalização da interrupção da gravidez acaba por retirar das mulheres </w:t>
      </w:r>
      <w:r w:rsidR="0017697C" w:rsidRPr="00816EA5">
        <w:t xml:space="preserve">a autonomia, uma vez o Estado ao lhes negar o direito sobre as suas decisões, ele infringe o seu direito enquanto cidadã. </w:t>
      </w:r>
    </w:p>
    <w:p w:rsidR="003152A8" w:rsidRPr="00816EA5" w:rsidRDefault="0017697C" w:rsidP="00753120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>E ainda, no tocante à autonomia é mister também mencionar o direito de liberdade. A criminalização do aborto atinge diretamente o direito de liberdade das mulheres sobre seu próprio corpo</w:t>
      </w:r>
      <w:r w:rsidR="00536539" w:rsidRPr="00816EA5">
        <w:t xml:space="preserve">, haja vista que ela encontra-se impedida pelo Estado de tomar a decisão que melhor </w:t>
      </w:r>
      <w:r w:rsidR="003166A8" w:rsidRPr="00816EA5">
        <w:t xml:space="preserve">lhe aprouver sobre a sua vida. </w:t>
      </w:r>
      <w:r w:rsidR="00536539" w:rsidRPr="00816EA5">
        <w:t xml:space="preserve"> </w:t>
      </w:r>
      <w:r w:rsidRPr="00816EA5">
        <w:t xml:space="preserve">    </w:t>
      </w:r>
    </w:p>
    <w:p w:rsidR="007548FC" w:rsidRPr="00816EA5" w:rsidRDefault="00845617" w:rsidP="00753120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  </w:t>
      </w:r>
      <w:r w:rsidR="00536539" w:rsidRPr="00816EA5">
        <w:t>No que tange ao direito de inviolabilidade do direito à vida, é necessário</w:t>
      </w:r>
      <w:r w:rsidR="007548FC" w:rsidRPr="00816EA5">
        <w:t xml:space="preserve"> que se tenha em mente</w:t>
      </w:r>
      <w:r w:rsidR="00536539" w:rsidRPr="00816EA5">
        <w:t xml:space="preserve"> que o aborto é uma realidade. Mesmo que existam milhares de argumentos contra, uma vez </w:t>
      </w:r>
      <w:r w:rsidR="007548FC" w:rsidRPr="00816EA5">
        <w:t>tomada a decisão de interromper uma gravidez indes</w:t>
      </w:r>
      <w:r w:rsidR="005107B8" w:rsidRPr="00816EA5">
        <w:t>ejada, cabe ao Estado dá suporte</w:t>
      </w:r>
      <w:r w:rsidR="007548FC" w:rsidRPr="00816EA5">
        <w:t xml:space="preserve"> àquela mulher, para que ela não recorra a meios alternados e escusos que coloquem sua vida e segurança em risco.</w:t>
      </w:r>
    </w:p>
    <w:p w:rsidR="00E90765" w:rsidRPr="00816EA5" w:rsidRDefault="007548FC" w:rsidP="00C974B3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  <w:rPr>
          <w:sz w:val="20"/>
          <w:szCs w:val="20"/>
        </w:rPr>
      </w:pPr>
      <w:r w:rsidRPr="00816EA5">
        <w:t xml:space="preserve">Quando se fala em direito à igualdade, é mister trazer à esse estudo as palavras do ilustre mestre </w:t>
      </w:r>
      <w:r w:rsidRPr="00123E3C">
        <w:t>Ru</w:t>
      </w:r>
      <w:r w:rsidR="00753120" w:rsidRPr="00123E3C">
        <w:t>i</w:t>
      </w:r>
      <w:r w:rsidR="00880A97" w:rsidRPr="00123E3C">
        <w:t xml:space="preserve"> Barbosa</w:t>
      </w:r>
      <w:r w:rsidR="00123E3C">
        <w:t xml:space="preserve"> (99</w:t>
      </w:r>
      <w:r w:rsidR="00BF6C9C">
        <w:t>, p.25)</w:t>
      </w:r>
      <w:r w:rsidR="00880A97" w:rsidRPr="00816EA5">
        <w:t>, e aqui falaremos de “tratar igualmente os iguais e desigualmente os desiguais na medida das suas desigualdades”</w:t>
      </w:r>
      <w:r w:rsidR="00700AF5" w:rsidRPr="00816EA5">
        <w:t>. Desta forma, o direito à igualdade que se fala aqui não se dá em relação ao gênero, mas à classe social e c</w:t>
      </w:r>
      <w:r w:rsidR="00E90765" w:rsidRPr="00816EA5">
        <w:t xml:space="preserve">onsequentemente, à raça e etnia. </w:t>
      </w:r>
    </w:p>
    <w:p w:rsidR="00700AF5" w:rsidRPr="00816EA5" w:rsidRDefault="00E90765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Assim, verifica-se que </w:t>
      </w:r>
      <w:r w:rsidR="00700AF5" w:rsidRPr="00816EA5">
        <w:t>as mulheres que realizam aborto de forma insegura são as de menor poder aquisitivo, que moram em regiões periféricas das capitais que muitas vezes não têm acesso à instrução ou medicamentos contraceptivos e que não possuem condições para pagar um médico particular para realizar o procedimento.</w:t>
      </w:r>
    </w:p>
    <w:p w:rsidR="00A55570" w:rsidRPr="00816EA5" w:rsidRDefault="007B3889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lastRenderedPageBreak/>
        <w:t>Isto posto, outro fator primordial a ser levando em consideração é</w:t>
      </w:r>
      <w:r w:rsidR="00D73472" w:rsidRPr="00816EA5">
        <w:t xml:space="preserve"> a violação do direito à saúde que e</w:t>
      </w:r>
      <w:r w:rsidR="00760010" w:rsidRPr="00816EA5">
        <w:t>mbora seja uma obrigação do Estado, chancelada constitucionalmente, o devido atendi</w:t>
      </w:r>
      <w:r w:rsidR="00D73472" w:rsidRPr="00816EA5">
        <w:t>mento à saúde, este é negligenciado</w:t>
      </w:r>
      <w:r w:rsidR="00760010" w:rsidRPr="00816EA5">
        <w:t xml:space="preserve"> quando o assunto é aborto. É impossível fechar os olhos para a afirmação de que</w:t>
      </w:r>
      <w:r w:rsidRPr="00816EA5">
        <w:t xml:space="preserve"> o aborto é uma questão de saúde pública, e o não reconhecimento </w:t>
      </w:r>
      <w:r w:rsidR="00A55570" w:rsidRPr="00816EA5">
        <w:t xml:space="preserve">desse fato só faz </w:t>
      </w:r>
      <w:r w:rsidRPr="00816EA5">
        <w:t>aumentar</w:t>
      </w:r>
      <w:r w:rsidR="00A55570" w:rsidRPr="00816EA5">
        <w:t xml:space="preserve"> cada vez mais</w:t>
      </w:r>
      <w:r w:rsidRPr="00816EA5">
        <w:t xml:space="preserve"> o número de mortes de mulheres que </w:t>
      </w:r>
      <w:r w:rsidR="00A55570" w:rsidRPr="00816EA5">
        <w:t>acabam por recorrer à</w:t>
      </w:r>
      <w:r w:rsidRPr="00816EA5">
        <w:t xml:space="preserve"> prática de forma alternativa e insegura</w:t>
      </w:r>
      <w:r w:rsidR="00A55570" w:rsidRPr="00816EA5">
        <w:t>.</w:t>
      </w:r>
    </w:p>
    <w:p w:rsidR="00D24A57" w:rsidRPr="00816EA5" w:rsidRDefault="00D24A57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A </w:t>
      </w:r>
      <w:r w:rsidRPr="00123E3C">
        <w:rPr>
          <w:spacing w:val="2"/>
        </w:rPr>
        <w:t>Organização Mundial da Saúde (OMS),</w:t>
      </w:r>
      <w:r w:rsidRPr="00816EA5">
        <w:rPr>
          <w:spacing w:val="2"/>
        </w:rPr>
        <w:t xml:space="preserve"> estima que cerca de 20 milhões dos abortos são realizados anualmente de forma insegura em todo o mundo, resultando na morte de 70 mil mulheres, sobretudo em países mais pobres e com legislações restritivas ao aborto, </w:t>
      </w:r>
      <w:r w:rsidRPr="004E1CF4">
        <w:rPr>
          <w:spacing w:val="2"/>
        </w:rPr>
        <w:t>além de gerar também problemas e disfunções físicas e mentais</w:t>
      </w:r>
      <w:r w:rsidRPr="00816EA5">
        <w:rPr>
          <w:spacing w:val="2"/>
        </w:rPr>
        <w:t>. Entretanto, a situação pode ser ainda mais alarmante do que se aparenta podendo o número de abortos ultrapassar um milhão de mulheres.</w:t>
      </w:r>
    </w:p>
    <w:p w:rsidR="00D73472" w:rsidRPr="00816EA5" w:rsidRDefault="00A55570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>Seg</w:t>
      </w:r>
      <w:r w:rsidR="002452DC" w:rsidRPr="00816EA5">
        <w:t>undo o lev</w:t>
      </w:r>
      <w:r w:rsidR="00996CDE" w:rsidRPr="00816EA5">
        <w:t xml:space="preserve">antamento feito pela </w:t>
      </w:r>
      <w:r w:rsidR="00996CDE" w:rsidRPr="00123E3C">
        <w:t>PNA (2016, p.</w:t>
      </w:r>
      <w:r w:rsidR="00D73472" w:rsidRPr="00123E3C">
        <w:t xml:space="preserve"> 656</w:t>
      </w:r>
      <w:r w:rsidR="00996CDE" w:rsidRPr="00123E3C">
        <w:t>)</w:t>
      </w:r>
      <w:r w:rsidR="00D73472" w:rsidRPr="00816EA5">
        <w:t xml:space="preserve">, numa pesquisa realizada </w:t>
      </w:r>
      <w:r w:rsidR="003468C4" w:rsidRPr="00816EA5">
        <w:t>com 2002</w:t>
      </w:r>
      <w:r w:rsidR="00D73472" w:rsidRPr="00816EA5">
        <w:t xml:space="preserve"> (dois mil e duas)</w:t>
      </w:r>
      <w:r w:rsidR="003468C4" w:rsidRPr="00816EA5">
        <w:t xml:space="preserve"> mulheres alfabetizada</w:t>
      </w:r>
      <w:r w:rsidR="00D73472" w:rsidRPr="00816EA5">
        <w:t>s e de áreas urbanas do brasil, com idade de 18 a 39 anos, cerca de</w:t>
      </w:r>
      <w:r w:rsidR="003468C4" w:rsidRPr="00816EA5">
        <w:t xml:space="preserve"> 13% (treze por cento), ou seja, 251 (duzentas </w:t>
      </w:r>
      <w:r w:rsidR="00D73472" w:rsidRPr="00816EA5">
        <w:t>e cinquenta e um) já realizou</w:t>
      </w:r>
      <w:r w:rsidR="003468C4" w:rsidRPr="00816EA5">
        <w:t xml:space="preserve">, ao menos uma vez, o procedimento de forma clandestina, e entre as mais velhas, esse número sobe, </w:t>
      </w:r>
      <w:r w:rsidR="00D73472" w:rsidRPr="00816EA5">
        <w:t>n</w:t>
      </w:r>
      <w:r w:rsidR="003468C4" w:rsidRPr="00816EA5">
        <w:t>um grupo de mulheres entre 35 a 39 anos, cerca de 19% (dezenove por cento) delas já interrompeu a gravidez</w:t>
      </w:r>
      <w:r w:rsidR="00D73472" w:rsidRPr="00816EA5">
        <w:t>.</w:t>
      </w:r>
    </w:p>
    <w:p w:rsidR="00A25DA4" w:rsidRPr="00816EA5" w:rsidRDefault="00D24A57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>Entretanto, esses números podem ser ainda maiores,</w:t>
      </w:r>
      <w:r w:rsidR="006C68C8">
        <w:t xml:space="preserve"> de acordo com </w:t>
      </w:r>
      <w:r w:rsidR="006C68C8" w:rsidRPr="00123E3C">
        <w:t>Deborah Diniz</w:t>
      </w:r>
      <w:r w:rsidR="00752E34" w:rsidRPr="00123E3C">
        <w:t xml:space="preserve"> (</w:t>
      </w:r>
      <w:r w:rsidR="00F922CD" w:rsidRPr="00123E3C">
        <w:t>2017, s. p.</w:t>
      </w:r>
      <w:r w:rsidR="00752E34" w:rsidRPr="00123E3C">
        <w:t>)</w:t>
      </w:r>
      <w:r w:rsidR="006C68C8">
        <w:t>, uma das elaboradoras do estudo. Conforme se verifica</w:t>
      </w:r>
      <w:r w:rsidRPr="00816EA5">
        <w:t>, o levantamento foi realiz</w:t>
      </w:r>
      <w:r w:rsidR="006C68C8">
        <w:t>ado apenas com um pequeno número</w:t>
      </w:r>
      <w:r w:rsidRPr="00816EA5">
        <w:t xml:space="preserve"> de mulheres</w:t>
      </w:r>
      <w:r w:rsidR="006C68C8">
        <w:t xml:space="preserve"> de uma determinada esfera social</w:t>
      </w:r>
      <w:r w:rsidR="00A25DA4" w:rsidRPr="00816EA5">
        <w:t xml:space="preserve">, não </w:t>
      </w:r>
      <w:r w:rsidR="006C68C8">
        <w:t>foram ouvidas mulheres de áreas</w:t>
      </w:r>
      <w:r w:rsidR="00A25DA4" w:rsidRPr="00816EA5">
        <w:t xml:space="preserve"> rurais, por exemplo, nem as anal</w:t>
      </w:r>
      <w:r w:rsidR="006C68C8">
        <w:t>fabetas, podendo essa</w:t>
      </w:r>
      <w:r w:rsidR="00A25DA4" w:rsidRPr="00816EA5">
        <w:t xml:space="preserve"> estatística </w:t>
      </w:r>
      <w:r w:rsidR="006C68C8">
        <w:t xml:space="preserve">aumentar </w:t>
      </w:r>
      <w:r w:rsidR="00A25DA4" w:rsidRPr="00816EA5">
        <w:t>consideravelmente.</w:t>
      </w:r>
    </w:p>
    <w:p w:rsidR="001274A3" w:rsidRPr="00816EA5" w:rsidRDefault="00256B8B" w:rsidP="006C68C8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A antropóloga </w:t>
      </w:r>
      <w:r w:rsidR="006C68C8">
        <w:t xml:space="preserve">também acredita que </w:t>
      </w:r>
      <w:r w:rsidR="007A75D9" w:rsidRPr="00816EA5">
        <w:t>a descriminalização do aborto pode levar à queda do número não somente dos procedimentos no país, bem como também na redução do n</w:t>
      </w:r>
      <w:r w:rsidR="006C68C8">
        <w:t>úmero de mortes</w:t>
      </w:r>
      <w:r w:rsidR="001502CD" w:rsidRPr="00816EA5">
        <w:t>, isto porque, em países em que a prática é permitida há um acompanh</w:t>
      </w:r>
      <w:r w:rsidR="001274A3" w:rsidRPr="00816EA5">
        <w:t xml:space="preserve">amento médico e psicológico os quais </w:t>
      </w:r>
      <w:r w:rsidR="001502CD" w:rsidRPr="00816EA5">
        <w:t xml:space="preserve">essa </w:t>
      </w:r>
      <w:r w:rsidR="001274A3" w:rsidRPr="00816EA5">
        <w:t>mulher irá receber, sendo</w:t>
      </w:r>
      <w:r w:rsidR="001502CD" w:rsidRPr="00816EA5">
        <w:t xml:space="preserve"> observando as suas necessidades o que, muitas vezes, acaba por fazê-la mudar de ideia.</w:t>
      </w:r>
    </w:p>
    <w:p w:rsidR="00AE21A0" w:rsidRPr="00816EA5" w:rsidRDefault="00AE21A0" w:rsidP="001A76DE">
      <w:pPr>
        <w:spacing w:after="0" w:line="360" w:lineRule="auto"/>
        <w:ind w:right="-285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magenta"/>
          <w:lang w:eastAsia="pt-BR"/>
        </w:rPr>
      </w:pPr>
      <w:r w:rsidRPr="00816EA5">
        <w:rPr>
          <w:rFonts w:ascii="Times New Roman" w:hAnsi="Times New Roman" w:cs="Times New Roman"/>
          <w:sz w:val="24"/>
          <w:szCs w:val="24"/>
        </w:rPr>
        <w:t xml:space="preserve">Diante de todo o quadro apresentado, </w:t>
      </w:r>
      <w:r w:rsidRPr="00123E3C">
        <w:rPr>
          <w:rFonts w:ascii="Times New Roman" w:hAnsi="Times New Roman" w:cs="Times New Roman"/>
          <w:sz w:val="24"/>
          <w:szCs w:val="24"/>
        </w:rPr>
        <w:t>a OMS lançou em 2013</w:t>
      </w:r>
      <w:r w:rsidRPr="00816EA5">
        <w:rPr>
          <w:rFonts w:ascii="Times New Roman" w:hAnsi="Times New Roman" w:cs="Times New Roman"/>
          <w:sz w:val="24"/>
          <w:szCs w:val="24"/>
        </w:rPr>
        <w:t xml:space="preserve"> um guia para unidades de saúde que apontam algumas medidas a serem adotadas na política de saúde reprodutiva em nível global a fim de eliminar os abortos feitos de maneira insegura, as medidas são:</w:t>
      </w:r>
      <w:r w:rsidRPr="00816EA5">
        <w:t xml:space="preserve"> 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direito básico de 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livre decisão dos casais todos acerca de número, espaçamento e momento de teres os seus filhos, bem como, se for o caso, o </w:t>
      </w:r>
      <w:r w:rsidRPr="00816E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direito de receber a atenção para um abortamento seguro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>; o direito de controle e de livre decisão das mulheres sobre temas relacionados à sexualidade, saúde sexual e reprodutiva</w:t>
      </w:r>
      <w:r w:rsidR="00000B67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>, sem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coerção,</w:t>
      </w:r>
      <w:r w:rsidR="00000B67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discriminação, ou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violência;</w:t>
      </w:r>
      <w:r w:rsidR="00000B67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direito à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acesso à informação relevante sobre saúde;</w:t>
      </w:r>
      <w:r w:rsidR="001673AD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direito a cada pessoa 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>de usufruir dos benefícios dos avanço</w:t>
      </w:r>
      <w:r w:rsidR="001673AD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científicos e suas aplicações; e por fim, a institucionalização de tratados 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>internacionais de direitos humanos e em declarações globais de cons</w:t>
      </w:r>
      <w:r w:rsidR="001673AD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>enso que pedem pelo respeito,  proteção e</w:t>
      </w:r>
      <w:r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cumprimento dos direitos humanos, entre</w:t>
      </w:r>
      <w:r w:rsidR="001673AD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eles, </w:t>
      </w:r>
      <w:r w:rsidRPr="00816EA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t-BR"/>
        </w:rPr>
        <w:t>o direito de todas as pessoas de ter acesso ao maior padrão de saúde possível</w:t>
      </w:r>
      <w:r w:rsidR="001673AD" w:rsidRPr="00816EA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0761" w:rsidRPr="00816EA5" w:rsidRDefault="001502CD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 </w:t>
      </w:r>
      <w:r w:rsidR="00B30761" w:rsidRPr="00816EA5">
        <w:t>Quando se fala em criminalização do aborto, é impossível não mencionar também o direito</w:t>
      </w:r>
      <w:r w:rsidR="009D04A2" w:rsidRPr="00816EA5">
        <w:t xml:space="preserve"> máximo de todos os direitos humanos, o </w:t>
      </w:r>
      <w:r w:rsidR="00B30761" w:rsidRPr="00816EA5">
        <w:t>da dignidade humana. O direito de dignidade daquela mulher que, independentemente das suas razões para interromper a gravidez,</w:t>
      </w:r>
      <w:r w:rsidR="007C1055" w:rsidRPr="00816EA5">
        <w:t xml:space="preserve"> tem a sua capacidade de tomar decisões sobre seu corpo e sobre sua vida ceifada</w:t>
      </w:r>
      <w:r w:rsidR="00211738" w:rsidRPr="00816EA5">
        <w:t xml:space="preserve"> pelo Estado, e ainda, sofrem</w:t>
      </w:r>
      <w:r w:rsidR="002F03F4" w:rsidRPr="00816EA5">
        <w:t xml:space="preserve"> todo tipo de agressões e</w:t>
      </w:r>
      <w:r w:rsidR="00211738" w:rsidRPr="00816EA5">
        <w:t xml:space="preserve"> discriminações em r</w:t>
      </w:r>
      <w:r w:rsidR="008E58A8" w:rsidRPr="00816EA5">
        <w:t>azão da sua decisão.</w:t>
      </w:r>
    </w:p>
    <w:p w:rsidR="00A25DA4" w:rsidRPr="00816EA5" w:rsidRDefault="009F6E91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123E3C">
        <w:t>Marta; Garcia (2009, p. 98)</w:t>
      </w:r>
      <w:r w:rsidR="00313768" w:rsidRPr="00816EA5">
        <w:t xml:space="preserve"> quando trata do direito </w:t>
      </w:r>
      <w:r w:rsidR="00223C8B" w:rsidRPr="00816EA5">
        <w:t>da dignidade humana no Estado Democrático de Direito afirma:</w:t>
      </w:r>
    </w:p>
    <w:p w:rsidR="00223C8B" w:rsidRPr="00816EA5" w:rsidRDefault="00223C8B" w:rsidP="00313768">
      <w:pPr>
        <w:pStyle w:val="NormalWeb"/>
        <w:shd w:val="clear" w:color="auto" w:fill="FFFFFF"/>
        <w:spacing w:before="0" w:beforeAutospacing="0" w:after="270" w:afterAutospacing="0"/>
        <w:ind w:left="2268" w:right="-285"/>
        <w:jc w:val="both"/>
        <w:rPr>
          <w:sz w:val="20"/>
          <w:szCs w:val="20"/>
        </w:rPr>
      </w:pPr>
      <w:r w:rsidRPr="00816EA5">
        <w:rPr>
          <w:sz w:val="20"/>
          <w:szCs w:val="20"/>
        </w:rPr>
        <w:t xml:space="preserve">Mesmo sendo impossível atribuir-lhe um conceito fixo e imutável, não há dúvidas que a sua aplicação, em casos concretos, é inafastável, principalmente, quando os noticiados </w:t>
      </w:r>
      <w:r w:rsidRPr="00816EA5">
        <w:rPr>
          <w:b/>
          <w:sz w:val="20"/>
          <w:szCs w:val="20"/>
          <w:u w:val="single"/>
        </w:rPr>
        <w:t xml:space="preserve">desrespeitos à vida, integridade física e psíquica, falta de oferecimento de condições mínimas que garantam uma existência digna, limitação da liberdade ou a promoção da desigualdade ou, pior, nos casos em que os direitos fundamentais </w:t>
      </w:r>
      <w:r w:rsidR="00313768" w:rsidRPr="00816EA5">
        <w:rPr>
          <w:b/>
          <w:sz w:val="20"/>
          <w:szCs w:val="20"/>
          <w:u w:val="single"/>
        </w:rPr>
        <w:t>estejam flagrantemente sendo afrontados ou desconsiderados.</w:t>
      </w:r>
      <w:r w:rsidR="00313768" w:rsidRPr="00816EA5">
        <w:rPr>
          <w:sz w:val="20"/>
          <w:szCs w:val="20"/>
        </w:rPr>
        <w:t xml:space="preserve"> </w:t>
      </w:r>
      <w:r w:rsidRPr="00816EA5">
        <w:rPr>
          <w:sz w:val="20"/>
          <w:szCs w:val="20"/>
        </w:rPr>
        <w:t xml:space="preserve">  </w:t>
      </w:r>
    </w:p>
    <w:p w:rsidR="009F6E91" w:rsidRPr="00816EA5" w:rsidRDefault="00313768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>Diante desta fala, percebe-se que, com a criminalização do aborto, há uma inobservância direta do direito à dignidade. O ato de tipificar penalmente a interrupção de uma gravidez indesejada afeta a vida dessa mulher, a sua integridade física e mental, uma vez que ao recorrer a métodos alternativos e clandestinos, ela não tem acesso à uma rede de saúde de qualidade</w:t>
      </w:r>
      <w:r w:rsidR="009F6E91" w:rsidRPr="00816EA5">
        <w:t xml:space="preserve"> com profissionais qualificados,</w:t>
      </w:r>
      <w:r w:rsidRPr="00816EA5">
        <w:t xml:space="preserve"> </w:t>
      </w:r>
      <w:r w:rsidR="009F6E91" w:rsidRPr="00816EA5">
        <w:t>o que a leva muitas das vezes, à óbito.</w:t>
      </w:r>
    </w:p>
    <w:p w:rsidR="0092617D" w:rsidRPr="00123E3C" w:rsidRDefault="0068729C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>A ADPF 442</w:t>
      </w:r>
      <w:r w:rsidR="0062698E" w:rsidRPr="00816EA5">
        <w:t xml:space="preserve"> </w:t>
      </w:r>
      <w:r w:rsidRPr="00816EA5">
        <w:t>ao tratar</w:t>
      </w:r>
      <w:r w:rsidR="0062698E" w:rsidRPr="00816EA5">
        <w:t xml:space="preserve"> </w:t>
      </w:r>
      <w:r w:rsidRPr="00816EA5">
        <w:t>d</w:t>
      </w:r>
      <w:r w:rsidR="0062698E" w:rsidRPr="00816EA5">
        <w:t>a criminalização do aborto como uma ofensa grave aos direitos h</w:t>
      </w:r>
      <w:r w:rsidRPr="00816EA5">
        <w:t>umanos da mulher, traz</w:t>
      </w:r>
      <w:r w:rsidR="0062698E" w:rsidRPr="00816EA5">
        <w:t xml:space="preserve"> à baila os tratados de direitos humanos os quais o Brasil é signatário e que são constantemente viol</w:t>
      </w:r>
      <w:r w:rsidRPr="00816EA5">
        <w:t xml:space="preserve">ados com a </w:t>
      </w:r>
      <w:r w:rsidR="0092617D" w:rsidRPr="00816EA5">
        <w:t xml:space="preserve">tipificação penal. Dentre os mais variados mencionados na peça inicial encontram-se esses principais: </w:t>
      </w:r>
      <w:r w:rsidR="0092617D" w:rsidRPr="00123E3C">
        <w:t>Convenção para a Eliminação de Todas as Formas de Descriminalização Contra a Mulher (1979), Convenção Contra a Tortura e Outros Tratamentos ou Penas Cruéis, Desumanos ou Degradantes (1984), a Convenção de Belém do Pará (1994).</w:t>
      </w:r>
    </w:p>
    <w:p w:rsidR="0092617D" w:rsidRPr="00816EA5" w:rsidRDefault="0092617D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lastRenderedPageBreak/>
        <w:t>Quando o tema é aborto, a Convenção para Eliminação de Todas as Formas de Descriminalização Contra a Mulher é um tratado que obviamente é ating</w:t>
      </w:r>
      <w:r w:rsidR="00FC4868" w:rsidRPr="00816EA5">
        <w:t xml:space="preserve">ido. Tudo isso porque ele visa o enfretamento de questões que dizem respeito à </w:t>
      </w:r>
      <w:r w:rsidR="004374C4" w:rsidRPr="00816EA5">
        <w:t xml:space="preserve">observância de direitos como educação, oportunidade emprego, capacitação, planejamento familiar, acesso à saúde satisfazendo assim todas as suas necessidades básicas em um âmbito social. </w:t>
      </w:r>
    </w:p>
    <w:p w:rsidR="004374C4" w:rsidRPr="00816EA5" w:rsidRDefault="004374C4" w:rsidP="001A76DE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851"/>
        <w:jc w:val="both"/>
      </w:pPr>
      <w:r w:rsidRPr="00816EA5">
        <w:t xml:space="preserve">O comitê que monitora a convenção na </w:t>
      </w:r>
      <w:r w:rsidRPr="00123E3C">
        <w:t>Recomendação 24/99</w:t>
      </w:r>
      <w:r w:rsidRPr="00816EA5">
        <w:t xml:space="preserve"> já há uma orientação aos Estados-parte para que haja uma abolição </w:t>
      </w:r>
      <w:r w:rsidR="00F255B7" w:rsidRPr="00816EA5">
        <w:t xml:space="preserve">de disposições punitivas direcionadas às mulheres que se submeteram ao aborto. Mais tarde, a </w:t>
      </w:r>
      <w:r w:rsidR="00F255B7" w:rsidRPr="00123E3C">
        <w:t>Recomendação 33/15</w:t>
      </w:r>
      <w:r w:rsidR="00F255B7" w:rsidRPr="00816EA5">
        <w:t xml:space="preserve"> trata de maneira expressa acerca dos direitos sexuais e reprodutivos de meninas e mulheres e que é reconhecido como discriminatória a criminalização da interrupção da gravidez, assim sendo, recomenda-se que os Estados-parte:</w:t>
      </w:r>
    </w:p>
    <w:p w:rsidR="00F255B7" w:rsidRPr="00816EA5" w:rsidRDefault="00F255B7" w:rsidP="00FF74BC">
      <w:pPr>
        <w:pStyle w:val="NormalWeb"/>
        <w:shd w:val="clear" w:color="auto" w:fill="FFFFFF"/>
        <w:tabs>
          <w:tab w:val="left" w:pos="2268"/>
        </w:tabs>
        <w:spacing w:before="0" w:beforeAutospacing="0" w:after="270" w:afterAutospacing="0"/>
        <w:ind w:left="2268" w:right="-285"/>
        <w:jc w:val="both"/>
      </w:pPr>
      <w:r w:rsidRPr="00816EA5">
        <w:rPr>
          <w:b/>
          <w:sz w:val="20"/>
          <w:szCs w:val="20"/>
          <w:u w:val="single"/>
        </w:rPr>
        <w:t>Revoguem a criminalização discriminatória</w:t>
      </w:r>
      <w:r w:rsidR="00FF74BC" w:rsidRPr="00816EA5">
        <w:rPr>
          <w:b/>
          <w:sz w:val="20"/>
          <w:szCs w:val="20"/>
          <w:u w:val="single"/>
        </w:rPr>
        <w:t>, e revisem e monitorem todos os procedimentos penais a fim de assegurar que não discriminem direta ou indiretamente as mulheres</w:t>
      </w:r>
      <w:r w:rsidR="00FF74BC" w:rsidRPr="00816EA5">
        <w:rPr>
          <w:sz w:val="20"/>
          <w:szCs w:val="20"/>
        </w:rPr>
        <w:t xml:space="preserve">; descriminalizem formas de comportamento que não sejam criminalizadas ou punidas tão duramente se realizadas por homens; </w:t>
      </w:r>
      <w:r w:rsidR="00FF74BC" w:rsidRPr="00816EA5">
        <w:rPr>
          <w:b/>
          <w:sz w:val="20"/>
          <w:szCs w:val="20"/>
          <w:u w:val="single"/>
        </w:rPr>
        <w:t xml:space="preserve">descriminalizem comportamentos que somente podem ser realizados por mulheres, como o aborto. </w:t>
      </w:r>
      <w:r w:rsidR="00FF74BC" w:rsidRPr="00816EA5">
        <w:t>(grifos nossos).</w:t>
      </w:r>
    </w:p>
    <w:p w:rsidR="00A926BC" w:rsidRPr="00816EA5" w:rsidRDefault="00FF74BC" w:rsidP="001A76DE">
      <w:pPr>
        <w:pStyle w:val="NormalWeb"/>
        <w:shd w:val="clear" w:color="auto" w:fill="FFFFFF"/>
        <w:tabs>
          <w:tab w:val="left" w:pos="851"/>
        </w:tabs>
        <w:spacing w:before="0" w:beforeAutospacing="0" w:after="270" w:afterAutospacing="0" w:line="360" w:lineRule="auto"/>
        <w:ind w:right="-285"/>
        <w:jc w:val="both"/>
      </w:pPr>
      <w:r w:rsidRPr="00816EA5">
        <w:tab/>
      </w:r>
      <w:r w:rsidR="003166A8" w:rsidRPr="00816EA5">
        <w:t>A</w:t>
      </w:r>
      <w:r w:rsidRPr="00816EA5">
        <w:t xml:space="preserve"> </w:t>
      </w:r>
      <w:r w:rsidR="00AE5F95" w:rsidRPr="00816EA5">
        <w:t>Convenção Contra a Tortura e Outros Tratamentos ou Penas Cruéis, Desumanos ou Degradantes,</w:t>
      </w:r>
      <w:r w:rsidR="003166A8" w:rsidRPr="00816EA5">
        <w:t xml:space="preserve"> também é diretamente atingida,</w:t>
      </w:r>
      <w:r w:rsidR="00AE5F95" w:rsidRPr="00816EA5">
        <w:t xml:space="preserve"> uma vez que há a imposição do Estado</w:t>
      </w:r>
      <w:r w:rsidR="00A926BC" w:rsidRPr="00816EA5">
        <w:t xml:space="preserve"> a uma </w:t>
      </w:r>
      <w:r w:rsidR="00AE5F95" w:rsidRPr="00816EA5">
        <w:t xml:space="preserve">gravidez </w:t>
      </w:r>
      <w:r w:rsidR="00A926BC" w:rsidRPr="00816EA5">
        <w:t>indesejada</w:t>
      </w:r>
      <w:r w:rsidR="00AE5F95" w:rsidRPr="00816EA5">
        <w:t xml:space="preserve"> à mulher</w:t>
      </w:r>
      <w:r w:rsidR="00A926BC" w:rsidRPr="00816EA5">
        <w:t xml:space="preserve"> o que pode lhe acarretar dores e sofrimentos de toda sorte.</w:t>
      </w:r>
    </w:p>
    <w:p w:rsidR="00324495" w:rsidRPr="00816EA5" w:rsidRDefault="00A926BC" w:rsidP="00AE5F95">
      <w:pPr>
        <w:pStyle w:val="NormalWeb"/>
        <w:shd w:val="clear" w:color="auto" w:fill="FFFFFF"/>
        <w:tabs>
          <w:tab w:val="left" w:pos="851"/>
        </w:tabs>
        <w:spacing w:before="0" w:beforeAutospacing="0" w:after="270" w:afterAutospacing="0" w:line="360" w:lineRule="auto"/>
        <w:ind w:right="-285"/>
        <w:jc w:val="both"/>
      </w:pPr>
      <w:r w:rsidRPr="00816EA5">
        <w:tab/>
        <w:t>A tortura se dá de maneira direta quando essa mulher necessita ser socorrida</w:t>
      </w:r>
      <w:r w:rsidR="00324495" w:rsidRPr="00816EA5">
        <w:t>,</w:t>
      </w:r>
      <w:r w:rsidRPr="00816EA5">
        <w:t xml:space="preserve"> no momento em que, sem outra saída, recorre à formas alternativas e inseguras de interromper essa gravidez indesejada,</w:t>
      </w:r>
      <w:r w:rsidR="00324495" w:rsidRPr="00816EA5">
        <w:t xml:space="preserve"> e acaba, mesmo em uma circunstância de vulnerabilidade, recebendo maus tratos, em razão da discriminação que sofre por sua decisão. Acerca disso, </w:t>
      </w:r>
      <w:r w:rsidR="00324495" w:rsidRPr="00123E3C">
        <w:t>Juan Méndez</w:t>
      </w:r>
      <w:r w:rsidR="00DA011B" w:rsidRPr="00123E3C">
        <w:t xml:space="preserve"> </w:t>
      </w:r>
      <w:r w:rsidR="00123E3C" w:rsidRPr="00123E3C">
        <w:t>(2013, p</w:t>
      </w:r>
      <w:r w:rsidR="00DA011B" w:rsidRPr="00123E3C">
        <w:t>. 11)</w:t>
      </w:r>
      <w:r w:rsidR="00324495" w:rsidRPr="00816EA5">
        <w:t>, relator especial sobre Torturas e Outros Tratamentos ou Penas Cruéis, Desumanos ou Degradantes diz:</w:t>
      </w:r>
    </w:p>
    <w:p w:rsidR="00324495" w:rsidRPr="00816EA5" w:rsidRDefault="00324495" w:rsidP="008D539C">
      <w:pPr>
        <w:pStyle w:val="NormalWeb"/>
        <w:shd w:val="clear" w:color="auto" w:fill="FFFFFF"/>
        <w:tabs>
          <w:tab w:val="left" w:pos="851"/>
        </w:tabs>
        <w:spacing w:before="0" w:beforeAutospacing="0" w:after="270" w:afterAutospacing="0"/>
        <w:ind w:left="2268" w:right="-285"/>
        <w:jc w:val="both"/>
        <w:rPr>
          <w:sz w:val="20"/>
          <w:szCs w:val="20"/>
        </w:rPr>
      </w:pPr>
      <w:r w:rsidRPr="00816EA5">
        <w:rPr>
          <w:sz w:val="20"/>
          <w:szCs w:val="20"/>
        </w:rPr>
        <w:t>As mulheres são vulneráveis à torturas e maus tratos quando procuram assistência médica em função da desconformidade real ou aparente com as funções que a sociedade determina para cada sexo (Comentário nº2). A discriminação contra as mulheres, meninas e outras pessoas com base no sexo, gênero, orien</w:t>
      </w:r>
      <w:r w:rsidR="001B7AF9" w:rsidRPr="00816EA5">
        <w:rPr>
          <w:sz w:val="20"/>
          <w:szCs w:val="20"/>
        </w:rPr>
        <w:t xml:space="preserve">tação sexual real ou percebida ou identidade de gênero e características sexuais muitas vezes é subjacente à tortura e aos maus tratos cometidos contra elas em serviços de saúde. Isso é especialmente verdadeiro quando as pessoas buscam tratamentos, como o aborto, que podem ser contrários às funções e expectativas que a sociedade atribuiu ao gênero. O Direito Internacional dos Direitos Humanos reconhece que cada vez mais os abusos e maus tratos </w:t>
      </w:r>
      <w:r w:rsidR="00AE6544" w:rsidRPr="00816EA5">
        <w:rPr>
          <w:sz w:val="20"/>
          <w:szCs w:val="20"/>
        </w:rPr>
        <w:t xml:space="preserve">infligidos a mulheres que tentam obter atendimento em serviços de saúde reprodutiva podem causar enormes e duradouros sofrimentos físicos e emocionais provocados por motivos de gênero (A/HRC/22/53). Prestadores de serviços de saúde </w:t>
      </w:r>
      <w:r w:rsidR="00867520" w:rsidRPr="00816EA5">
        <w:rPr>
          <w:sz w:val="20"/>
          <w:szCs w:val="20"/>
        </w:rPr>
        <w:t>tendem a exercer autoridade considerável sobre seus pacientes, o que coloca as mulheres em posição indefesa, ao passo que a falta de marcos legais e regulamentares que permitam às mulheres exercer o seu direito de acesso a serviços de saúde reprodutiva as tornam mais vulneráveis à tortura e aos maus tratos.</w:t>
      </w:r>
      <w:r w:rsidR="00DA011B">
        <w:rPr>
          <w:sz w:val="20"/>
          <w:szCs w:val="20"/>
        </w:rPr>
        <w:t xml:space="preserve"> </w:t>
      </w:r>
      <w:r w:rsidR="00DA011B" w:rsidRPr="00DA011B">
        <w:t>(tradução livre)</w:t>
      </w:r>
    </w:p>
    <w:p w:rsidR="005E1BC6" w:rsidRPr="00816EA5" w:rsidRDefault="008D539C" w:rsidP="001A76DE">
      <w:pPr>
        <w:pStyle w:val="NormalWeb"/>
        <w:shd w:val="clear" w:color="auto" w:fill="FFFFFF"/>
        <w:tabs>
          <w:tab w:val="left" w:pos="851"/>
        </w:tabs>
        <w:spacing w:before="0" w:beforeAutospacing="0" w:after="270" w:afterAutospacing="0" w:line="360" w:lineRule="auto"/>
        <w:ind w:right="-285"/>
        <w:jc w:val="both"/>
        <w:rPr>
          <w:i/>
        </w:rPr>
      </w:pPr>
      <w:r w:rsidRPr="00816EA5">
        <w:lastRenderedPageBreak/>
        <w:tab/>
        <w:t>A Convenção de Belém do Pará, tratado de direitos humanos que visa prevenir, punir e erra</w:t>
      </w:r>
      <w:r w:rsidR="00E65587" w:rsidRPr="00816EA5">
        <w:t>dicar a</w:t>
      </w:r>
      <w:r w:rsidR="005E1BC6" w:rsidRPr="00816EA5">
        <w:t xml:space="preserve"> violência contra mulher, também é diretamente violada quando o aborto é cr</w:t>
      </w:r>
      <w:r w:rsidR="00155F99" w:rsidRPr="00816EA5">
        <w:t>iminalizado, h</w:t>
      </w:r>
      <w:r w:rsidR="005E1BC6" w:rsidRPr="00816EA5">
        <w:t>aja vista que o art. 1º da Convenção é bastante claro quando define que a violência contra mulher é</w:t>
      </w:r>
      <w:r w:rsidR="005E1BC6" w:rsidRPr="00816EA5">
        <w:rPr>
          <w:i/>
        </w:rPr>
        <w:t xml:space="preserve"> “qualquer ato ou conduta baseada no gênero, que cause morte, dano ou sofrimento físico, sexual ou psicológico à mulher, tanto na esfera pública quanto na esfera privada”.</w:t>
      </w:r>
    </w:p>
    <w:p w:rsidR="00087E88" w:rsidRPr="00816EA5" w:rsidRDefault="005E1BC6" w:rsidP="001A76DE">
      <w:pPr>
        <w:pStyle w:val="NormalWeb"/>
        <w:shd w:val="clear" w:color="auto" w:fill="FFFFFF"/>
        <w:tabs>
          <w:tab w:val="left" w:pos="851"/>
        </w:tabs>
        <w:spacing w:before="0" w:beforeAutospacing="0" w:after="270" w:afterAutospacing="0" w:line="360" w:lineRule="auto"/>
        <w:ind w:right="-285"/>
        <w:jc w:val="both"/>
      </w:pPr>
      <w:r w:rsidRPr="00816EA5">
        <w:tab/>
        <w:t>Sendo assim, quando há uma imposição de uma grav</w:t>
      </w:r>
      <w:r w:rsidR="00F75665" w:rsidRPr="00816EA5">
        <w:t xml:space="preserve">idez indesejada a </w:t>
      </w:r>
      <w:r w:rsidRPr="00816EA5">
        <w:t>mulher</w:t>
      </w:r>
      <w:r w:rsidR="00F75665" w:rsidRPr="00816EA5">
        <w:t>,</w:t>
      </w:r>
      <w:r w:rsidRPr="00816EA5">
        <w:t xml:space="preserve"> as dores e sofrimentos causados à ela em decorrência disso é uma forma de violência. Da mesma maneira que quando</w:t>
      </w:r>
      <w:r w:rsidR="00155F99" w:rsidRPr="00816EA5">
        <w:t xml:space="preserve"> lhe é negado</w:t>
      </w:r>
      <w:r w:rsidR="00F75665" w:rsidRPr="00816EA5">
        <w:t xml:space="preserve"> o acesso ao atendimento aquedado e seguro na rede de saúde, levando-a recorrer a métodos clandestinos de aborto colocando em risco a sua vida, também é uma forma de agressão, não somente física, mas também psicológica e moral. </w:t>
      </w:r>
    </w:p>
    <w:p w:rsidR="00087E88" w:rsidRPr="00E92275" w:rsidRDefault="00741910" w:rsidP="001D3CDA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3CDA">
        <w:rPr>
          <w:rFonts w:ascii="Times New Roman" w:hAnsi="Times New Roman" w:cs="Times New Roman"/>
          <w:sz w:val="24"/>
          <w:szCs w:val="24"/>
        </w:rPr>
        <w:t>No que tange à plena efetivação dos direitos humanos no nosso país, é de extrema importância trazer uma perspectiva comparada como o</w:t>
      </w:r>
      <w:r w:rsidR="00087E88" w:rsidRPr="001D3CDA">
        <w:rPr>
          <w:rFonts w:ascii="Times New Roman" w:hAnsi="Times New Roman" w:cs="Times New Roman"/>
          <w:sz w:val="24"/>
          <w:szCs w:val="24"/>
        </w:rPr>
        <w:t xml:space="preserve"> diálogo entre as cortes internac</w:t>
      </w:r>
      <w:r w:rsidRPr="001D3CDA">
        <w:rPr>
          <w:rFonts w:ascii="Times New Roman" w:hAnsi="Times New Roman" w:cs="Times New Roman"/>
          <w:sz w:val="24"/>
          <w:szCs w:val="24"/>
        </w:rPr>
        <w:t>ionais e brasileira</w:t>
      </w:r>
      <w:r w:rsidR="00087E88" w:rsidRPr="001D3CDA">
        <w:rPr>
          <w:rFonts w:ascii="Times New Roman" w:hAnsi="Times New Roman" w:cs="Times New Roman"/>
          <w:sz w:val="24"/>
          <w:szCs w:val="24"/>
        </w:rPr>
        <w:t>. O brasil sendo signatário dos tratados dos direitos hum</w:t>
      </w:r>
      <w:r w:rsidR="001D3CDA" w:rsidRPr="001D3CDA">
        <w:rPr>
          <w:rFonts w:ascii="Times New Roman" w:hAnsi="Times New Roman" w:cs="Times New Roman"/>
          <w:sz w:val="24"/>
          <w:szCs w:val="24"/>
        </w:rPr>
        <w:t>anos tem o dever de viabilizar a concretização d</w:t>
      </w:r>
      <w:r w:rsidR="00087E88" w:rsidRPr="001D3CDA">
        <w:rPr>
          <w:rFonts w:ascii="Times New Roman" w:hAnsi="Times New Roman" w:cs="Times New Roman"/>
          <w:sz w:val="24"/>
          <w:szCs w:val="24"/>
        </w:rPr>
        <w:t>os direitos fundamentais</w:t>
      </w:r>
      <w:r w:rsidR="00087E88" w:rsidRPr="00E92275">
        <w:rPr>
          <w:rFonts w:ascii="Times New Roman" w:hAnsi="Times New Roman" w:cs="Times New Roman"/>
          <w:sz w:val="24"/>
          <w:szCs w:val="24"/>
        </w:rPr>
        <w:t xml:space="preserve"> e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promover sobre seus julgados uma ampla discussão qu</w:t>
      </w:r>
      <w:r w:rsidR="001D3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permita ouvir todas as vozes. </w:t>
      </w:r>
      <w:r w:rsidR="00087E88" w:rsidRPr="00E92275">
        <w:rPr>
          <w:rFonts w:ascii="Times New Roman" w:hAnsi="Times New Roman" w:cs="Times New Roman"/>
          <w:sz w:val="24"/>
          <w:szCs w:val="24"/>
        </w:rPr>
        <w:t xml:space="preserve">Sendo o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Direito uma interpretação, e a análise comparada de decisões de outros países converte-se em um guia para a prestação jurisdicional para o caso brasileiro.</w:t>
      </w:r>
    </w:p>
    <w:p w:rsidR="00087E88" w:rsidRPr="00E92275" w:rsidRDefault="00087E88" w:rsidP="00087E88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necessário uma atuação das Cortes Constitucionais, nacional ou internacional, pois tem como função principal a proteção de direitos, sejam eles humanos, fundamentais ou sociais. Dessa atuação resulta a proteção dos grupos vulneráveis,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especial, os grupos de mulheres que desde os primórdios são caracterizadas como vulneráveis perante a sociedade e o Estado. </w:t>
      </w:r>
    </w:p>
    <w:p w:rsidR="00087E88" w:rsidRPr="00E92275" w:rsidRDefault="00087E88" w:rsidP="00087E88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No direito interno, nos últimos anos, houve reform</w:t>
      </w:r>
      <w:r w:rsidR="001D3CDA">
        <w:rPr>
          <w:rFonts w:ascii="Times New Roman" w:hAnsi="Times New Roman" w:cs="Times New Roman"/>
          <w:sz w:val="24"/>
          <w:szCs w:val="24"/>
          <w:shd w:val="clear" w:color="auto" w:fill="FFFFFF"/>
        </w:rPr>
        <w:t>as que liberaram</w:t>
      </w:r>
      <w:r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, ainda que em distintos graus e na maioria dos casos de maneira limitada, as regulações sobre aborto na Colômbia, México, Brasil, Argentina e Uruguai.</w:t>
      </w:r>
    </w:p>
    <w:p w:rsidR="00087E88" w:rsidRPr="00D92C27" w:rsidRDefault="001D3CDA" w:rsidP="00087E88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importante lembrar que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Brasil, </w:t>
      </w:r>
      <w:r w:rsidR="00087E88" w:rsidRPr="00E96F89">
        <w:rPr>
          <w:rFonts w:ascii="Times New Roman" w:hAnsi="Times New Roman" w:cs="Times New Roman"/>
          <w:sz w:val="24"/>
          <w:szCs w:val="24"/>
          <w:shd w:val="clear" w:color="auto" w:fill="FFFFFF"/>
        </w:rPr>
        <w:t>em 2004,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Instituto de Bioética, Direitos Humanos e Gênero (ANIS) apresentou ao Supremo Tribunal Federal a ADPF 54 que c</w:t>
      </w:r>
      <w:r w:rsidR="0055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onduziu à legalização da interrupção da gravidez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casos de anencefalia </w:t>
      </w:r>
      <w:r w:rsidR="00087E88" w:rsidRPr="001D3CDA">
        <w:rPr>
          <w:rFonts w:ascii="Times New Roman" w:hAnsi="Times New Roman" w:cs="Times New Roman"/>
          <w:sz w:val="24"/>
          <w:szCs w:val="24"/>
          <w:shd w:val="clear" w:color="auto" w:fill="FFFFFF"/>
        </w:rPr>
        <w:t>em 2012.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que</w:t>
      </w:r>
      <w:r w:rsidR="00E96F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 dúvida</w:t>
      </w:r>
      <w:r w:rsidR="00E96F89">
        <w:rPr>
          <w:rFonts w:ascii="Times New Roman" w:hAnsi="Times New Roman" w:cs="Times New Roman"/>
          <w:sz w:val="24"/>
          <w:szCs w:val="24"/>
          <w:shd w:val="clear" w:color="auto" w:fill="FFFFFF"/>
        </w:rPr>
        <w:t>, representou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</w:t>
      </w:r>
      <w:r w:rsidR="00087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avanço no ordenamento jurídico</w:t>
      </w:r>
      <w:r w:rsidR="00554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que diz respeito a essa questão,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porém</w:t>
      </w:r>
      <w:r w:rsidR="00554F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que as mulheres lutam é pela </w:t>
      </w:r>
      <w:r w:rsidR="00087E88" w:rsidRPr="00554F23">
        <w:rPr>
          <w:rFonts w:ascii="Times New Roman" w:hAnsi="Times New Roman" w:cs="Times New Roman"/>
          <w:sz w:val="24"/>
          <w:szCs w:val="24"/>
          <w:shd w:val="clear" w:color="auto" w:fill="FFFFFF"/>
        </w:rPr>
        <w:t>descriminalização do aborto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 </w:t>
      </w:r>
      <w:r w:rsidR="00087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devidas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restrições</w:t>
      </w:r>
      <w:r w:rsidR="00087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impostas pelo Estado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087E88" w:rsidRDefault="00554F23" w:rsidP="00087E88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É o caso 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Colômbia. E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m abril de 2005, a organização </w:t>
      </w:r>
      <w:r w:rsidR="00087E88" w:rsidRPr="00E92275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Women’s Link Worldwide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entrou com uma </w:t>
      </w:r>
      <w:r w:rsidR="00087E88" w:rsidRPr="002170BD">
        <w:rPr>
          <w:rFonts w:ascii="Times New Roman" w:hAnsi="Times New Roman" w:cs="Times New Roman"/>
          <w:sz w:val="24"/>
          <w:szCs w:val="24"/>
          <w:shd w:val="clear" w:color="auto" w:fill="FFFFFF"/>
        </w:rPr>
        <w:t>ação de inconstitucionalidade da lei (Código Penal)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penalizava completamente o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aborto na Colômbia. Essa ação se fundamentava em gr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ande medida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direito internacional dos direitos humanos e em argumentos de saúde pública e tinha como meta principal descriminalizar </w:t>
      </w:r>
      <w:r w:rsidR="001B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abo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rto em todas as circunstâncias.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7E88" w:rsidRPr="00E92275">
        <w:rPr>
          <w:rFonts w:ascii="Times New Roman" w:hAnsi="Times New Roman" w:cs="Times New Roman"/>
          <w:sz w:val="24"/>
          <w:szCs w:val="24"/>
        </w:rPr>
        <w:br/>
      </w:r>
      <w:r w:rsidR="00087E88" w:rsidRPr="00E92275">
        <w:rPr>
          <w:rFonts w:ascii="Times New Roman" w:hAnsi="Times New Roman" w:cs="Times New Roman"/>
          <w:sz w:val="24"/>
          <w:szCs w:val="24"/>
        </w:rPr>
        <w:br/>
      </w:r>
      <w:r w:rsidR="00087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Na América Latina, os precedentes referentes ao aborto estabele</w:t>
      </w:r>
      <w:r w:rsidR="003B6688">
        <w:rPr>
          <w:rFonts w:ascii="Times New Roman" w:hAnsi="Times New Roman" w:cs="Times New Roman"/>
          <w:sz w:val="24"/>
          <w:szCs w:val="24"/>
          <w:shd w:val="clear" w:color="auto" w:fill="FFFFFF"/>
        </w:rPr>
        <w:t>cidos na Colômbia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foram de grande importância, pois, a utilização do direito internacional e comparado pela Corte Constitucional conecta as mulheres de diversos outros países que enfrentam e compartilham as mesmas dificuldades, experiências e conhecimentos comuns em relação ao aborto.  </w:t>
      </w:r>
    </w:p>
    <w:p w:rsidR="006D76E1" w:rsidRPr="00E92275" w:rsidRDefault="003B6688" w:rsidP="00B51DC5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 dos casos mais recentes</w:t>
      </w:r>
      <w:r w:rsidR="00E86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conhecidos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 de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7E88" w:rsidRPr="00123E3C">
        <w:rPr>
          <w:rFonts w:ascii="Times New Roman" w:hAnsi="Times New Roman" w:cs="Times New Roman"/>
          <w:sz w:val="24"/>
          <w:szCs w:val="24"/>
          <w:shd w:val="clear" w:color="auto" w:fill="FFFFFF"/>
        </w:rPr>
        <w:t>Rebecca Mendes</w:t>
      </w:r>
      <w:r w:rsidR="00DD3B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(2018, s.p)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 w:rsidR="00E86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engravidou num período de troca de contraceptivos,</w:t>
      </w:r>
      <w:r w:rsidR="00F43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Rebecca já tem dois filhos, e</w:t>
      </w:r>
      <w:r w:rsidR="00E86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mora na periferia, </w:t>
      </w:r>
      <w:r w:rsidR="00F43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ao receber a negativa de apoio do pai da criança e vendo-se sem </w:t>
      </w:r>
      <w:r w:rsidR="00E86726">
        <w:rPr>
          <w:rFonts w:ascii="Times New Roman" w:hAnsi="Times New Roman" w:cs="Times New Roman"/>
          <w:sz w:val="24"/>
          <w:szCs w:val="24"/>
          <w:shd w:val="clear" w:color="auto" w:fill="FFFFFF"/>
        </w:rPr>
        <w:t>condiçõ</w:t>
      </w:r>
      <w:r w:rsidR="00F43E14">
        <w:rPr>
          <w:rFonts w:ascii="Times New Roman" w:hAnsi="Times New Roman" w:cs="Times New Roman"/>
          <w:sz w:val="24"/>
          <w:szCs w:val="24"/>
          <w:shd w:val="clear" w:color="auto" w:fill="FFFFFF"/>
        </w:rPr>
        <w:t>es de sustentar mais um filho</w:t>
      </w:r>
      <w:r w:rsidR="00E86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ela entrou com um pedido judicial perante o Supremo Tribunal Federal </w:t>
      </w:r>
      <w:r w:rsidR="006D76E1">
        <w:rPr>
          <w:rFonts w:ascii="Times New Roman" w:hAnsi="Times New Roman" w:cs="Times New Roman"/>
          <w:sz w:val="24"/>
          <w:szCs w:val="24"/>
          <w:shd w:val="clear" w:color="auto" w:fill="FFFFFF"/>
        </w:rPr>
        <w:t>requerendo o direito de realizar um aborto de maneira segura,</w:t>
      </w:r>
      <w:r w:rsidR="00E867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76E1">
        <w:rPr>
          <w:rFonts w:ascii="Times New Roman" w:hAnsi="Times New Roman" w:cs="Times New Roman"/>
          <w:sz w:val="24"/>
          <w:szCs w:val="24"/>
          <w:shd w:val="clear" w:color="auto" w:fill="FFFFFF"/>
        </w:rPr>
        <w:t>entretanto,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EFEFE"/>
        </w:rPr>
        <w:t>seu pedido </w:t>
      </w:r>
      <w:r w:rsidR="006D76E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foi negado. O caso de Rebecca chamou a atenção de Organizações Não Governamentais que defendem esse direito à mulher, como é o caso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da rede latino-americana CLACAI (Consorcio Latino-Americano Contra o Aborto Inseguro) </w:t>
      </w:r>
      <w:r w:rsidR="006D76E1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que lhe deu todo amparo necessário para que ela pudesse realizar o procedimento de forma segura na Colômbia, </w:t>
      </w:r>
      <w:r w:rsidR="00B51DC5">
        <w:rPr>
          <w:rFonts w:ascii="Times New Roman" w:hAnsi="Times New Roman" w:cs="Times New Roman"/>
          <w:sz w:val="24"/>
          <w:szCs w:val="24"/>
          <w:shd w:val="clear" w:color="auto" w:fill="FEFEFE"/>
        </w:rPr>
        <w:t>onde a prática é permitida.</w:t>
      </w:r>
    </w:p>
    <w:p w:rsidR="00F554C2" w:rsidRDefault="00B51DC5" w:rsidP="00087E88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Este caso</w:t>
      </w:r>
      <w:r w:rsidR="00087E8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087E88" w:rsidRPr="00E9227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só reitera </w:t>
      </w:r>
      <w:r w:rsidR="00087E88">
        <w:rPr>
          <w:rFonts w:ascii="Times New Roman" w:hAnsi="Times New Roman" w:cs="Times New Roman"/>
          <w:sz w:val="24"/>
          <w:szCs w:val="24"/>
          <w:shd w:val="clear" w:color="auto" w:fill="FEFEFE"/>
        </w:rPr>
        <w:t>a importância do direito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comparado, a fim de que haja uma reflexão da corte brasileira sobre os mais diversos aspectos, como por exemplo, que a criminalização do aborto não impede a</w:t>
      </w:r>
      <w:r w:rsidR="00087E8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mulher de abortar, pelo contrário, só aumenta o número de abortos clandestinos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o que consequentemente, aumenta o número de mortes em decorrência de complicações</w:t>
      </w:r>
      <w:r w:rsidR="00F554C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dos mesmos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087E88">
        <w:rPr>
          <w:rFonts w:ascii="Times New Roman" w:hAnsi="Times New Roman" w:cs="Times New Roman"/>
          <w:sz w:val="24"/>
          <w:szCs w:val="24"/>
          <w:shd w:val="clear" w:color="auto" w:fill="FEFEFE"/>
        </w:rPr>
        <w:t>ou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ainda, as mulheres acabam se submetendo ao procedimento </w:t>
      </w:r>
      <w:r w:rsidR="00087E88">
        <w:rPr>
          <w:rFonts w:ascii="Times New Roman" w:hAnsi="Times New Roman" w:cs="Times New Roman"/>
          <w:sz w:val="24"/>
          <w:szCs w:val="24"/>
          <w:shd w:val="clear" w:color="auto" w:fill="FEFEFE"/>
        </w:rPr>
        <w:t>em países onde o aborto é legalizad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o</w:t>
      </w:r>
      <w:r w:rsidR="00087E88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</w:p>
    <w:p w:rsidR="00087E88" w:rsidRPr="00463BF7" w:rsidRDefault="00B51DC5" w:rsidP="00087E88">
      <w:pPr>
        <w:spacing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O que tudo isso quer dizer? Que a criminalização da interrupção da gravidez não influencia em nada a escolha da mulher sobre o seu corpo, que independentemente de tipificação penal ou não, o que se busca é efetivar direitos humanos tão reafirmados constitucionalmente e em tratado</w:t>
      </w:r>
      <w:r w:rsidR="006B648C">
        <w:rPr>
          <w:rFonts w:ascii="Times New Roman" w:hAnsi="Times New Roman" w:cs="Times New Roman"/>
          <w:sz w:val="24"/>
          <w:szCs w:val="24"/>
          <w:shd w:val="clear" w:color="auto" w:fill="FEFEFE"/>
        </w:rPr>
        <w:t>s, mas</w:t>
      </w:r>
      <w:r w:rsidR="00F554C2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que hoje</w:t>
      </w:r>
      <w:r w:rsidR="006B648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e desde sempre, </w:t>
      </w:r>
      <w:r w:rsidR="00F554C2">
        <w:rPr>
          <w:rFonts w:ascii="Times New Roman" w:hAnsi="Times New Roman" w:cs="Times New Roman"/>
          <w:sz w:val="24"/>
          <w:szCs w:val="24"/>
          <w:shd w:val="clear" w:color="auto" w:fill="FEFEFE"/>
        </w:rPr>
        <w:t>encontram um entrave em nosso ordenamento jurídico.</w:t>
      </w:r>
    </w:p>
    <w:p w:rsidR="006C152E" w:rsidRDefault="00087E88" w:rsidP="006C152E">
      <w:pPr>
        <w:spacing w:line="360" w:lineRule="auto"/>
        <w:ind w:right="-285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92275">
        <w:rPr>
          <w:rFonts w:ascii="Times New Roman" w:hAnsi="Times New Roman" w:cs="Times New Roman"/>
          <w:sz w:val="24"/>
          <w:szCs w:val="24"/>
        </w:rPr>
        <w:t xml:space="preserve"> professor, juiz de direito e pesquisador </w:t>
      </w:r>
      <w:r w:rsidRPr="00123E3C">
        <w:rPr>
          <w:rFonts w:ascii="Times New Roman" w:hAnsi="Times New Roman" w:cs="Times New Roman"/>
          <w:sz w:val="24"/>
          <w:szCs w:val="24"/>
          <w:shd w:val="clear" w:color="auto" w:fill="FFFFFF"/>
        </w:rPr>
        <w:t>José Henrique Rodrigues Torres</w:t>
      </w:r>
      <w:r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</w:t>
      </w:r>
      <w:r w:rsidR="00F43E14">
        <w:rPr>
          <w:rFonts w:ascii="Times New Roman" w:hAnsi="Times New Roman" w:cs="Times New Roman"/>
          <w:sz w:val="24"/>
          <w:szCs w:val="24"/>
          <w:shd w:val="clear" w:color="auto" w:fill="FFFFFF"/>
        </w:rPr>
        <w:t>izou uma pesquisa</w:t>
      </w:r>
      <w:r w:rsidR="006C15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levantando dados acerca de países que </w:t>
      </w:r>
      <w:r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>descriminaliz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aram</w:t>
      </w:r>
      <w:r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abor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E922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6C152E">
        <w:rPr>
          <w:rFonts w:ascii="Times New Roman" w:hAnsi="Times New Roman" w:cs="Times New Roman"/>
          <w:sz w:val="24"/>
          <w:szCs w:val="24"/>
          <w:shd w:val="clear" w:color="auto" w:fill="FFFFFF"/>
        </w:rPr>
        <w:t>e as consequências deste ato para a realidade sócio jurídico cultural desses países. Assim, na américa latina encontramos o exemplo de Cuba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A0029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1965, legalizou o aborto até 12 semanas de gestação e 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mantém uma taxa de abortos inferior a 21 para cada mil mulheres em idade reprodutiva, dez </w:t>
      </w:r>
      <w:r w:rsidR="006C152E">
        <w:rPr>
          <w:rFonts w:ascii="Times New Roman" w:eastAsia="Times New Roman" w:hAnsi="Times New Roman" w:cs="Times New Roman"/>
          <w:sz w:val="24"/>
          <w:szCs w:val="24"/>
          <w:lang w:eastAsia="pt-BR"/>
        </w:rPr>
        <w:t>pontos abaixo da média regional.</w:t>
      </w:r>
      <w:r w:rsidRPr="00BA00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563509" w:rsidRDefault="00087E88" w:rsidP="006C152E">
      <w:pPr>
        <w:spacing w:line="360" w:lineRule="auto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Honduras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força de seu Código de Ética Médica,</w:t>
      </w:r>
      <w:r w:rsidR="006C15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permite o aborto para salva</w:t>
      </w:r>
      <w:r w:rsidR="006C152E">
        <w:rPr>
          <w:rFonts w:ascii="Times New Roman" w:eastAsia="Times New Roman" w:hAnsi="Times New Roman" w:cs="Times New Roman"/>
          <w:sz w:val="24"/>
          <w:szCs w:val="24"/>
          <w:lang w:eastAsia="pt-BR"/>
        </w:rPr>
        <w:t>r a vida da gestante, assim como a</w:t>
      </w:r>
      <w:r w:rsidR="00BA0029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C152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Argentina, Venezuela, Costa Rica, Peru e Paraguai</w:t>
      </w:r>
      <w:r w:rsidR="006C152E">
        <w:rPr>
          <w:rFonts w:ascii="Times New Roman" w:eastAsia="Times New Roman" w:hAnsi="Times New Roman" w:cs="Times New Roman"/>
          <w:sz w:val="24"/>
          <w:szCs w:val="24"/>
          <w:lang w:eastAsia="pt-BR"/>
        </w:rPr>
        <w:t>, Entretanto, a lei a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rgentina também </w:t>
      </w:r>
      <w:r w:rsidR="006C152E">
        <w:rPr>
          <w:rFonts w:ascii="Times New Roman" w:eastAsia="Times New Roman" w:hAnsi="Times New Roman" w:cs="Times New Roman"/>
          <w:sz w:val="24"/>
          <w:szCs w:val="24"/>
          <w:lang w:eastAsia="pt-BR"/>
        </w:rPr>
        <w:t>permite o aborto quando a mulher for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</w:t>
      </w:r>
      <w:r w:rsidRPr="006C152E">
        <w:rPr>
          <w:rFonts w:ascii="Times New Roman" w:eastAsia="Times New Roman" w:hAnsi="Times New Roman" w:cs="Times New Roman"/>
          <w:sz w:val="24"/>
          <w:szCs w:val="24"/>
          <w:lang w:eastAsia="pt-BR"/>
        </w:rPr>
        <w:t>idiota ou demente</w:t>
      </w:r>
      <w:r w:rsidR="006C152E">
        <w:rPr>
          <w:rFonts w:ascii="Times New Roman" w:eastAsia="Times New Roman" w:hAnsi="Times New Roman" w:cs="Times New Roman"/>
          <w:sz w:val="24"/>
          <w:szCs w:val="24"/>
          <w:lang w:eastAsia="pt-BR"/>
        </w:rPr>
        <w:t>". N</w:t>
      </w:r>
      <w:r w:rsidR="00563509">
        <w:rPr>
          <w:rFonts w:ascii="Times New Roman" w:eastAsia="Times New Roman" w:hAnsi="Times New Roman" w:cs="Times New Roman"/>
          <w:sz w:val="24"/>
          <w:szCs w:val="24"/>
          <w:lang w:eastAsia="pt-BR"/>
        </w:rPr>
        <w:t>a Venezuela, há também a proteção</w:t>
      </w:r>
      <w:r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"a honra" da mulher ou do homem</w:t>
      </w:r>
      <w:r w:rsidR="005635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autorização para o aborto.</w:t>
      </w:r>
    </w:p>
    <w:p w:rsidR="00087E88" w:rsidRPr="00563509" w:rsidRDefault="00563509" w:rsidP="00563509">
      <w:pPr>
        <w:spacing w:line="360" w:lineRule="auto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países como</w:t>
      </w:r>
      <w:r w:rsidR="00BA0029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87E88" w:rsidRPr="005635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Uruguai, Colômbia, Equador, Bolívia, México, Panamá e Guatemala</w:t>
      </w:r>
      <w:r w:rsidR="00087E88" w:rsidRPr="00BA00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5635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aborto é permitido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87E88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casos de violação ou incesto. No Uruguai também admite-se</w:t>
      </w:r>
      <w:r w:rsidR="00087E88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de "angústia econômica", Colômbia,</w:t>
      </w:r>
      <w:r w:rsidR="00087E88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Méxic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e Panamá</w:t>
      </w:r>
      <w:r w:rsidR="00087E88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quando há malformação fetal.</w:t>
      </w:r>
      <w:r w:rsidR="00F43E14" w:rsidRPr="00BA0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B9747B" w:rsidRDefault="00693745" w:rsidP="001A76DE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Ante o exposto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F43E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</w:t>
      </w:r>
      <w:r w:rsidR="00B9747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43E14">
        <w:rPr>
          <w:rFonts w:ascii="Times New Roman" w:eastAsia="Times New Roman" w:hAnsi="Times New Roman" w:cs="Times New Roman"/>
          <w:sz w:val="24"/>
          <w:szCs w:val="24"/>
          <w:lang w:eastAsia="pt-BR"/>
        </w:rPr>
        <w:t>tata-se primeiramente que o aborto, embora seja um realidade presente no nosso dia- a- dia, ainda é visto como um “tabu”</w:t>
      </w:r>
      <w:r w:rsidR="00B974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Brasil em decorrência de dois dispositivos presentes em um Código Penal retrógrado e conservador que não evoluiu com os avanços sócio culturais e científicos e também com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747B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presença massiva de uma banca</w:t>
      </w:r>
      <w:r w:rsidR="00563509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B974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parlamentares que, ao basear-se apenas em preceitos religiosos, impedem o avanço da discussão.</w:t>
      </w:r>
    </w:p>
    <w:p w:rsidR="00B9747B" w:rsidRDefault="00B9747B" w:rsidP="00753120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ADPF 442 ajuizada perante o Supremo Tribunal Federal ainda não possui uma decisão concreta a respeito do tema, entretanto traz à baila uma série de fatos que reiteram que atualmente é urgente a descriminalização </w:t>
      </w:r>
      <w:r w:rsidR="009F12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aborto, </w:t>
      </w:r>
      <w:r w:rsidR="00DA7829">
        <w:rPr>
          <w:rFonts w:ascii="Times New Roman" w:eastAsia="Times New Roman" w:hAnsi="Times New Roman" w:cs="Times New Roman"/>
          <w:sz w:val="24"/>
          <w:szCs w:val="24"/>
          <w:lang w:eastAsia="pt-BR"/>
        </w:rPr>
        <w:t>vide todos os levantamentos feitos pela Pesquisa Nacional do Aborto e número de mulheres que morrem todos os anos em decorrência da prática clandestina.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74BB9" w:rsidRDefault="00074BB9" w:rsidP="00753120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Outro ponto crucial levantado diz respeito ao fato de que</w:t>
      </w:r>
      <w:r w:rsidR="00F43E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muito embora o nosso país seja signatário de diversos tratados de direitos humanos que garantem uma série de direitos à mulher,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</w:t>
      </w:r>
      <w:r w:rsidR="00F43E14">
        <w:rPr>
          <w:rFonts w:ascii="Times New Roman" w:eastAsia="Times New Roman" w:hAnsi="Times New Roman" w:cs="Times New Roman"/>
          <w:sz w:val="24"/>
          <w:szCs w:val="24"/>
          <w:lang w:eastAsia="pt-BR"/>
        </w:rPr>
        <w:t>nos deparamos um cenário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desastroso, o de muitas mortes em decorrência de abortos clandestinos e da não observ</w:t>
      </w:r>
      <w:r w:rsidR="003864FF">
        <w:rPr>
          <w:rFonts w:ascii="Times New Roman" w:eastAsia="Times New Roman" w:hAnsi="Times New Roman" w:cs="Times New Roman"/>
          <w:sz w:val="24"/>
          <w:szCs w:val="24"/>
          <w:lang w:eastAsia="pt-BR"/>
        </w:rPr>
        <w:t>ância dos direitos presentes nesses tratados e convenções,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>olocando as mulheres em condição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vulnerabilidade ainda maior do </w:t>
      </w:r>
      <w:r w:rsidR="003864FF">
        <w:rPr>
          <w:rFonts w:ascii="Times New Roman" w:eastAsia="Times New Roman" w:hAnsi="Times New Roman" w:cs="Times New Roman"/>
          <w:sz w:val="24"/>
          <w:szCs w:val="24"/>
          <w:lang w:eastAsia="pt-BR"/>
        </w:rPr>
        <w:t>que a que elas já se encontram. Em tese, vive-se um Estado Democrático de Di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>reito</w:t>
      </w:r>
      <w:r w:rsidR="003864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sustenta em uma Constituição de valores humanísticos e em tratados de direitos humanos, há portanto, uma obrigação jurídica e ética de descriminalizar o aborto por todos os motivos já apresentados até aqui. </w:t>
      </w:r>
    </w:p>
    <w:p w:rsidR="00087E88" w:rsidRDefault="003864FF" w:rsidP="00753120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diálogo entre cortes e a perspectiva comparada nesse processo é fundamental para que possamos estender essa compreensão para a nossa realidade e </w:t>
      </w:r>
      <w:r w:rsidR="00693745" w:rsidRPr="00693745">
        <w:rPr>
          <w:rFonts w:ascii="Times New Roman" w:eastAsia="Times New Roman" w:hAnsi="Times New Roman" w:cs="Times New Roman"/>
          <w:sz w:val="24"/>
          <w:szCs w:val="24"/>
          <w:lang w:eastAsia="pt-BR"/>
        </w:rPr>
        <w:t>depreender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="00693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direito ao aborto seguro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um direito humano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693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tal, 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reconhecido por boa parte dos continentes que enxergam </w:t>
      </w:r>
      <w:r w:rsidR="00693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um grito de socorro das mulheres que </w:t>
      </w:r>
      <w:r w:rsidR="00693745">
        <w:rPr>
          <w:rFonts w:ascii="Times New Roman" w:eastAsia="Times New Roman" w:hAnsi="Times New Roman" w:cs="Times New Roman"/>
          <w:sz w:val="24"/>
          <w:szCs w:val="24"/>
          <w:lang w:eastAsia="pt-BR"/>
        </w:rPr>
        <w:t>precisam ter direitos sobre seus corpos, sua vida, sua liberdade, sua dignidade e que deve</w:t>
      </w:r>
      <w:r w:rsidR="00A77D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respeitado e efetivado, vide o caso de Rebecca Mendes.</w:t>
      </w:r>
    </w:p>
    <w:p w:rsidR="00693745" w:rsidRDefault="00693745" w:rsidP="001A76DE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que se espera do ordenamento jurídico pátrio é uma decisão contundente, que se leve em conta a realidade que estamos vivendo, que a criminalização do aborto já é algo ultrapassado e que só faz aumentar cada vez mais o número numa triste estatística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da mortalidade ou a de prisão daquelas mulheres que conseguem sobreviver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ess</w:t>
      </w:r>
      <w:r w:rsidR="00601EE7">
        <w:rPr>
          <w:rFonts w:ascii="Times New Roman" w:eastAsia="Times New Roman" w:hAnsi="Times New Roman" w:cs="Times New Roman"/>
          <w:sz w:val="24"/>
          <w:szCs w:val="24"/>
          <w:lang w:eastAsia="pt-BR"/>
        </w:rPr>
        <w:t>e processo tão traumático, engrossando ainda mais o sistema penitenciário brasileiro.</w:t>
      </w:r>
    </w:p>
    <w:p w:rsidR="00C974B3" w:rsidRDefault="00F43E14" w:rsidP="00C974B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2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7037" w:rsidRDefault="001B7037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7B45" w:rsidRDefault="007E7B45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7B45" w:rsidRDefault="007E7B45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7B45" w:rsidRDefault="007E7B45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3509" w:rsidRPr="00C974B3" w:rsidRDefault="00563509" w:rsidP="00C974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4E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F922CD" w:rsidRPr="00F922CD" w:rsidRDefault="00F922CD" w:rsidP="001B7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“Abortei na Colômbia porque o governo brasileiro falhou comigo”. </w:t>
      </w:r>
      <w:r w:rsidRPr="00DD3BB9">
        <w:rPr>
          <w:rFonts w:ascii="Times New Roman" w:hAnsi="Times New Roman" w:cs="Times New Roman"/>
          <w:b/>
          <w:sz w:val="24"/>
          <w:szCs w:val="24"/>
        </w:rPr>
        <w:t>El País</w:t>
      </w:r>
      <w:r>
        <w:rPr>
          <w:rFonts w:ascii="Times New Roman" w:hAnsi="Times New Roman" w:cs="Times New Roman"/>
          <w:sz w:val="24"/>
          <w:szCs w:val="24"/>
        </w:rPr>
        <w:t xml:space="preserve">. Brasil. Jan 2018. Disponível em: &lt; </w:t>
      </w:r>
      <w:hyperlink r:id="rId7" w:history="1">
        <w:r w:rsidRPr="00DD3B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https://brasil.elpais.com/brasil/2018/01/22/politica/1516635417_390008.html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 Acesso em: 2 set. 18.</w:t>
      </w:r>
    </w:p>
    <w:p w:rsidR="00485A2C" w:rsidRPr="00485A2C" w:rsidRDefault="00485A2C" w:rsidP="00FC0B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5A2C">
        <w:rPr>
          <w:rFonts w:ascii="Times New Roman" w:eastAsia="Times New Roman" w:hAnsi="Times New Roman" w:cs="Times New Roman"/>
          <w:sz w:val="24"/>
          <w:szCs w:val="24"/>
          <w:lang w:eastAsia="pt-BR"/>
        </w:rPr>
        <w:t>BARBOSA. Rui.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Oração aos moços. </w:t>
      </w:r>
      <w:r w:rsidRPr="00485A2C">
        <w:rPr>
          <w:rFonts w:ascii="Times New Roman" w:eastAsia="Times New Roman" w:hAnsi="Times New Roman" w:cs="Times New Roman"/>
          <w:sz w:val="24"/>
          <w:szCs w:val="24"/>
          <w:lang w:eastAsia="pt-BR"/>
        </w:rPr>
        <w:t>5 ed. Edições Casa Rui Barbosa. Rio de Janeiro, 1999.</w:t>
      </w:r>
    </w:p>
    <w:p w:rsidR="00DA011B" w:rsidRDefault="00DC4E0C" w:rsidP="00DA011B">
      <w:pPr>
        <w:pStyle w:val="NormalWeb"/>
        <w:shd w:val="clear" w:color="auto" w:fill="FFFFFF"/>
        <w:spacing w:before="0" w:beforeAutospacing="0" w:after="270" w:afterAutospacing="0" w:line="360" w:lineRule="auto"/>
        <w:ind w:right="-285"/>
        <w:jc w:val="both"/>
      </w:pPr>
      <w:r>
        <w:t xml:space="preserve">BRASIL. </w:t>
      </w:r>
      <w:r w:rsidR="00563509" w:rsidRPr="007A3BAC">
        <w:rPr>
          <w:b/>
        </w:rPr>
        <w:t>Arguição de Descumprimento de Preceito Fundamental n° 442</w:t>
      </w:r>
      <w:r w:rsidR="00816EA5">
        <w:t>.</w:t>
      </w:r>
      <w:r>
        <w:t xml:space="preserve"> Disponível em: &lt; </w:t>
      </w:r>
      <w:hyperlink r:id="rId8" w:history="1">
        <w:r w:rsidRPr="00DC4E0C">
          <w:rPr>
            <w:rStyle w:val="Hyperlink"/>
            <w:color w:val="auto"/>
            <w:u w:val="none"/>
          </w:rPr>
          <w:t>https://www.conjur.com.br/dl/psol-stf-descriminalize-aborto-meses.pdf</w:t>
        </w:r>
      </w:hyperlink>
      <w:r w:rsidRPr="00DC4E0C">
        <w:t xml:space="preserve"> </w:t>
      </w:r>
      <w:r>
        <w:t>&gt; Acesso</w:t>
      </w:r>
      <w:r w:rsidR="00621C06">
        <w:t xml:space="preserve"> em</w:t>
      </w:r>
      <w:r w:rsidR="00F922CD">
        <w:t xml:space="preserve">: </w:t>
      </w:r>
      <w:r>
        <w:t>3 set. 18.</w:t>
      </w:r>
      <w:r w:rsidR="00DA011B" w:rsidRPr="00DA011B">
        <w:t xml:space="preserve"> </w:t>
      </w:r>
    </w:p>
    <w:p w:rsidR="007A3BAC" w:rsidRDefault="00DA011B" w:rsidP="00DA011B">
      <w:pPr>
        <w:pStyle w:val="NormalWeb"/>
        <w:shd w:val="clear" w:color="auto" w:fill="FFFFFF"/>
        <w:spacing w:before="0" w:beforeAutospacing="0" w:after="270" w:afterAutospacing="0" w:line="360" w:lineRule="auto"/>
        <w:ind w:right="-285"/>
        <w:jc w:val="both"/>
      </w:pPr>
      <w:r>
        <w:t xml:space="preserve">BRASIL. </w:t>
      </w:r>
      <w:r w:rsidRPr="00397B56">
        <w:rPr>
          <w:b/>
        </w:rPr>
        <w:t>Convenção de Belém do Pará (1994)</w:t>
      </w:r>
      <w:r w:rsidRPr="00397B56">
        <w:t xml:space="preserve">. Disponível em: &lt; </w:t>
      </w:r>
      <w:hyperlink r:id="rId9" w:history="1">
        <w:r w:rsidRPr="00DA011B">
          <w:rPr>
            <w:rStyle w:val="Hyperlink"/>
            <w:color w:val="auto"/>
            <w:u w:val="none"/>
          </w:rPr>
          <w:t>http://www.cidh.org/Basicos/Portugues/m.Belem.do.Para.htm</w:t>
        </w:r>
      </w:hyperlink>
      <w:r w:rsidRPr="00DA011B">
        <w:t xml:space="preserve"> &gt; Acesso em: 15 set. 18.</w:t>
      </w:r>
    </w:p>
    <w:p w:rsidR="002170BD" w:rsidRPr="002170BD" w:rsidRDefault="002170BD" w:rsidP="002170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BUSCATO. Marcela. O Brasil deve descriminalizar o aborto? </w:t>
      </w:r>
      <w:r w:rsidRPr="00F922CD">
        <w:rPr>
          <w:rFonts w:ascii="Times New Roman" w:hAnsi="Times New Roman" w:cs="Times New Roman"/>
          <w:b/>
          <w:sz w:val="24"/>
          <w:szCs w:val="24"/>
        </w:rPr>
        <w:t>Época</w:t>
      </w:r>
      <w:r>
        <w:rPr>
          <w:rFonts w:ascii="Times New Roman" w:hAnsi="Times New Roman" w:cs="Times New Roman"/>
          <w:sz w:val="24"/>
          <w:szCs w:val="24"/>
        </w:rPr>
        <w:t xml:space="preserve">. Brasil. 2 jun. 17. Disponível em: &lt; </w:t>
      </w:r>
      <w:hyperlink r:id="rId10" w:history="1">
        <w:r w:rsidRPr="00F922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https://epoca.globo.com/brasil/noticia/2017/05/o-brasil-deve-descriminalizar-o-aborto.html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 Acesso: 10 set. 18. </w:t>
      </w:r>
    </w:p>
    <w:p w:rsidR="00526DC7" w:rsidRDefault="00526DC7" w:rsidP="00526D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DINIZ, D.; MEDEIROS, M.; MADEIRO, A. </w:t>
      </w:r>
      <w:r w:rsidRPr="004636C3">
        <w:rPr>
          <w:rFonts w:ascii="Times New Roman" w:hAnsi="Times New Roman" w:cs="Times New Roman"/>
          <w:sz w:val="24"/>
          <w:szCs w:val="24"/>
        </w:rPr>
        <w:t>Pesquisa Nacional do Aborto 2016.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6C3">
        <w:rPr>
          <w:rFonts w:ascii="Times New Roman" w:hAnsi="Times New Roman" w:cs="Times New Roman"/>
          <w:b/>
          <w:sz w:val="24"/>
          <w:szCs w:val="24"/>
        </w:rPr>
        <w:t>Ciência e saúde coletiva.</w:t>
      </w:r>
      <w:r w:rsidRPr="004636C3">
        <w:rPr>
          <w:rFonts w:ascii="Times New Roman" w:hAnsi="Times New Roman" w:cs="Times New Roman"/>
          <w:sz w:val="24"/>
          <w:szCs w:val="24"/>
        </w:rPr>
        <w:t xml:space="preserve"> vol. 22. n. 2</w:t>
      </w:r>
      <w:r>
        <w:rPr>
          <w:rFonts w:ascii="Times New Roman" w:hAnsi="Times New Roman" w:cs="Times New Roman"/>
          <w:sz w:val="24"/>
          <w:szCs w:val="24"/>
        </w:rPr>
        <w:t xml:space="preserve">. Rio de Janeiro, 2017. Disponível em: &lt; </w:t>
      </w:r>
      <w:hyperlink r:id="rId11" w:history="1">
        <w:r w:rsidRPr="004636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http://www.scielo.br/pdf/csc/v22n2/1413-8123-csc-22-02-0653.pdf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&gt; Acesso em: </w:t>
      </w:r>
    </w:p>
    <w:p w:rsidR="00526DC7" w:rsidRPr="00E768F7" w:rsidRDefault="00E768F7" w:rsidP="00E768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6C3">
        <w:rPr>
          <w:rFonts w:ascii="Times New Roman" w:hAnsi="Times New Roman" w:cs="Times New Roman"/>
          <w:sz w:val="24"/>
          <w:szCs w:val="24"/>
        </w:rPr>
        <w:t>MARTA</w:t>
      </w:r>
      <w:r>
        <w:rPr>
          <w:rFonts w:ascii="Times New Roman" w:hAnsi="Times New Roman" w:cs="Times New Roman"/>
          <w:sz w:val="24"/>
          <w:szCs w:val="24"/>
        </w:rPr>
        <w:t xml:space="preserve">. Tais N.; GARCIA. Edinês M.S. Dignidade da pessoa humana e o aborto – uma realidade a ser pensada. </w:t>
      </w:r>
      <w:r w:rsidRPr="00526DC7">
        <w:rPr>
          <w:rFonts w:ascii="Times New Roman" w:hAnsi="Times New Roman" w:cs="Times New Roman"/>
          <w:b/>
          <w:sz w:val="24"/>
          <w:szCs w:val="24"/>
        </w:rPr>
        <w:t>Revista de Direito</w:t>
      </w:r>
      <w:r>
        <w:rPr>
          <w:rFonts w:ascii="Times New Roman" w:hAnsi="Times New Roman" w:cs="Times New Roman"/>
          <w:sz w:val="24"/>
          <w:szCs w:val="24"/>
        </w:rPr>
        <w:t>. vol. XII, nº 16, São Paulo, 2009.</w:t>
      </w:r>
    </w:p>
    <w:p w:rsidR="00563509" w:rsidRDefault="00E768F7" w:rsidP="00621C06">
      <w:pPr>
        <w:pStyle w:val="NormalWeb"/>
        <w:shd w:val="clear" w:color="auto" w:fill="FFFFFF"/>
        <w:spacing w:before="0" w:beforeAutospacing="0" w:after="270" w:afterAutospacing="0" w:line="360" w:lineRule="auto"/>
        <w:ind w:right="-285"/>
        <w:jc w:val="both"/>
      </w:pPr>
      <w:r>
        <w:t>ORGANIZAÇÕES DAS NAÇÕES UNIDAS</w:t>
      </w:r>
      <w:r w:rsidR="007A3BAC" w:rsidRPr="00DA011B">
        <w:t xml:space="preserve">. </w:t>
      </w:r>
      <w:r w:rsidR="007A3BAC" w:rsidRPr="00DA011B">
        <w:rPr>
          <w:b/>
        </w:rPr>
        <w:t>Convenção Contra a Tortura e Outros Tratamentos ou Penas Cruéis, Desumanos ou Degradantes (1984)</w:t>
      </w:r>
      <w:r w:rsidR="00621C06" w:rsidRPr="00DA011B">
        <w:t xml:space="preserve">. Disponível em: &lt; </w:t>
      </w:r>
      <w:hyperlink r:id="rId12" w:history="1">
        <w:r w:rsidR="00621C06" w:rsidRPr="00DA011B">
          <w:rPr>
            <w:rStyle w:val="Hyperlink"/>
            <w:color w:val="auto"/>
            <w:u w:val="none"/>
          </w:rPr>
          <w:t>http://www2.camara.leg.br/atividade-legislativa/comissoes/comissoes-permanentes/cdhm/comite-brasileiro-de-direitos-humanos-e-politica-externa/ConvTortTratPenCruDesDegr.html</w:t>
        </w:r>
      </w:hyperlink>
      <w:r w:rsidR="00621C06" w:rsidRPr="00DA011B">
        <w:t xml:space="preserve"> &gt; Acesso em:</w:t>
      </w:r>
      <w:r w:rsidR="00621C06">
        <w:t xml:space="preserve"> </w:t>
      </w:r>
      <w:r w:rsidR="00DA011B">
        <w:t>5 set. 18.</w:t>
      </w:r>
    </w:p>
    <w:p w:rsidR="00397B56" w:rsidRDefault="00E768F7" w:rsidP="00816EA5">
      <w:pPr>
        <w:pStyle w:val="NormalWeb"/>
        <w:shd w:val="clear" w:color="auto" w:fill="FFFFFF"/>
        <w:spacing w:before="0" w:beforeAutospacing="0" w:after="270" w:afterAutospacing="0" w:line="360" w:lineRule="auto"/>
        <w:ind w:right="-285"/>
        <w:jc w:val="both"/>
      </w:pPr>
      <w:r>
        <w:t>ORGANIZAÇÕES DAS NAÇÕES UNIDAS</w:t>
      </w:r>
      <w:r w:rsidR="00DA011B" w:rsidRPr="00DA011B">
        <w:t xml:space="preserve">. </w:t>
      </w:r>
      <w:r w:rsidR="00563509" w:rsidRPr="00DA011B">
        <w:rPr>
          <w:b/>
        </w:rPr>
        <w:t>Convenção para a Eliminação de Todas as Formas de Descrimin</w:t>
      </w:r>
      <w:r w:rsidR="00DA011B" w:rsidRPr="00DA011B">
        <w:rPr>
          <w:b/>
        </w:rPr>
        <w:t>alização Contra a Mulher (1979)</w:t>
      </w:r>
      <w:r w:rsidR="00DA011B" w:rsidRPr="00DA011B">
        <w:t>. Disponível em: &lt;</w:t>
      </w:r>
      <w:r w:rsidR="00563509" w:rsidRPr="00DA011B">
        <w:t xml:space="preserve"> </w:t>
      </w:r>
      <w:hyperlink r:id="rId13" w:history="1">
        <w:r w:rsidR="00DA011B" w:rsidRPr="00DA011B">
          <w:rPr>
            <w:rStyle w:val="Hyperlink"/>
            <w:color w:val="auto"/>
            <w:u w:val="none"/>
          </w:rPr>
          <w:t>http://www.onumulheres.org.br/wp-content/uploads/2013/03/convencao_cedaw1.pdf</w:t>
        </w:r>
      </w:hyperlink>
      <w:r w:rsidR="00DA011B" w:rsidRPr="00DA011B">
        <w:t xml:space="preserve"> &gt; Acesso em:</w:t>
      </w:r>
      <w:r w:rsidR="00F922CD">
        <w:t xml:space="preserve"> </w:t>
      </w:r>
      <w:r w:rsidR="00B2244A">
        <w:t>9 set. 18.</w:t>
      </w:r>
      <w:r w:rsidR="00DA011B" w:rsidRPr="00DA011B">
        <w:t xml:space="preserve"> </w:t>
      </w:r>
    </w:p>
    <w:p w:rsidR="00B2244A" w:rsidRPr="00B2244A" w:rsidRDefault="00CC533E" w:rsidP="00816EA5">
      <w:pPr>
        <w:pStyle w:val="NormalWeb"/>
        <w:shd w:val="clear" w:color="auto" w:fill="FFFFFF"/>
        <w:spacing w:before="0" w:beforeAutospacing="0" w:after="270" w:afterAutospacing="0" w:line="360" w:lineRule="auto"/>
        <w:ind w:right="-285"/>
        <w:jc w:val="both"/>
        <w:rPr>
          <w:highlight w:val="cyan"/>
        </w:rPr>
      </w:pPr>
      <w:r>
        <w:lastRenderedPageBreak/>
        <w:t>ORGANIZAÇÃO DAS NAÇÕES UNIDAS</w:t>
      </w:r>
      <w:r w:rsidR="00B2244A">
        <w:t xml:space="preserve">. </w:t>
      </w:r>
      <w:r w:rsidR="00B2244A" w:rsidRPr="00B2244A">
        <w:rPr>
          <w:b/>
        </w:rPr>
        <w:t>Informe del Relator Especial sobre la Tortura y otros tratos o penas crueles, inhumanos o degradantes</w:t>
      </w:r>
      <w:r w:rsidR="00B2244A">
        <w:t xml:space="preserve">. Disponível em: &lt; </w:t>
      </w:r>
      <w:hyperlink r:id="rId14" w:history="1">
        <w:r w:rsidR="00B2244A" w:rsidRPr="00B2244A">
          <w:rPr>
            <w:rStyle w:val="Hyperlink"/>
            <w:color w:val="auto"/>
            <w:u w:val="none"/>
          </w:rPr>
          <w:t>https://www.ohchr.org/Documents/HRBodies/HRCouncil/RegularSession/Session22/A-HRC-22-53_sp.pdf</w:t>
        </w:r>
      </w:hyperlink>
      <w:r w:rsidR="00B2244A">
        <w:t xml:space="preserve"> &gt; Acesso em: 11 set. 18.</w:t>
      </w:r>
    </w:p>
    <w:p w:rsidR="00563509" w:rsidRPr="00CC533E" w:rsidRDefault="00CC533E" w:rsidP="00FC0B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3E">
        <w:rPr>
          <w:rFonts w:ascii="Times New Roman" w:hAnsi="Times New Roman" w:cs="Times New Roman"/>
          <w:sz w:val="24"/>
          <w:szCs w:val="24"/>
        </w:rPr>
        <w:t xml:space="preserve">ORGANIZAÇÃO DAS NAÇÕES UNIDAS. Comitê Sobre a Eliminação Geral da Discriminação Contra as Mulheres. </w:t>
      </w:r>
      <w:r w:rsidR="00563509" w:rsidRPr="002E3444">
        <w:rPr>
          <w:rFonts w:ascii="Times New Roman" w:hAnsi="Times New Roman" w:cs="Times New Roman"/>
          <w:b/>
          <w:sz w:val="24"/>
          <w:szCs w:val="24"/>
        </w:rPr>
        <w:t xml:space="preserve">Recomendação </w:t>
      </w:r>
      <w:r w:rsidRPr="002E3444">
        <w:rPr>
          <w:rFonts w:ascii="Times New Roman" w:hAnsi="Times New Roman" w:cs="Times New Roman"/>
          <w:b/>
          <w:sz w:val="24"/>
          <w:szCs w:val="24"/>
        </w:rPr>
        <w:t>nº 24 de 19</w:t>
      </w:r>
      <w:r w:rsidR="00563509" w:rsidRPr="002E3444">
        <w:rPr>
          <w:rFonts w:ascii="Times New Roman" w:hAnsi="Times New Roman" w:cs="Times New Roman"/>
          <w:b/>
          <w:sz w:val="24"/>
          <w:szCs w:val="24"/>
        </w:rPr>
        <w:t>99</w:t>
      </w:r>
      <w:r w:rsidRPr="00CC533E">
        <w:rPr>
          <w:rFonts w:ascii="Times New Roman" w:hAnsi="Times New Roman" w:cs="Times New Roman"/>
          <w:sz w:val="24"/>
          <w:szCs w:val="24"/>
        </w:rPr>
        <w:t xml:space="preserve">. Disponível </w:t>
      </w:r>
      <w:r w:rsidR="002E3444">
        <w:rPr>
          <w:rFonts w:ascii="Times New Roman" w:hAnsi="Times New Roman" w:cs="Times New Roman"/>
          <w:sz w:val="24"/>
          <w:szCs w:val="24"/>
        </w:rPr>
        <w:t xml:space="preserve">em: &lt; </w:t>
      </w:r>
      <w:hyperlink r:id="rId15" w:history="1">
        <w:r w:rsidR="002E3444" w:rsidRPr="00123E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http://monitoramentocedaw.com.br/wp-content/uploads/2013/08/Publi-Cedaw-3-Parte-2-OK.pdf</w:t>
        </w:r>
      </w:hyperlink>
      <w:r w:rsidR="002E3444">
        <w:rPr>
          <w:rFonts w:ascii="Times New Roman" w:hAnsi="Times New Roman" w:cs="Times New Roman"/>
          <w:sz w:val="24"/>
          <w:szCs w:val="24"/>
        </w:rPr>
        <w:t xml:space="preserve"> &gt;</w:t>
      </w:r>
      <w:r w:rsidR="00816C96">
        <w:rPr>
          <w:rFonts w:ascii="Times New Roman" w:hAnsi="Times New Roman" w:cs="Times New Roman"/>
          <w:sz w:val="24"/>
          <w:szCs w:val="24"/>
        </w:rPr>
        <w:t xml:space="preserve"> Acesso em: </w:t>
      </w:r>
      <w:r w:rsidR="004642C0">
        <w:rPr>
          <w:rFonts w:ascii="Times New Roman" w:hAnsi="Times New Roman" w:cs="Times New Roman"/>
          <w:sz w:val="24"/>
          <w:szCs w:val="24"/>
        </w:rPr>
        <w:t>20 set. 18.</w:t>
      </w:r>
    </w:p>
    <w:p w:rsidR="00816EA5" w:rsidRDefault="002E3444" w:rsidP="00B224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3E">
        <w:rPr>
          <w:rFonts w:ascii="Times New Roman" w:hAnsi="Times New Roman" w:cs="Times New Roman"/>
          <w:sz w:val="24"/>
          <w:szCs w:val="24"/>
        </w:rPr>
        <w:t xml:space="preserve">ORGANIZAÇÃO DAS NAÇÕES UNIDAS. Comitê Sobre a Eliminação Geral da Discriminação Contra as Mulheres. </w:t>
      </w:r>
      <w:r w:rsidRPr="002E3444">
        <w:rPr>
          <w:rFonts w:ascii="Times New Roman" w:hAnsi="Times New Roman" w:cs="Times New Roman"/>
          <w:b/>
          <w:sz w:val="24"/>
          <w:szCs w:val="24"/>
        </w:rPr>
        <w:t xml:space="preserve">Recomendação </w:t>
      </w:r>
      <w:r>
        <w:rPr>
          <w:rFonts w:ascii="Times New Roman" w:hAnsi="Times New Roman" w:cs="Times New Roman"/>
          <w:b/>
          <w:sz w:val="24"/>
          <w:szCs w:val="24"/>
        </w:rPr>
        <w:t>nº 33 de 2015.</w:t>
      </w:r>
      <w:r w:rsidR="00BC2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99D" w:rsidRPr="00BC299D">
        <w:rPr>
          <w:rFonts w:ascii="Times New Roman" w:hAnsi="Times New Roman" w:cs="Times New Roman"/>
          <w:sz w:val="24"/>
          <w:szCs w:val="24"/>
        </w:rPr>
        <w:t>Disponível em:</w:t>
      </w:r>
      <w:r w:rsidR="00BC299D">
        <w:rPr>
          <w:rFonts w:ascii="Times New Roman" w:hAnsi="Times New Roman" w:cs="Times New Roman"/>
          <w:b/>
          <w:sz w:val="24"/>
          <w:szCs w:val="24"/>
        </w:rPr>
        <w:t xml:space="preserve"> &lt;</w:t>
      </w:r>
      <w:hyperlink r:id="rId16" w:history="1">
        <w:r w:rsidR="00BC299D" w:rsidRPr="00BC299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http://www.compromissoeatitude.org.br/wp-content/uploads/2016/02/Recomendacao-Geral-n33-Comite-CEDAW.pdf</w:t>
        </w:r>
      </w:hyperlink>
      <w:r w:rsidR="00BC299D">
        <w:rPr>
          <w:rFonts w:ascii="Times New Roman" w:hAnsi="Times New Roman" w:cs="Times New Roman"/>
          <w:b/>
          <w:sz w:val="24"/>
          <w:szCs w:val="24"/>
        </w:rPr>
        <w:t xml:space="preserve"> &gt; </w:t>
      </w:r>
      <w:r w:rsidR="00816C96" w:rsidRPr="00816C96">
        <w:rPr>
          <w:rFonts w:ascii="Times New Roman" w:hAnsi="Times New Roman" w:cs="Times New Roman"/>
          <w:sz w:val="24"/>
          <w:szCs w:val="24"/>
        </w:rPr>
        <w:t>Acesso em:</w:t>
      </w:r>
      <w:r w:rsidR="004642C0">
        <w:rPr>
          <w:rFonts w:ascii="Times New Roman" w:hAnsi="Times New Roman" w:cs="Times New Roman"/>
          <w:sz w:val="24"/>
          <w:szCs w:val="24"/>
        </w:rPr>
        <w:t xml:space="preserve"> 11 set. 18.</w:t>
      </w:r>
      <w:r w:rsidR="00816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55" w:rsidRDefault="008B5C55" w:rsidP="00B224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ORGANIZAÇÃO MUNDIAL DA SAÚDE. </w:t>
      </w:r>
      <w:r w:rsidRPr="004642C0">
        <w:rPr>
          <w:rFonts w:ascii="Times New Roman" w:hAnsi="Times New Roman" w:cs="Times New Roman"/>
          <w:b/>
          <w:sz w:val="24"/>
          <w:szCs w:val="24"/>
        </w:rPr>
        <w:t>Cadernos de diretrizes, objetivos, metas e indicadores 2013 – 2015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4642C0">
        <w:rPr>
          <w:rFonts w:ascii="Times New Roman" w:hAnsi="Times New Roman" w:cs="Times New Roman"/>
          <w:sz w:val="24"/>
          <w:szCs w:val="24"/>
        </w:rPr>
        <w:t xml:space="preserve">&lt; </w:t>
      </w:r>
      <w:hyperlink r:id="rId17" w:history="1">
        <w:r w:rsidR="004642C0" w:rsidRPr="004642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http://bvsms.saude.gov.br/bvs/publicacoes/caderno_diretrizes_objetivos_2013_2015.pdf</w:t>
        </w:r>
      </w:hyperlink>
      <w:r w:rsidR="004642C0">
        <w:rPr>
          <w:rFonts w:ascii="Times New Roman" w:hAnsi="Times New Roman" w:cs="Times New Roman"/>
          <w:sz w:val="24"/>
          <w:szCs w:val="24"/>
        </w:rPr>
        <w:t xml:space="preserve"> &gt; Acesso em: 14 set. 18.</w:t>
      </w:r>
    </w:p>
    <w:p w:rsidR="00816EA5" w:rsidRDefault="00526DC7" w:rsidP="00F92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TORRES.</w:t>
      </w:r>
      <w:r w:rsidR="00E768F7">
        <w:rPr>
          <w:rFonts w:ascii="Times New Roman" w:hAnsi="Times New Roman" w:cs="Times New Roman"/>
          <w:sz w:val="24"/>
          <w:szCs w:val="24"/>
        </w:rPr>
        <w:t xml:space="preserve"> J. H. R. Aborto e legislação comparada</w:t>
      </w:r>
      <w:r w:rsidR="00E768F7" w:rsidRPr="004636C3">
        <w:rPr>
          <w:rFonts w:ascii="Times New Roman" w:hAnsi="Times New Roman" w:cs="Times New Roman"/>
          <w:sz w:val="24"/>
          <w:szCs w:val="24"/>
        </w:rPr>
        <w:t>.</w:t>
      </w:r>
      <w:r w:rsidR="00E768F7">
        <w:rPr>
          <w:rFonts w:ascii="Times New Roman" w:hAnsi="Times New Roman" w:cs="Times New Roman"/>
          <w:b/>
          <w:sz w:val="24"/>
          <w:szCs w:val="24"/>
        </w:rPr>
        <w:t xml:space="preserve"> Ciência e cultura</w:t>
      </w:r>
      <w:r w:rsidR="00E768F7" w:rsidRPr="004636C3">
        <w:rPr>
          <w:rFonts w:ascii="Times New Roman" w:hAnsi="Times New Roman" w:cs="Times New Roman"/>
          <w:b/>
          <w:sz w:val="24"/>
          <w:szCs w:val="24"/>
        </w:rPr>
        <w:t>.</w:t>
      </w:r>
      <w:r w:rsidR="00E768F7" w:rsidRPr="004636C3">
        <w:rPr>
          <w:rFonts w:ascii="Times New Roman" w:hAnsi="Times New Roman" w:cs="Times New Roman"/>
          <w:sz w:val="24"/>
          <w:szCs w:val="24"/>
        </w:rPr>
        <w:t xml:space="preserve"> vol. </w:t>
      </w:r>
      <w:r w:rsidR="00E768F7">
        <w:rPr>
          <w:rFonts w:ascii="Times New Roman" w:hAnsi="Times New Roman" w:cs="Times New Roman"/>
          <w:sz w:val="24"/>
          <w:szCs w:val="24"/>
        </w:rPr>
        <w:t>64</w:t>
      </w:r>
      <w:r w:rsidR="00E768F7" w:rsidRPr="004636C3">
        <w:rPr>
          <w:rFonts w:ascii="Times New Roman" w:hAnsi="Times New Roman" w:cs="Times New Roman"/>
          <w:sz w:val="24"/>
          <w:szCs w:val="24"/>
        </w:rPr>
        <w:t>. n. 2</w:t>
      </w:r>
      <w:r w:rsidR="00E768F7">
        <w:rPr>
          <w:rFonts w:ascii="Times New Roman" w:hAnsi="Times New Roman" w:cs="Times New Roman"/>
          <w:sz w:val="24"/>
          <w:szCs w:val="24"/>
        </w:rPr>
        <w:t xml:space="preserve">. São Paulo, 2012. Disponível em: &lt; </w:t>
      </w:r>
      <w:hyperlink r:id="rId18" w:history="1">
        <w:r w:rsidR="00E768F7" w:rsidRPr="00E768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http://cienciaecultura.bvs.br/pdf/cic/v64n2/a17v64n2.pdf</w:t>
        </w:r>
      </w:hyperlink>
      <w:r w:rsidR="00E768F7" w:rsidRPr="00E768F7">
        <w:rPr>
          <w:rFonts w:ascii="Times New Roman" w:hAnsi="Times New Roman" w:cs="Times New Roman"/>
          <w:sz w:val="24"/>
          <w:szCs w:val="24"/>
        </w:rPr>
        <w:t xml:space="preserve"> </w:t>
      </w:r>
      <w:r w:rsidR="00E768F7">
        <w:rPr>
          <w:rFonts w:ascii="Times New Roman" w:hAnsi="Times New Roman" w:cs="Times New Roman"/>
          <w:sz w:val="24"/>
          <w:szCs w:val="24"/>
        </w:rPr>
        <w:t xml:space="preserve">&gt;. Acesso em: </w:t>
      </w:r>
      <w:r w:rsidR="00F922CD">
        <w:rPr>
          <w:rFonts w:ascii="Times New Roman" w:hAnsi="Times New Roman" w:cs="Times New Roman"/>
          <w:sz w:val="24"/>
          <w:szCs w:val="24"/>
        </w:rPr>
        <w:t>6 set. 18.</w:t>
      </w:r>
    </w:p>
    <w:p w:rsidR="00313768" w:rsidRDefault="0068729C" w:rsidP="00AE5F95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708"/>
        <w:jc w:val="both"/>
        <w:rPr>
          <w:b/>
          <w:color w:val="990099"/>
          <w:u w:val="single"/>
        </w:rPr>
      </w:pPr>
      <w:r w:rsidRPr="00FF74BC">
        <w:rPr>
          <w:b/>
          <w:color w:val="990099"/>
          <w:u w:val="single"/>
        </w:rPr>
        <w:t xml:space="preserve"> </w:t>
      </w:r>
      <w:r w:rsidR="0062698E" w:rsidRPr="00FF74BC">
        <w:rPr>
          <w:b/>
          <w:color w:val="990099"/>
          <w:u w:val="single"/>
        </w:rPr>
        <w:t xml:space="preserve">   </w:t>
      </w:r>
      <w:r w:rsidR="009F6E91" w:rsidRPr="00FF74BC">
        <w:rPr>
          <w:b/>
          <w:color w:val="990099"/>
          <w:u w:val="single"/>
        </w:rPr>
        <w:t xml:space="preserve"> </w:t>
      </w:r>
      <w:r w:rsidR="00313768" w:rsidRPr="00FF74BC">
        <w:rPr>
          <w:b/>
          <w:color w:val="990099"/>
          <w:u w:val="single"/>
        </w:rPr>
        <w:t xml:space="preserve"> </w:t>
      </w:r>
    </w:p>
    <w:p w:rsidR="00087E88" w:rsidRPr="00FF74BC" w:rsidRDefault="00087E88" w:rsidP="00AE5F95">
      <w:pPr>
        <w:pStyle w:val="NormalWeb"/>
        <w:shd w:val="clear" w:color="auto" w:fill="FFFFFF"/>
        <w:spacing w:before="0" w:beforeAutospacing="0" w:after="270" w:afterAutospacing="0" w:line="360" w:lineRule="auto"/>
        <w:ind w:right="-285" w:firstLine="708"/>
        <w:jc w:val="both"/>
        <w:rPr>
          <w:b/>
          <w:color w:val="990099"/>
          <w:u w:val="single"/>
        </w:rPr>
      </w:pPr>
    </w:p>
    <w:p w:rsidR="00E511E7" w:rsidRDefault="00E511E7" w:rsidP="00E511E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color w:val="990099"/>
          <w:sz w:val="24"/>
          <w:szCs w:val="24"/>
        </w:rPr>
      </w:pPr>
    </w:p>
    <w:p w:rsidR="00E511E7" w:rsidRDefault="00E511E7" w:rsidP="00E511E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color w:val="990099"/>
          <w:sz w:val="24"/>
          <w:szCs w:val="24"/>
        </w:rPr>
      </w:pPr>
    </w:p>
    <w:p w:rsidR="00E511E7" w:rsidRDefault="00E511E7" w:rsidP="00E511E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color w:val="990099"/>
          <w:sz w:val="24"/>
          <w:szCs w:val="24"/>
        </w:rPr>
      </w:pPr>
    </w:p>
    <w:p w:rsidR="002229C5" w:rsidRDefault="002229C5"/>
    <w:sectPr w:rsidR="002229C5" w:rsidSect="001B703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14" w:rsidRDefault="00665914" w:rsidP="00A211CA">
      <w:pPr>
        <w:spacing w:after="0" w:line="240" w:lineRule="auto"/>
      </w:pPr>
      <w:r>
        <w:separator/>
      </w:r>
    </w:p>
  </w:endnote>
  <w:endnote w:type="continuationSeparator" w:id="0">
    <w:p w:rsidR="00665914" w:rsidRDefault="00665914" w:rsidP="00A2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14" w:rsidRDefault="00665914" w:rsidP="00A211CA">
      <w:pPr>
        <w:spacing w:after="0" w:line="240" w:lineRule="auto"/>
      </w:pPr>
      <w:r>
        <w:separator/>
      </w:r>
    </w:p>
  </w:footnote>
  <w:footnote w:type="continuationSeparator" w:id="0">
    <w:p w:rsidR="00665914" w:rsidRDefault="00665914" w:rsidP="00A21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8413C"/>
    <w:multiLevelType w:val="multilevel"/>
    <w:tmpl w:val="C9D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7"/>
    <w:rsid w:val="00000B67"/>
    <w:rsid w:val="00027199"/>
    <w:rsid w:val="00074BB9"/>
    <w:rsid w:val="00087E88"/>
    <w:rsid w:val="00117F77"/>
    <w:rsid w:val="00123E3C"/>
    <w:rsid w:val="001274A3"/>
    <w:rsid w:val="001502CD"/>
    <w:rsid w:val="00155F99"/>
    <w:rsid w:val="001673AD"/>
    <w:rsid w:val="0017697C"/>
    <w:rsid w:val="001A03AA"/>
    <w:rsid w:val="001A76DE"/>
    <w:rsid w:val="001B0D77"/>
    <w:rsid w:val="001B7037"/>
    <w:rsid w:val="001B7AF9"/>
    <w:rsid w:val="001D3CDA"/>
    <w:rsid w:val="002021B4"/>
    <w:rsid w:val="00211738"/>
    <w:rsid w:val="002170BD"/>
    <w:rsid w:val="002229C5"/>
    <w:rsid w:val="00223C8B"/>
    <w:rsid w:val="002452DC"/>
    <w:rsid w:val="00256B8B"/>
    <w:rsid w:val="00260D1C"/>
    <w:rsid w:val="002E3444"/>
    <w:rsid w:val="002F03F4"/>
    <w:rsid w:val="00313768"/>
    <w:rsid w:val="003152A8"/>
    <w:rsid w:val="003166A8"/>
    <w:rsid w:val="00324495"/>
    <w:rsid w:val="003468C4"/>
    <w:rsid w:val="003864FF"/>
    <w:rsid w:val="00397B56"/>
    <w:rsid w:val="003B6688"/>
    <w:rsid w:val="003C1A5B"/>
    <w:rsid w:val="003C49B7"/>
    <w:rsid w:val="004374C4"/>
    <w:rsid w:val="00462EAF"/>
    <w:rsid w:val="004636C3"/>
    <w:rsid w:val="004642C0"/>
    <w:rsid w:val="00470091"/>
    <w:rsid w:val="00485A2C"/>
    <w:rsid w:val="00495E3D"/>
    <w:rsid w:val="004E1CF4"/>
    <w:rsid w:val="005107B8"/>
    <w:rsid w:val="00526DC7"/>
    <w:rsid w:val="00536539"/>
    <w:rsid w:val="00554F23"/>
    <w:rsid w:val="00563509"/>
    <w:rsid w:val="005E1BC6"/>
    <w:rsid w:val="00601EE7"/>
    <w:rsid w:val="00621C06"/>
    <w:rsid w:val="0062698E"/>
    <w:rsid w:val="00665914"/>
    <w:rsid w:val="0068729C"/>
    <w:rsid w:val="00693745"/>
    <w:rsid w:val="006B648C"/>
    <w:rsid w:val="006C152E"/>
    <w:rsid w:val="006C68C8"/>
    <w:rsid w:val="006D76E1"/>
    <w:rsid w:val="00700AF5"/>
    <w:rsid w:val="00741910"/>
    <w:rsid w:val="00752E34"/>
    <w:rsid w:val="00753120"/>
    <w:rsid w:val="007548FC"/>
    <w:rsid w:val="007568D9"/>
    <w:rsid w:val="00760010"/>
    <w:rsid w:val="007A3BAC"/>
    <w:rsid w:val="007A75D9"/>
    <w:rsid w:val="007B3889"/>
    <w:rsid w:val="007C1055"/>
    <w:rsid w:val="007E7B45"/>
    <w:rsid w:val="007F1CA0"/>
    <w:rsid w:val="00816C96"/>
    <w:rsid w:val="00816EA5"/>
    <w:rsid w:val="00845617"/>
    <w:rsid w:val="00862178"/>
    <w:rsid w:val="00867520"/>
    <w:rsid w:val="00880A97"/>
    <w:rsid w:val="008B5C55"/>
    <w:rsid w:val="008D539C"/>
    <w:rsid w:val="008E58A8"/>
    <w:rsid w:val="0092617D"/>
    <w:rsid w:val="00961C3C"/>
    <w:rsid w:val="00996CDE"/>
    <w:rsid w:val="009D04A2"/>
    <w:rsid w:val="009D0F7D"/>
    <w:rsid w:val="009F123F"/>
    <w:rsid w:val="009F6E91"/>
    <w:rsid w:val="00A211CA"/>
    <w:rsid w:val="00A25DA4"/>
    <w:rsid w:val="00A37163"/>
    <w:rsid w:val="00A55570"/>
    <w:rsid w:val="00A77D28"/>
    <w:rsid w:val="00A926BC"/>
    <w:rsid w:val="00AA764B"/>
    <w:rsid w:val="00AB0626"/>
    <w:rsid w:val="00AE21A0"/>
    <w:rsid w:val="00AE5F95"/>
    <w:rsid w:val="00AE6544"/>
    <w:rsid w:val="00B2244A"/>
    <w:rsid w:val="00B30761"/>
    <w:rsid w:val="00B321CF"/>
    <w:rsid w:val="00B3442A"/>
    <w:rsid w:val="00B51DC5"/>
    <w:rsid w:val="00B72DDF"/>
    <w:rsid w:val="00B7537C"/>
    <w:rsid w:val="00B9747B"/>
    <w:rsid w:val="00BA0029"/>
    <w:rsid w:val="00BC299D"/>
    <w:rsid w:val="00BF6C9C"/>
    <w:rsid w:val="00C0002C"/>
    <w:rsid w:val="00C87791"/>
    <w:rsid w:val="00C974B3"/>
    <w:rsid w:val="00CC533E"/>
    <w:rsid w:val="00D24A57"/>
    <w:rsid w:val="00D73472"/>
    <w:rsid w:val="00D81C8E"/>
    <w:rsid w:val="00DA011B"/>
    <w:rsid w:val="00DA7829"/>
    <w:rsid w:val="00DC4E0C"/>
    <w:rsid w:val="00DD3BB9"/>
    <w:rsid w:val="00E07554"/>
    <w:rsid w:val="00E40357"/>
    <w:rsid w:val="00E511E7"/>
    <w:rsid w:val="00E65587"/>
    <w:rsid w:val="00E768F7"/>
    <w:rsid w:val="00E86726"/>
    <w:rsid w:val="00E90765"/>
    <w:rsid w:val="00E96F89"/>
    <w:rsid w:val="00F255B7"/>
    <w:rsid w:val="00F43E14"/>
    <w:rsid w:val="00F554C2"/>
    <w:rsid w:val="00F75665"/>
    <w:rsid w:val="00F922CD"/>
    <w:rsid w:val="00FC0BB5"/>
    <w:rsid w:val="00FC4868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101F1-363C-4E28-BEEA-0ED9292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E7"/>
  </w:style>
  <w:style w:type="paragraph" w:styleId="Ttulo1">
    <w:name w:val="heading 1"/>
    <w:basedOn w:val="Normal"/>
    <w:link w:val="Ttulo1Char"/>
    <w:uiPriority w:val="9"/>
    <w:qFormat/>
    <w:rsid w:val="00D24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24A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1CA"/>
  </w:style>
  <w:style w:type="paragraph" w:styleId="Rodap">
    <w:name w:val="footer"/>
    <w:basedOn w:val="Normal"/>
    <w:link w:val="RodapChar"/>
    <w:uiPriority w:val="99"/>
    <w:unhideWhenUsed/>
    <w:rsid w:val="00A2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1CA"/>
  </w:style>
  <w:style w:type="character" w:styleId="Hyperlink">
    <w:name w:val="Hyperlink"/>
    <w:basedOn w:val="Fontepargpadro"/>
    <w:uiPriority w:val="99"/>
    <w:unhideWhenUsed/>
    <w:rsid w:val="00087E8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87E88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0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jur.com.br/dl/psol-stf-descriminalize-aborto-meses.pdf" TargetMode="External"/><Relationship Id="rId13" Type="http://schemas.openxmlformats.org/officeDocument/2006/relationships/hyperlink" Target="http://www.onumulheres.org.br/wp-content/uploads/2013/03/convencao_cedaw1.pdf" TargetMode="External"/><Relationship Id="rId18" Type="http://schemas.openxmlformats.org/officeDocument/2006/relationships/hyperlink" Target="http://cienciaecultura.bvs.br/pdf/cic/v64n2/a17v64n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sil.elpais.com/brasil/2018/01/22/politica/1516635417_390008.html" TargetMode="External"/><Relationship Id="rId12" Type="http://schemas.openxmlformats.org/officeDocument/2006/relationships/hyperlink" Target="http://www2.camara.leg.br/atividade-legislativa/comissoes/comissoes-permanentes/cdhm/comite-brasileiro-de-direitos-humanos-e-politica-externa/ConvTortTratPenCruDesDegr.html" TargetMode="External"/><Relationship Id="rId17" Type="http://schemas.openxmlformats.org/officeDocument/2006/relationships/hyperlink" Target="http://bvsms.saude.gov.br/bvs/publicacoes/caderno_diretrizes_objetivos_2013_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promissoeatitude.org.br/wp-content/uploads/2016/02/Recomendacao-Geral-n33-Comite-CEDAW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pdf/csc/v22n2/1413-8123-csc-22-02-065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nitoramentocedaw.com.br/wp-content/uploads/2013/08/Publi-Cedaw-3-Parte-2-OK.pdf" TargetMode="External"/><Relationship Id="rId10" Type="http://schemas.openxmlformats.org/officeDocument/2006/relationships/hyperlink" Target="https://epoca.globo.com/brasil/noticia/2017/05/o-brasil-deve-descriminalizar-o-aborto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dh.org/Basicos/Portugues/m.Belem.do.Para.htm" TargetMode="External"/><Relationship Id="rId14" Type="http://schemas.openxmlformats.org/officeDocument/2006/relationships/hyperlink" Target="https://www.ohchr.org/Documents/HRBodies/HRCouncil/RegularSession/Session22/A-HRC-22-53_sp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4142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</dc:creator>
  <cp:keywords/>
  <dc:description/>
  <cp:lastModifiedBy>Isadora</cp:lastModifiedBy>
  <cp:revision>6</cp:revision>
  <dcterms:created xsi:type="dcterms:W3CDTF">2018-09-24T22:17:00Z</dcterms:created>
  <dcterms:modified xsi:type="dcterms:W3CDTF">2018-09-25T13:15:00Z</dcterms:modified>
</cp:coreProperties>
</file>