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15C15" w14:textId="1B406307" w:rsidR="00E3782C" w:rsidRPr="005F70B0" w:rsidRDefault="005259CE" w:rsidP="00B26CC9">
      <w:pPr>
        <w:jc w:val="center"/>
        <w:rPr>
          <w:sz w:val="24"/>
          <w:szCs w:val="24"/>
        </w:rPr>
      </w:pPr>
      <w:r w:rsidRPr="005F70B0">
        <w:rPr>
          <w:noProof/>
          <w:sz w:val="24"/>
          <w:szCs w:val="24"/>
          <w:lang w:val="pt-BR" w:eastAsia="pt-BR"/>
        </w:rPr>
        <w:drawing>
          <wp:anchor distT="0" distB="0" distL="0" distR="0" simplePos="0" relativeHeight="251658240" behindDoc="0" locked="0" layoutInCell="1" allowOverlap="1" wp14:anchorId="654466DD" wp14:editId="0721AFF5">
            <wp:simplePos x="0" y="0"/>
            <wp:positionH relativeFrom="page">
              <wp:posOffset>0</wp:posOffset>
            </wp:positionH>
            <wp:positionV relativeFrom="page">
              <wp:posOffset>9525</wp:posOffset>
            </wp:positionV>
            <wp:extent cx="7553325" cy="1057275"/>
            <wp:effectExtent l="0" t="0" r="9525" b="9525"/>
            <wp:wrapNone/>
            <wp:docPr id="4" name="Image 4">
              <a:extLst xmlns:a="http://schemas.openxmlformats.org/drawingml/2006/main">
                <a:ext uri="{FF2B5EF4-FFF2-40B4-BE49-F238E27FC236}">
                  <a16:creationId xmlns:a16="http://schemas.microsoft.com/office/drawing/2014/main" id="{E85F721C-AAE0-4100-A3F9-88EB18E84BC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36422" cy="1082904"/>
                    </a:xfrm>
                    <a:prstGeom prst="rect">
                      <a:avLst/>
                    </a:prstGeom>
                  </pic:spPr>
                </pic:pic>
              </a:graphicData>
            </a:graphic>
            <wp14:sizeRelH relativeFrom="margin">
              <wp14:pctWidth>0</wp14:pctWidth>
            </wp14:sizeRelH>
            <wp14:sizeRelV relativeFrom="margin">
              <wp14:pctHeight>0</wp14:pctHeight>
            </wp14:sizeRelV>
          </wp:anchor>
        </w:drawing>
      </w:r>
    </w:p>
    <w:p w14:paraId="54E53AB4" w14:textId="79F50A6D" w:rsidR="0082111F" w:rsidRDefault="00B47E76" w:rsidP="00E3782C">
      <w:pPr>
        <w:pStyle w:val="Ttulo1"/>
        <w:spacing w:before="251" w:line="242" w:lineRule="auto"/>
        <w:ind w:left="75" w:right="214"/>
        <w:jc w:val="center"/>
        <w:rPr>
          <w:sz w:val="32"/>
          <w:szCs w:val="32"/>
        </w:rPr>
      </w:pPr>
      <w:r w:rsidRPr="00B47E76">
        <w:rPr>
          <w:sz w:val="32"/>
          <w:szCs w:val="32"/>
        </w:rPr>
        <w:t xml:space="preserve">USO DE </w:t>
      </w:r>
      <w:r w:rsidRPr="007476BA">
        <w:rPr>
          <w:i/>
          <w:iCs/>
          <w:sz w:val="32"/>
          <w:szCs w:val="32"/>
        </w:rPr>
        <w:t>ACIDITHIOBACILLUS FERROOXIDANS</w:t>
      </w:r>
      <w:r w:rsidRPr="00B47E76">
        <w:rPr>
          <w:sz w:val="32"/>
          <w:szCs w:val="32"/>
        </w:rPr>
        <w:t xml:space="preserve"> E </w:t>
      </w:r>
      <w:r w:rsidRPr="007476BA">
        <w:rPr>
          <w:i/>
          <w:iCs/>
          <w:sz w:val="32"/>
          <w:szCs w:val="32"/>
        </w:rPr>
        <w:t>ACIDITHIOBACILLUS THIOOXIDANS</w:t>
      </w:r>
      <w:r w:rsidRPr="00B47E76">
        <w:rPr>
          <w:sz w:val="32"/>
          <w:szCs w:val="32"/>
        </w:rPr>
        <w:t xml:space="preserve"> NA RECUPERAÇÃO DE METAIS DE RESÍDUOS ELETRÔNICOS: UMA ABORDAGEM PARA ECONOMIA CIRCULAR E MITIGAÇÃO DE IMPACTOS AMBIENTAIS</w:t>
      </w:r>
    </w:p>
    <w:p w14:paraId="6C866441" w14:textId="77777777" w:rsidR="00BE40CF" w:rsidRPr="00BE40CF" w:rsidRDefault="00BE40CF" w:rsidP="00E3782C">
      <w:pPr>
        <w:pStyle w:val="Ttulo1"/>
        <w:spacing w:before="251" w:line="242" w:lineRule="auto"/>
        <w:ind w:left="75" w:right="214"/>
        <w:jc w:val="center"/>
        <w:rPr>
          <w:sz w:val="32"/>
          <w:szCs w:val="32"/>
        </w:rPr>
      </w:pPr>
    </w:p>
    <w:p w14:paraId="64CFCC0E" w14:textId="77777777" w:rsidR="0082111F" w:rsidRPr="00BE40CF" w:rsidRDefault="0082111F" w:rsidP="0082111F">
      <w:pPr>
        <w:spacing w:line="228" w:lineRule="exact"/>
        <w:ind w:left="77" w:right="209"/>
        <w:jc w:val="center"/>
        <w:rPr>
          <w:b/>
          <w:bCs/>
          <w:iCs/>
          <w:spacing w:val="-2"/>
          <w:sz w:val="24"/>
          <w:szCs w:val="24"/>
        </w:rPr>
      </w:pPr>
      <w:r w:rsidRPr="00BE40CF">
        <w:rPr>
          <w:b/>
          <w:bCs/>
          <w:iCs/>
          <w:spacing w:val="-2"/>
          <w:sz w:val="24"/>
          <w:szCs w:val="24"/>
        </w:rPr>
        <w:t>1 Melissa Maria Opini, 1 Raul Natale Junior, 1 Denise Bevilaqua</w:t>
      </w:r>
    </w:p>
    <w:p w14:paraId="12D41539" w14:textId="77777777" w:rsidR="0082111F" w:rsidRPr="0082111F" w:rsidRDefault="0082111F" w:rsidP="0082111F">
      <w:pPr>
        <w:spacing w:line="228" w:lineRule="exact"/>
        <w:ind w:left="77" w:right="209"/>
        <w:jc w:val="center"/>
        <w:rPr>
          <w:i/>
          <w:spacing w:val="-2"/>
          <w:sz w:val="24"/>
          <w:szCs w:val="24"/>
        </w:rPr>
      </w:pPr>
      <w:r w:rsidRPr="0082111F">
        <w:rPr>
          <w:i/>
          <w:spacing w:val="-2"/>
          <w:sz w:val="24"/>
          <w:szCs w:val="24"/>
        </w:rPr>
        <w:t>1 Instituto de Química – UNESP, Araraquara, e-mail: melissa.opini@unesp.br;</w:t>
      </w:r>
    </w:p>
    <w:p w14:paraId="19ACAB03" w14:textId="20F10DE4" w:rsidR="00E3782C" w:rsidRDefault="0082111F" w:rsidP="0082111F">
      <w:pPr>
        <w:spacing w:line="228" w:lineRule="exact"/>
        <w:ind w:left="77" w:right="209"/>
        <w:jc w:val="center"/>
        <w:rPr>
          <w:i/>
          <w:spacing w:val="-2"/>
          <w:sz w:val="24"/>
          <w:szCs w:val="24"/>
        </w:rPr>
      </w:pPr>
      <w:r w:rsidRPr="0082111F">
        <w:rPr>
          <w:i/>
          <w:spacing w:val="-2"/>
          <w:sz w:val="24"/>
          <w:szCs w:val="24"/>
        </w:rPr>
        <w:t xml:space="preserve">raul.natale@unesp.br; </w:t>
      </w:r>
      <w:r w:rsidRPr="0082111F">
        <w:rPr>
          <w:i/>
          <w:spacing w:val="-2"/>
          <w:sz w:val="24"/>
          <w:szCs w:val="24"/>
        </w:rPr>
        <w:fldChar w:fldCharType="begin"/>
      </w:r>
      <w:r w:rsidRPr="0082111F">
        <w:rPr>
          <w:i/>
          <w:spacing w:val="-2"/>
          <w:sz w:val="24"/>
          <w:szCs w:val="24"/>
        </w:rPr>
        <w:instrText>HYPERLINK "mailto:</w:instrText>
      </w:r>
      <w:r w:rsidRPr="0082111F">
        <w:rPr>
          <w:i/>
          <w:spacing w:val="-2"/>
          <w:sz w:val="24"/>
          <w:szCs w:val="24"/>
        </w:rPr>
        <w:instrText>denise.bevilaqua@unesp.br</w:instrText>
      </w:r>
      <w:r w:rsidRPr="0082111F">
        <w:rPr>
          <w:i/>
          <w:spacing w:val="-2"/>
          <w:sz w:val="24"/>
          <w:szCs w:val="24"/>
        </w:rPr>
        <w:instrText>"</w:instrText>
      </w:r>
      <w:r w:rsidRPr="0082111F">
        <w:rPr>
          <w:i/>
          <w:spacing w:val="-2"/>
          <w:sz w:val="24"/>
          <w:szCs w:val="24"/>
        </w:rPr>
        <w:fldChar w:fldCharType="separate"/>
      </w:r>
      <w:r w:rsidRPr="0082111F">
        <w:rPr>
          <w:rStyle w:val="Hyperlink"/>
          <w:i/>
          <w:color w:val="auto"/>
          <w:spacing w:val="-2"/>
          <w:sz w:val="24"/>
          <w:szCs w:val="24"/>
          <w:u w:val="none"/>
        </w:rPr>
        <w:t>denise.bevilaqua@unesp.br</w:t>
      </w:r>
      <w:r w:rsidRPr="0082111F">
        <w:rPr>
          <w:i/>
          <w:spacing w:val="-2"/>
          <w:sz w:val="24"/>
          <w:szCs w:val="24"/>
        </w:rPr>
        <w:fldChar w:fldCharType="end"/>
      </w:r>
    </w:p>
    <w:p w14:paraId="4F69427B" w14:textId="77777777" w:rsidR="0082111F" w:rsidRPr="005F70B0" w:rsidRDefault="0082111F" w:rsidP="0082111F">
      <w:pPr>
        <w:spacing w:line="228" w:lineRule="exact"/>
        <w:ind w:left="77" w:right="209"/>
        <w:jc w:val="center"/>
        <w:rPr>
          <w:i/>
          <w:spacing w:val="-2"/>
          <w:sz w:val="24"/>
          <w:szCs w:val="24"/>
        </w:rPr>
      </w:pPr>
    </w:p>
    <w:p w14:paraId="102948F1" w14:textId="732B71AB" w:rsidR="00E3782C" w:rsidRDefault="00E3782C" w:rsidP="00E3782C">
      <w:pPr>
        <w:spacing w:line="228" w:lineRule="exact"/>
        <w:ind w:left="77" w:right="209"/>
        <w:jc w:val="right"/>
        <w:rPr>
          <w:b/>
          <w:bCs/>
          <w:i/>
          <w:spacing w:val="-2"/>
          <w:sz w:val="24"/>
          <w:szCs w:val="24"/>
        </w:rPr>
      </w:pPr>
      <w:r w:rsidRPr="005F70B0">
        <w:rPr>
          <w:b/>
          <w:bCs/>
          <w:i/>
          <w:spacing w:val="-2"/>
          <w:sz w:val="24"/>
          <w:szCs w:val="24"/>
        </w:rPr>
        <w:t>Grupo temático</w:t>
      </w:r>
      <w:r w:rsidR="00A155A6">
        <w:rPr>
          <w:b/>
          <w:bCs/>
          <w:i/>
          <w:spacing w:val="-2"/>
          <w:sz w:val="24"/>
          <w:szCs w:val="24"/>
        </w:rPr>
        <w:t xml:space="preserve"> 1: Ambiente e Clima</w:t>
      </w:r>
    </w:p>
    <w:p w14:paraId="125F6DD1" w14:textId="0C889526" w:rsidR="009C4B75" w:rsidRPr="005F70B0" w:rsidRDefault="009C4B75" w:rsidP="00E3782C">
      <w:pPr>
        <w:spacing w:line="228" w:lineRule="exact"/>
        <w:ind w:left="77" w:right="209"/>
        <w:jc w:val="right"/>
        <w:rPr>
          <w:b/>
          <w:bCs/>
          <w:i/>
          <w:spacing w:val="-2"/>
          <w:sz w:val="24"/>
          <w:szCs w:val="24"/>
        </w:rPr>
      </w:pPr>
      <w:r>
        <w:rPr>
          <w:b/>
          <w:bCs/>
          <w:i/>
          <w:spacing w:val="-2"/>
          <w:sz w:val="24"/>
          <w:szCs w:val="24"/>
        </w:rPr>
        <w:t>Eixo</w:t>
      </w:r>
      <w:r w:rsidR="00A155A6">
        <w:rPr>
          <w:b/>
          <w:bCs/>
          <w:i/>
          <w:spacing w:val="-2"/>
          <w:sz w:val="24"/>
          <w:szCs w:val="24"/>
        </w:rPr>
        <w:t>: Economia circular e clima</w:t>
      </w:r>
    </w:p>
    <w:p w14:paraId="1ADFF788" w14:textId="77777777" w:rsidR="00E3782C" w:rsidRPr="005F70B0" w:rsidRDefault="00E3782C" w:rsidP="00E3782C">
      <w:pPr>
        <w:spacing w:line="228" w:lineRule="exact"/>
        <w:ind w:left="77" w:right="209"/>
        <w:jc w:val="center"/>
        <w:rPr>
          <w:i/>
          <w:spacing w:val="-2"/>
          <w:sz w:val="24"/>
          <w:szCs w:val="24"/>
        </w:rPr>
      </w:pPr>
    </w:p>
    <w:p w14:paraId="1D27D5CE" w14:textId="77777777"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1C41F88F" w14:textId="77777777" w:rsidR="00E3782C" w:rsidRPr="005F70B0" w:rsidRDefault="00E3782C" w:rsidP="00E3782C">
      <w:pPr>
        <w:spacing w:line="228" w:lineRule="exact"/>
        <w:ind w:left="77" w:right="209"/>
        <w:jc w:val="both"/>
        <w:rPr>
          <w:iCs/>
          <w:sz w:val="24"/>
          <w:szCs w:val="24"/>
        </w:rPr>
      </w:pPr>
    </w:p>
    <w:p w14:paraId="29E94CAF" w14:textId="08F4815D" w:rsidR="00E3782C" w:rsidRPr="005F70B0" w:rsidRDefault="00E201DD" w:rsidP="00E3782C">
      <w:pPr>
        <w:ind w:right="209"/>
        <w:jc w:val="both"/>
        <w:rPr>
          <w:iCs/>
          <w:sz w:val="24"/>
          <w:szCs w:val="24"/>
        </w:rPr>
      </w:pPr>
      <w:r w:rsidRPr="00E201DD">
        <w:rPr>
          <w:iCs/>
          <w:sz w:val="24"/>
          <w:szCs w:val="24"/>
        </w:rPr>
        <w:t>O aumento da geração de resíduos eletrônicos tem intensificado preocupações ambientais relacionadas ao descarte inadequado e à perda de metais estratégicos</w:t>
      </w:r>
      <w:r w:rsidR="00BB4F12">
        <w:rPr>
          <w:iCs/>
          <w:sz w:val="24"/>
          <w:szCs w:val="24"/>
        </w:rPr>
        <w:t xml:space="preserve"> e críticos</w:t>
      </w:r>
      <w:r w:rsidRPr="00E201DD">
        <w:rPr>
          <w:iCs/>
          <w:sz w:val="24"/>
          <w:szCs w:val="24"/>
        </w:rPr>
        <w:t xml:space="preserve"> presentes nesses materiais. Nesse contexto, a biolixiviação destaca-se como alternativa sustentável para recuperação metálica, contribuindo para redução dos impactos ambientais associados aos processos convencionais de mineração e tratamento químico. O presente trabalho teve como objetivo discutir a aplicação de </w:t>
      </w:r>
      <w:r w:rsidRPr="00E201DD">
        <w:rPr>
          <w:i/>
          <w:iCs/>
          <w:sz w:val="24"/>
          <w:szCs w:val="24"/>
        </w:rPr>
        <w:t>Acidithiobacillus thiooxidans</w:t>
      </w:r>
      <w:r w:rsidRPr="00E201DD">
        <w:rPr>
          <w:iCs/>
          <w:sz w:val="24"/>
          <w:szCs w:val="24"/>
        </w:rPr>
        <w:t xml:space="preserve"> na recuperação de metais provenientes de resíduos eletrônicos, com enfoque na economia circular. </w:t>
      </w:r>
      <w:r w:rsidR="009432CB" w:rsidRPr="00065B07">
        <w:rPr>
          <w:sz w:val="24"/>
          <w:szCs w:val="24"/>
        </w:rPr>
        <w:t xml:space="preserve">A metodologia envolveu a caracterização química de resíduos de placas de circuito impresso por ICP-OES, o cultivo de </w:t>
      </w:r>
      <w:r w:rsidR="009432CB" w:rsidRPr="00065B07">
        <w:rPr>
          <w:i/>
          <w:iCs/>
          <w:sz w:val="24"/>
          <w:szCs w:val="24"/>
        </w:rPr>
        <w:t>Acidithiobacillus thiooxidans</w:t>
      </w:r>
      <w:r w:rsidR="009432CB" w:rsidRPr="00065B07">
        <w:rPr>
          <w:sz w:val="24"/>
          <w:szCs w:val="24"/>
        </w:rPr>
        <w:t xml:space="preserve"> para produção de H₂SO₄ biogênico e a realização de ensaios de </w:t>
      </w:r>
      <w:r w:rsidR="00C16428">
        <w:rPr>
          <w:sz w:val="24"/>
          <w:szCs w:val="24"/>
        </w:rPr>
        <w:t>biolixiviação</w:t>
      </w:r>
      <w:r w:rsidR="009432CB" w:rsidRPr="00065B07">
        <w:rPr>
          <w:sz w:val="24"/>
          <w:szCs w:val="24"/>
        </w:rPr>
        <w:t xml:space="preserve"> em sistema de coluna. Os resultados demonstraram o estabelecimento de biofilme ativo de </w:t>
      </w:r>
      <w:r w:rsidR="009432CB" w:rsidRPr="00B05EB1">
        <w:rPr>
          <w:i/>
          <w:iCs/>
          <w:sz w:val="24"/>
          <w:szCs w:val="24"/>
        </w:rPr>
        <w:t>A. thiooxidans</w:t>
      </w:r>
      <w:r w:rsidR="009432CB" w:rsidRPr="00B05EB1">
        <w:rPr>
          <w:sz w:val="24"/>
          <w:szCs w:val="24"/>
        </w:rPr>
        <w:t>, possibilitando a produção de aproximadamente 20 L de ácido sulfúrico biogênico até o momento. Os ensaios de biolixiviação evidenciaram o potencial do sistema para solubilização de metais presentes nos resíduos eletrônicos, alcançando recuperação de aproximadamente 36% de ferro. Os resultados demonstram o potencial da biohidrometalurgia como estratégia sustentável para recuperação de metais e fortalecimento de ações voltadas à economia circular.</w:t>
      </w:r>
    </w:p>
    <w:p w14:paraId="762F9B08" w14:textId="77777777" w:rsidR="00E3782C" w:rsidRPr="005F70B0" w:rsidRDefault="00E3782C" w:rsidP="00E3782C">
      <w:pPr>
        <w:jc w:val="both"/>
        <w:rPr>
          <w:b/>
          <w:sz w:val="24"/>
          <w:szCs w:val="24"/>
        </w:rPr>
      </w:pPr>
    </w:p>
    <w:p w14:paraId="006243D2" w14:textId="3C6D77B3" w:rsidR="009C4B75" w:rsidRDefault="00E3782C" w:rsidP="009C4B75">
      <w:pPr>
        <w:jc w:val="both"/>
        <w:rPr>
          <w:spacing w:val="-2"/>
          <w:sz w:val="24"/>
          <w:szCs w:val="24"/>
        </w:rPr>
      </w:pPr>
      <w:r w:rsidRPr="005F70B0">
        <w:rPr>
          <w:b/>
          <w:sz w:val="24"/>
          <w:szCs w:val="24"/>
        </w:rPr>
        <w:t>Palavras-chave:</w:t>
      </w:r>
      <w:r w:rsidRPr="005F70B0">
        <w:rPr>
          <w:b/>
          <w:spacing w:val="-2"/>
          <w:sz w:val="24"/>
          <w:szCs w:val="24"/>
        </w:rPr>
        <w:t xml:space="preserve"> </w:t>
      </w:r>
      <w:r w:rsidR="005103A1" w:rsidRPr="005103A1">
        <w:rPr>
          <w:spacing w:val="-2"/>
          <w:sz w:val="24"/>
          <w:szCs w:val="24"/>
        </w:rPr>
        <w:t>Biohidrometalurgia; Biolixiviação; Economia circular; Recuperação de metais; Resíduos eletrônicos.</w:t>
      </w:r>
    </w:p>
    <w:p w14:paraId="0F7CD38A" w14:textId="77777777" w:rsidR="009C4B75" w:rsidRDefault="009C4B75" w:rsidP="009C4B75">
      <w:pPr>
        <w:jc w:val="both"/>
        <w:rPr>
          <w:b/>
          <w:bCs/>
          <w:spacing w:val="-2"/>
          <w:sz w:val="28"/>
          <w:szCs w:val="28"/>
        </w:rPr>
      </w:pPr>
    </w:p>
    <w:p w14:paraId="5E270B86" w14:textId="6D06F0C0" w:rsidR="009C4B75" w:rsidRPr="00190B1B" w:rsidRDefault="00E3782C" w:rsidP="00106821">
      <w:pPr>
        <w:spacing w:after="240"/>
        <w:jc w:val="both"/>
        <w:rPr>
          <w:b/>
          <w:bCs/>
          <w:spacing w:val="-2"/>
          <w:sz w:val="28"/>
          <w:szCs w:val="28"/>
        </w:rPr>
      </w:pPr>
      <w:r w:rsidRPr="005F70B0">
        <w:rPr>
          <w:b/>
          <w:bCs/>
          <w:spacing w:val="-2"/>
          <w:sz w:val="28"/>
          <w:szCs w:val="28"/>
        </w:rPr>
        <w:t>Introdução</w:t>
      </w:r>
    </w:p>
    <w:p w14:paraId="3073162A" w14:textId="7F8243FE" w:rsidR="00A93DD7" w:rsidRDefault="0030180F" w:rsidP="009C4B75">
      <w:pPr>
        <w:spacing w:before="1" w:line="360" w:lineRule="auto"/>
        <w:ind w:firstLine="720"/>
        <w:jc w:val="both"/>
        <w:rPr>
          <w:sz w:val="24"/>
          <w:szCs w:val="24"/>
        </w:rPr>
      </w:pPr>
      <w:r w:rsidRPr="0030180F">
        <w:rPr>
          <w:sz w:val="24"/>
          <w:szCs w:val="24"/>
        </w:rPr>
        <w:t xml:space="preserve">O crescimento acelerado da produção e do consumo de equipamentos eletroeletrônicos tem contribuído significativamente para o aumento da geração de resíduos eletrônicos em escala mundial </w:t>
      </w:r>
      <w:sdt>
        <w:sdtPr>
          <w:rPr>
            <w:color w:val="000000"/>
            <w:sz w:val="24"/>
            <w:szCs w:val="24"/>
          </w:rPr>
          <w:tag w:val="MENDELEY_CITATION_v3_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"/>
          <w:id w:val="717549792"/>
          <w:placeholder>
            <w:docPart w:val="DefaultPlaceholder_-1854013440"/>
          </w:placeholder>
        </w:sdtPr>
        <w:sdtEndPr/>
        <w:sdtContent>
          <w:r w:rsidR="0019431B" w:rsidRPr="0019431B">
            <w:rPr>
              <w:color w:val="000000"/>
              <w:sz w:val="24"/>
              <w:szCs w:val="24"/>
            </w:rPr>
            <w:t>(Baldé et al., 2024)</w:t>
          </w:r>
        </w:sdtContent>
      </w:sdt>
      <w:r w:rsidRPr="0030180F">
        <w:rPr>
          <w:sz w:val="24"/>
          <w:szCs w:val="24"/>
        </w:rPr>
        <w:t xml:space="preserve">. A estimativa global indica que a geração de resíduos eletroeletrônicos ultrapassou 60 milhões de toneladas, tornando esse fluxo um dos resíduos sólidos de maior crescimento no mundo </w:t>
      </w:r>
      <w:sdt>
        <w:sdtPr>
          <w:rPr>
            <w:color w:val="000000"/>
            <w:sz w:val="24"/>
            <w:szCs w:val="24"/>
          </w:rPr>
          <w:tag w:val="MENDELEY_CITATION_v3_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"/>
          <w:id w:val="466097923"/>
          <w:placeholder>
            <w:docPart w:val="DefaultPlaceholder_-1854013440"/>
          </w:placeholder>
        </w:sdtPr>
        <w:sdtEndPr/>
        <w:sdtContent>
          <w:r w:rsidR="0019431B" w:rsidRPr="0019431B">
            <w:rPr>
              <w:color w:val="000000"/>
              <w:sz w:val="24"/>
              <w:szCs w:val="24"/>
            </w:rPr>
            <w:t>(Baldé et al., 2024)</w:t>
          </w:r>
        </w:sdtContent>
      </w:sdt>
      <w:r w:rsidRPr="0030180F">
        <w:rPr>
          <w:sz w:val="24"/>
          <w:szCs w:val="24"/>
        </w:rPr>
        <w:t xml:space="preserve">. </w:t>
      </w:r>
    </w:p>
    <w:p w14:paraId="79A09ED4" w14:textId="07E99155" w:rsidR="00E757CB" w:rsidRDefault="00CA0C88" w:rsidP="000905A9">
      <w:pPr>
        <w:spacing w:before="1" w:line="360" w:lineRule="auto"/>
        <w:ind w:firstLine="720"/>
        <w:jc w:val="both"/>
        <w:rPr>
          <w:sz w:val="24"/>
          <w:szCs w:val="24"/>
          <w:lang w:val="pt-BR"/>
        </w:rPr>
      </w:pPr>
      <w:r w:rsidRPr="00CA0C88">
        <w:rPr>
          <w:sz w:val="24"/>
          <w:szCs w:val="24"/>
          <w:lang w:val="pt-BR"/>
        </w:rPr>
        <w:t xml:space="preserve">Os resíduos eletrônicos representam uma crescente preocupação ambiental devido à </w:t>
      </w:r>
      <w:r w:rsidRPr="00CA0C88">
        <w:rPr>
          <w:sz w:val="24"/>
          <w:szCs w:val="24"/>
          <w:lang w:val="pt-BR"/>
        </w:rPr>
        <w:lastRenderedPageBreak/>
        <w:t xml:space="preserve">presença de substâncias potencialmente tóxicas que podem contaminar o solo e os recursos hídricos quando descartadas inadequadamente </w:t>
      </w:r>
      <w:sdt>
        <w:sdtPr>
          <w:rPr>
            <w:color w:val="000000"/>
            <w:sz w:val="24"/>
            <w:szCs w:val="24"/>
            <w:lang w:val="pt-BR"/>
          </w:rPr>
          <w:tag w:val="MENDELEY_CITATION_v3_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"/>
          <w:id w:val="1286770486"/>
          <w:placeholder>
            <w:docPart w:val="DefaultPlaceholder_-1854013440"/>
          </w:placeholder>
        </w:sdtPr>
        <w:sdtEndPr/>
        <w:sdtContent>
          <w:r w:rsidR="0019431B" w:rsidRPr="0019431B">
            <w:rPr>
              <w:color w:val="000000"/>
              <w:sz w:val="24"/>
              <w:szCs w:val="24"/>
              <w:lang w:val="pt-BR"/>
            </w:rPr>
            <w:t>(</w:t>
          </w:r>
          <w:proofErr w:type="spellStart"/>
          <w:r w:rsidR="0019431B" w:rsidRPr="0019431B">
            <w:rPr>
              <w:color w:val="000000"/>
              <w:sz w:val="24"/>
              <w:szCs w:val="24"/>
              <w:lang w:val="pt-BR"/>
            </w:rPr>
            <w:t>Aachhera</w:t>
          </w:r>
          <w:proofErr w:type="spellEnd"/>
          <w:r w:rsidR="0019431B" w:rsidRPr="0019431B">
            <w:rPr>
              <w:color w:val="000000"/>
              <w:sz w:val="24"/>
              <w:szCs w:val="24"/>
              <w:lang w:val="pt-BR"/>
            </w:rPr>
            <w:t xml:space="preserve"> et al., 2025; </w:t>
          </w:r>
          <w:proofErr w:type="spellStart"/>
          <w:r w:rsidR="0019431B" w:rsidRPr="0019431B">
            <w:rPr>
              <w:color w:val="000000"/>
              <w:sz w:val="24"/>
              <w:szCs w:val="24"/>
              <w:lang w:val="pt-BR"/>
            </w:rPr>
            <w:t>Priya</w:t>
          </w:r>
          <w:proofErr w:type="spellEnd"/>
          <w:r w:rsidR="0019431B" w:rsidRPr="0019431B">
            <w:rPr>
              <w:color w:val="000000"/>
              <w:sz w:val="24"/>
              <w:szCs w:val="24"/>
              <w:lang w:val="pt-BR"/>
            </w:rPr>
            <w:t xml:space="preserve">; </w:t>
          </w:r>
          <w:proofErr w:type="spellStart"/>
          <w:r w:rsidR="0019431B" w:rsidRPr="0019431B">
            <w:rPr>
              <w:color w:val="000000"/>
              <w:sz w:val="24"/>
              <w:szCs w:val="24"/>
              <w:lang w:val="pt-BR"/>
            </w:rPr>
            <w:t>Hait</w:t>
          </w:r>
          <w:proofErr w:type="spellEnd"/>
          <w:r w:rsidR="0019431B" w:rsidRPr="0019431B">
            <w:rPr>
              <w:color w:val="000000"/>
              <w:sz w:val="24"/>
              <w:szCs w:val="24"/>
              <w:lang w:val="pt-BR"/>
            </w:rPr>
            <w:t>, 2017)</w:t>
          </w:r>
        </w:sdtContent>
      </w:sdt>
      <w:r w:rsidRPr="00CA0C88">
        <w:rPr>
          <w:sz w:val="24"/>
          <w:szCs w:val="24"/>
          <w:lang w:val="pt-BR"/>
        </w:rPr>
        <w:t xml:space="preserve">. Além dos impactos ambientais associados ao seu descarte, esses resíduos apresentam composição complexa, contendo polímeros, cerâmicas e metais de elevado valor econômico (Zhang </w:t>
      </w:r>
      <w:r w:rsidRPr="00D721F9">
        <w:rPr>
          <w:i/>
          <w:iCs/>
          <w:sz w:val="24"/>
          <w:szCs w:val="24"/>
          <w:lang w:val="pt-BR"/>
        </w:rPr>
        <w:t>et al</w:t>
      </w:r>
      <w:r w:rsidRPr="00CA0C88">
        <w:rPr>
          <w:sz w:val="24"/>
          <w:szCs w:val="24"/>
          <w:lang w:val="pt-BR"/>
        </w:rPr>
        <w:t>., 2023).</w:t>
      </w:r>
      <w:r w:rsidR="000905A9" w:rsidRPr="00C47F06">
        <w:rPr>
          <w:sz w:val="24"/>
          <w:szCs w:val="24"/>
        </w:rPr>
        <w:t xml:space="preserve"> </w:t>
      </w:r>
      <w:r w:rsidR="00483A0F">
        <w:rPr>
          <w:sz w:val="24"/>
          <w:szCs w:val="24"/>
        </w:rPr>
        <w:t>Ao avaliar a quantidade de metais</w:t>
      </w:r>
      <w:r w:rsidR="00912B8D">
        <w:rPr>
          <w:sz w:val="24"/>
          <w:szCs w:val="24"/>
        </w:rPr>
        <w:t xml:space="preserve"> c</w:t>
      </w:r>
      <w:r w:rsidR="00751B70">
        <w:rPr>
          <w:sz w:val="24"/>
          <w:szCs w:val="24"/>
        </w:rPr>
        <w:t>ríticos</w:t>
      </w:r>
      <w:r w:rsidR="00483A0F">
        <w:rPr>
          <w:sz w:val="24"/>
          <w:szCs w:val="24"/>
        </w:rPr>
        <w:t xml:space="preserve"> presentes nestes resíduos, é </w:t>
      </w:r>
      <w:r w:rsidR="00912B8D">
        <w:rPr>
          <w:sz w:val="24"/>
          <w:szCs w:val="24"/>
        </w:rPr>
        <w:t>possível notar os elevados valores de elementos como cobre, ferro</w:t>
      </w:r>
      <w:r w:rsidR="00F612A7">
        <w:rPr>
          <w:sz w:val="24"/>
          <w:szCs w:val="24"/>
        </w:rPr>
        <w:t>,</w:t>
      </w:r>
      <w:r w:rsidR="00912B8D">
        <w:rPr>
          <w:sz w:val="24"/>
          <w:szCs w:val="24"/>
        </w:rPr>
        <w:t xml:space="preserve"> níquel e zinco</w:t>
      </w:r>
      <w:r w:rsidR="00F612A7">
        <w:rPr>
          <w:sz w:val="24"/>
          <w:szCs w:val="24"/>
        </w:rPr>
        <w:t xml:space="preserve"> </w:t>
      </w:r>
      <w:sdt>
        <w:sdtPr>
          <w:rPr>
            <w:color w:val="000000"/>
            <w:sz w:val="24"/>
            <w:szCs w:val="24"/>
          </w:rPr>
          <w:tag w:val="MENDELEY_CITATION_v3_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"/>
          <w:id w:val="-1883393601"/>
          <w:placeholder>
            <w:docPart w:val="DefaultPlaceholder_-1854013440"/>
          </w:placeholder>
        </w:sdtPr>
        <w:sdtEndPr/>
        <w:sdtContent>
          <w:r w:rsidR="0019431B" w:rsidRPr="0019431B">
            <w:rPr>
              <w:color w:val="000000"/>
              <w:sz w:val="24"/>
              <w:szCs w:val="24"/>
            </w:rPr>
            <w:t>(Priya; Hait, 2017)</w:t>
          </w:r>
        </w:sdtContent>
      </w:sdt>
      <w:r w:rsidR="00F612A7">
        <w:rPr>
          <w:sz w:val="24"/>
          <w:szCs w:val="24"/>
        </w:rPr>
        <w:t xml:space="preserve"> . </w:t>
      </w:r>
      <w:r w:rsidR="000905A9" w:rsidRPr="00C47F06">
        <w:rPr>
          <w:sz w:val="24"/>
          <w:szCs w:val="24"/>
        </w:rPr>
        <w:t xml:space="preserve">Esses </w:t>
      </w:r>
      <w:r w:rsidR="005253A8">
        <w:rPr>
          <w:sz w:val="24"/>
          <w:szCs w:val="24"/>
        </w:rPr>
        <w:t>valores</w:t>
      </w:r>
      <w:r w:rsidR="000905A9" w:rsidRPr="00C47F06">
        <w:rPr>
          <w:sz w:val="24"/>
          <w:szCs w:val="24"/>
        </w:rPr>
        <w:t xml:space="preserve"> evidenciam o elevado potencial econômico dos resíduos eletrônicos como fonte secundária de metais estratégicos, </w:t>
      </w:r>
      <w:r w:rsidR="00EE5CEA">
        <w:rPr>
          <w:sz w:val="24"/>
          <w:szCs w:val="24"/>
        </w:rPr>
        <w:t xml:space="preserve">uma vez que </w:t>
      </w:r>
      <w:r w:rsidR="00AA13EB">
        <w:rPr>
          <w:sz w:val="24"/>
          <w:szCs w:val="24"/>
        </w:rPr>
        <w:t>muitas vezes possuem</w:t>
      </w:r>
      <w:r w:rsidR="000905A9" w:rsidRPr="00C47F06">
        <w:rPr>
          <w:sz w:val="24"/>
          <w:szCs w:val="24"/>
        </w:rPr>
        <w:t xml:space="preserve"> concentrações metálicas superiores às encontradas em minérios naturais de baixo teor</w:t>
      </w:r>
      <w:r w:rsidR="000A14BD">
        <w:rPr>
          <w:sz w:val="24"/>
          <w:szCs w:val="24"/>
        </w:rPr>
        <w:t xml:space="preserve"> </w:t>
      </w:r>
      <w:sdt>
        <w:sdtPr>
          <w:rPr>
            <w:color w:val="000000"/>
            <w:sz w:val="24"/>
            <w:szCs w:val="24"/>
          </w:rPr>
          <w:tag w:val="MENDELEY_CITATION_v3_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"/>
          <w:id w:val="-2000421315"/>
          <w:placeholder>
            <w:docPart w:val="DefaultPlaceholder_-1854013440"/>
          </w:placeholder>
        </w:sdtPr>
        <w:sdtEndPr/>
        <w:sdtContent>
          <w:r w:rsidR="0019431B" w:rsidRPr="0019431B">
            <w:rPr>
              <w:color w:val="000000"/>
              <w:sz w:val="24"/>
              <w:szCs w:val="24"/>
            </w:rPr>
            <w:t>(Calvo et al., 2016)</w:t>
          </w:r>
        </w:sdtContent>
      </w:sdt>
      <w:r w:rsidR="000905A9">
        <w:rPr>
          <w:sz w:val="24"/>
          <w:szCs w:val="24"/>
        </w:rPr>
        <w:t>.</w:t>
      </w:r>
    </w:p>
    <w:p w14:paraId="122F7FD2" w14:textId="77171487" w:rsidR="00F81533" w:rsidRDefault="002C10E7" w:rsidP="002C10E7">
      <w:pPr>
        <w:spacing w:before="1" w:line="360" w:lineRule="auto"/>
        <w:ind w:firstLine="720"/>
        <w:jc w:val="both"/>
        <w:rPr>
          <w:sz w:val="24"/>
          <w:szCs w:val="24"/>
          <w:lang w:val="pt-BR"/>
        </w:rPr>
      </w:pPr>
      <w:r w:rsidRPr="002C10E7">
        <w:rPr>
          <w:sz w:val="24"/>
          <w:szCs w:val="24"/>
          <w:lang w:val="pt-BR"/>
        </w:rPr>
        <w:t xml:space="preserve">Os métodos convencionais de recuperação metálica, especialmente processos </w:t>
      </w:r>
      <w:proofErr w:type="spellStart"/>
      <w:r w:rsidRPr="002C10E7">
        <w:rPr>
          <w:sz w:val="24"/>
          <w:szCs w:val="24"/>
          <w:lang w:val="pt-BR"/>
        </w:rPr>
        <w:t>pirometalúrgicos</w:t>
      </w:r>
      <w:proofErr w:type="spellEnd"/>
      <w:r w:rsidRPr="002C10E7">
        <w:rPr>
          <w:sz w:val="24"/>
          <w:szCs w:val="24"/>
          <w:lang w:val="pt-BR"/>
        </w:rPr>
        <w:t xml:space="preserve"> e </w:t>
      </w:r>
      <w:proofErr w:type="spellStart"/>
      <w:r w:rsidRPr="002C10E7">
        <w:rPr>
          <w:sz w:val="24"/>
          <w:szCs w:val="24"/>
          <w:lang w:val="pt-BR"/>
        </w:rPr>
        <w:t>hidrometalúrgicos</w:t>
      </w:r>
      <w:proofErr w:type="spellEnd"/>
      <w:r w:rsidRPr="002C10E7">
        <w:rPr>
          <w:sz w:val="24"/>
          <w:szCs w:val="24"/>
          <w:lang w:val="pt-BR"/>
        </w:rPr>
        <w:t xml:space="preserve">, demandam elevado consumo energético e utilização de reagentes químicos agressivos </w:t>
      </w:r>
      <w:sdt>
        <w:sdtPr>
          <w:rPr>
            <w:color w:val="000000"/>
            <w:sz w:val="24"/>
            <w:szCs w:val="24"/>
            <w:lang w:val="pt-BR"/>
          </w:rPr>
          <w:tag w:val="MENDELEY_CITATION_v3_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"/>
          <w:id w:val="1232280232"/>
          <w:placeholder>
            <w:docPart w:val="DefaultPlaceholder_-1854013440"/>
          </w:placeholder>
        </w:sdtPr>
        <w:sdtEndPr>
          <w:rPr>
            <w:lang w:val="pt-PT"/>
          </w:rPr>
        </w:sdtEndPr>
        <w:sdtContent>
          <w:r w:rsidR="0019431B" w:rsidRPr="0019431B">
            <w:rPr>
              <w:color w:val="000000"/>
              <w:sz w:val="24"/>
              <w:szCs w:val="24"/>
              <w:lang w:val="pt-BR"/>
            </w:rPr>
            <w:t>(</w:t>
          </w:r>
          <w:proofErr w:type="spellStart"/>
          <w:r w:rsidR="0019431B" w:rsidRPr="0019431B">
            <w:rPr>
              <w:color w:val="000000"/>
              <w:sz w:val="24"/>
              <w:szCs w:val="24"/>
              <w:lang w:val="pt-BR"/>
            </w:rPr>
            <w:t>Gulliani</w:t>
          </w:r>
          <w:proofErr w:type="spellEnd"/>
          <w:r w:rsidR="0019431B" w:rsidRPr="0019431B">
            <w:rPr>
              <w:color w:val="000000"/>
              <w:sz w:val="24"/>
              <w:szCs w:val="24"/>
              <w:lang w:val="pt-BR"/>
            </w:rPr>
            <w:t xml:space="preserve"> et al., 2023)</w:t>
          </w:r>
        </w:sdtContent>
      </w:sdt>
      <w:r w:rsidR="00C966DE" w:rsidRPr="00C966DE">
        <w:rPr>
          <w:sz w:val="24"/>
          <w:szCs w:val="24"/>
        </w:rPr>
        <w:t>.</w:t>
      </w:r>
      <w:r w:rsidRPr="002C10E7">
        <w:rPr>
          <w:sz w:val="24"/>
          <w:szCs w:val="24"/>
          <w:lang w:val="pt-BR"/>
        </w:rPr>
        <w:t xml:space="preserve"> Esses processos podem gerar emissões atmosféricas e resíduos secundários capazes de ampliar os impactos ambientais associados ao tratamento de resíduos eletrônicos</w:t>
      </w:r>
      <w:r w:rsidR="00B05AA1">
        <w:rPr>
          <w:sz w:val="24"/>
          <w:szCs w:val="24"/>
          <w:lang w:val="pt-BR"/>
        </w:rPr>
        <w:t xml:space="preserve"> </w:t>
      </w:r>
      <w:r w:rsidR="00B05AA1" w:rsidRPr="00B05AA1">
        <w:rPr>
          <w:sz w:val="24"/>
          <w:szCs w:val="24"/>
        </w:rPr>
        <w:t xml:space="preserve">(Wang </w:t>
      </w:r>
      <w:r w:rsidR="00B05AA1" w:rsidRPr="00B05AA1">
        <w:rPr>
          <w:i/>
          <w:iCs/>
          <w:sz w:val="24"/>
          <w:szCs w:val="24"/>
        </w:rPr>
        <w:t>et al</w:t>
      </w:r>
      <w:r w:rsidR="00B05AA1" w:rsidRPr="00B05AA1">
        <w:rPr>
          <w:sz w:val="24"/>
          <w:szCs w:val="24"/>
        </w:rPr>
        <w:t>., 2025)</w:t>
      </w:r>
      <w:r w:rsidR="00E47010">
        <w:rPr>
          <w:sz w:val="24"/>
          <w:szCs w:val="24"/>
        </w:rPr>
        <w:t xml:space="preserve">, além </w:t>
      </w:r>
      <w:r w:rsidR="00CD5A28">
        <w:rPr>
          <w:sz w:val="24"/>
          <w:szCs w:val="24"/>
        </w:rPr>
        <w:t>da grande dificuldade</w:t>
      </w:r>
      <w:r w:rsidR="007254EE">
        <w:rPr>
          <w:sz w:val="24"/>
          <w:szCs w:val="24"/>
        </w:rPr>
        <w:t xml:space="preserve"> operacional </w:t>
      </w:r>
      <w:r w:rsidR="00DE1EC9">
        <w:rPr>
          <w:sz w:val="24"/>
          <w:szCs w:val="24"/>
        </w:rPr>
        <w:t xml:space="preserve">de separação dos metais envolvidos ao </w:t>
      </w:r>
      <w:r w:rsidR="007254EE">
        <w:rPr>
          <w:sz w:val="24"/>
          <w:szCs w:val="24"/>
        </w:rPr>
        <w:t>se trabalhar com resíduos polimetálicos</w:t>
      </w:r>
      <w:r w:rsidR="00DE1EC9">
        <w:rPr>
          <w:sz w:val="24"/>
          <w:szCs w:val="24"/>
        </w:rPr>
        <w:t xml:space="preserve"> </w:t>
      </w:r>
      <w:sdt>
        <w:sdtPr>
          <w:rPr>
            <w:color w:val="000000"/>
            <w:sz w:val="24"/>
            <w:szCs w:val="24"/>
          </w:rPr>
          <w:tag w:val="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"/>
          <w:id w:val="-111667189"/>
          <w:placeholder>
            <w:docPart w:val="1E1CFF86DBDC174F937DA30127E7A981"/>
          </w:placeholder>
        </w:sdtPr>
        <w:sdtEndPr/>
        <w:sdtContent>
          <w:r w:rsidR="0019431B" w:rsidRPr="0019431B">
            <w:rPr>
              <w:color w:val="000000"/>
              <w:sz w:val="24"/>
              <w:szCs w:val="24"/>
            </w:rPr>
            <w:t>(Harvey et al., 2022; Islam et al., 2023)</w:t>
          </w:r>
        </w:sdtContent>
      </w:sdt>
      <w:r w:rsidR="00B05AA1" w:rsidRPr="00B05AA1">
        <w:rPr>
          <w:sz w:val="24"/>
          <w:szCs w:val="24"/>
        </w:rPr>
        <w:t>.</w:t>
      </w:r>
      <w:r w:rsidRPr="002C10E7">
        <w:rPr>
          <w:sz w:val="24"/>
          <w:szCs w:val="24"/>
          <w:lang w:val="pt-BR"/>
        </w:rPr>
        <w:t xml:space="preserve"> </w:t>
      </w:r>
    </w:p>
    <w:p w14:paraId="0A4100FF" w14:textId="33368205" w:rsidR="002C10E7" w:rsidRPr="002C10E7" w:rsidRDefault="002C10E7" w:rsidP="002C10E7">
      <w:pPr>
        <w:spacing w:before="1" w:line="360" w:lineRule="auto"/>
        <w:ind w:firstLine="720"/>
        <w:jc w:val="both"/>
        <w:rPr>
          <w:sz w:val="24"/>
          <w:szCs w:val="24"/>
          <w:lang w:val="pt-BR"/>
        </w:rPr>
      </w:pPr>
      <w:r w:rsidRPr="002C10E7">
        <w:rPr>
          <w:sz w:val="24"/>
          <w:szCs w:val="24"/>
          <w:lang w:val="pt-BR"/>
        </w:rPr>
        <w:t xml:space="preserve">Nesse contexto, a </w:t>
      </w:r>
      <w:proofErr w:type="spellStart"/>
      <w:r w:rsidRPr="002C10E7">
        <w:rPr>
          <w:sz w:val="24"/>
          <w:szCs w:val="24"/>
          <w:lang w:val="pt-BR"/>
        </w:rPr>
        <w:t>biohidrometalurgia</w:t>
      </w:r>
      <w:proofErr w:type="spellEnd"/>
      <w:r w:rsidRPr="002C10E7">
        <w:rPr>
          <w:sz w:val="24"/>
          <w:szCs w:val="24"/>
          <w:lang w:val="pt-BR"/>
        </w:rPr>
        <w:t xml:space="preserve"> tem sido amplamente estudada como alternativa sustentável para</w:t>
      </w:r>
      <w:r w:rsidR="00255263">
        <w:rPr>
          <w:sz w:val="24"/>
          <w:szCs w:val="24"/>
          <w:lang w:val="pt-BR"/>
        </w:rPr>
        <w:t xml:space="preserve"> contornar estes problemas na</w:t>
      </w:r>
      <w:r w:rsidRPr="002C10E7">
        <w:rPr>
          <w:sz w:val="24"/>
          <w:szCs w:val="24"/>
          <w:lang w:val="pt-BR"/>
        </w:rPr>
        <w:t xml:space="preserve"> recuperação de metais a partir de minérios de baixa concentração e resíduos sólidos complexos</w:t>
      </w:r>
      <w:r w:rsidR="002202A4">
        <w:rPr>
          <w:sz w:val="24"/>
          <w:szCs w:val="24"/>
          <w:lang w:val="pt-BR"/>
        </w:rPr>
        <w:t xml:space="preserve"> </w:t>
      </w:r>
      <w:sdt>
        <w:sdtPr>
          <w:rPr>
            <w:color w:val="000000"/>
            <w:sz w:val="24"/>
            <w:szCs w:val="24"/>
            <w:lang w:val="pt-BR"/>
          </w:rPr>
          <w:tag w:val="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"/>
          <w:id w:val="922304480"/>
          <w:placeholder>
            <w:docPart w:val="DefaultPlaceholder_-1854013440"/>
          </w:placeholder>
        </w:sdtPr>
        <w:sdtEndPr/>
        <w:sdtContent>
          <w:r w:rsidR="0019431B" w:rsidRPr="0019431B">
            <w:rPr>
              <w:color w:val="000000"/>
              <w:sz w:val="24"/>
              <w:szCs w:val="24"/>
              <w:lang w:val="pt-BR"/>
            </w:rPr>
            <w:t xml:space="preserve">(Bevilaqua, 2019; </w:t>
          </w:r>
          <w:proofErr w:type="spellStart"/>
          <w:r w:rsidR="0019431B" w:rsidRPr="0019431B">
            <w:rPr>
              <w:color w:val="000000"/>
              <w:sz w:val="24"/>
              <w:szCs w:val="24"/>
              <w:lang w:val="pt-BR"/>
            </w:rPr>
            <w:t>Gulliani</w:t>
          </w:r>
          <w:proofErr w:type="spellEnd"/>
          <w:r w:rsidR="0019431B" w:rsidRPr="0019431B">
            <w:rPr>
              <w:color w:val="000000"/>
              <w:sz w:val="24"/>
              <w:szCs w:val="24"/>
              <w:lang w:val="pt-BR"/>
            </w:rPr>
            <w:t xml:space="preserve"> et al., 2023; </w:t>
          </w:r>
          <w:proofErr w:type="spellStart"/>
          <w:r w:rsidR="0019431B" w:rsidRPr="0019431B">
            <w:rPr>
              <w:color w:val="000000"/>
              <w:sz w:val="24"/>
              <w:szCs w:val="24"/>
              <w:lang w:val="pt-BR"/>
            </w:rPr>
            <w:t>Magoda</w:t>
          </w:r>
          <w:proofErr w:type="spellEnd"/>
          <w:r w:rsidR="0019431B" w:rsidRPr="0019431B">
            <w:rPr>
              <w:color w:val="000000"/>
              <w:sz w:val="24"/>
              <w:szCs w:val="24"/>
              <w:lang w:val="pt-BR"/>
            </w:rPr>
            <w:t xml:space="preserve">; </w:t>
          </w:r>
          <w:proofErr w:type="spellStart"/>
          <w:r w:rsidR="0019431B" w:rsidRPr="0019431B">
            <w:rPr>
              <w:color w:val="000000"/>
              <w:sz w:val="24"/>
              <w:szCs w:val="24"/>
              <w:lang w:val="pt-BR"/>
            </w:rPr>
            <w:t>Mekuto</w:t>
          </w:r>
          <w:proofErr w:type="spellEnd"/>
          <w:r w:rsidR="0019431B" w:rsidRPr="0019431B">
            <w:rPr>
              <w:color w:val="000000"/>
              <w:sz w:val="24"/>
              <w:szCs w:val="24"/>
              <w:lang w:val="pt-BR"/>
            </w:rPr>
            <w:t>, 2022)</w:t>
          </w:r>
        </w:sdtContent>
      </w:sdt>
      <w:r w:rsidRPr="002C10E7">
        <w:rPr>
          <w:sz w:val="24"/>
          <w:szCs w:val="24"/>
          <w:lang w:val="pt-BR"/>
        </w:rPr>
        <w:t>. A biolixiviação destaca-se por apresentar menor consumo energético e potencial redução na utilização de compostos químicos tóxicos quando comparada aos métodos convencionais</w:t>
      </w:r>
      <w:r w:rsidR="00D75B3F">
        <w:rPr>
          <w:sz w:val="24"/>
          <w:szCs w:val="24"/>
          <w:lang w:val="pt-BR"/>
        </w:rPr>
        <w:t xml:space="preserve"> </w:t>
      </w:r>
      <w:sdt>
        <w:sdtPr>
          <w:rPr>
            <w:color w:val="000000"/>
            <w:sz w:val="24"/>
            <w:szCs w:val="24"/>
            <w:lang w:val="pt-BR"/>
          </w:rPr>
          <w:tag w:val="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"/>
          <w:id w:val="555205686"/>
          <w:placeholder>
            <w:docPart w:val="DefaultPlaceholder_-1854013440"/>
          </w:placeholder>
        </w:sdtPr>
        <w:sdtEndPr/>
        <w:sdtContent>
          <w:r w:rsidR="0019431B" w:rsidRPr="0019431B">
            <w:rPr>
              <w:color w:val="000000"/>
              <w:sz w:val="24"/>
              <w:szCs w:val="24"/>
              <w:lang w:val="pt-BR"/>
            </w:rPr>
            <w:t>(Bevilaqua, 2019; Ramírez-</w:t>
          </w:r>
          <w:proofErr w:type="spellStart"/>
          <w:r w:rsidR="0019431B" w:rsidRPr="0019431B">
            <w:rPr>
              <w:color w:val="000000"/>
              <w:sz w:val="24"/>
              <w:szCs w:val="24"/>
              <w:lang w:val="pt-BR"/>
            </w:rPr>
            <w:t>Aldaba</w:t>
          </w:r>
          <w:proofErr w:type="spellEnd"/>
          <w:r w:rsidR="0019431B" w:rsidRPr="0019431B">
            <w:rPr>
              <w:color w:val="000000"/>
              <w:sz w:val="24"/>
              <w:szCs w:val="24"/>
              <w:lang w:val="pt-BR"/>
            </w:rPr>
            <w:t xml:space="preserve"> et al., 2026; Toledo et al., 2026)</w:t>
          </w:r>
        </w:sdtContent>
      </w:sdt>
      <w:r w:rsidRPr="00920A09">
        <w:rPr>
          <w:sz w:val="24"/>
          <w:szCs w:val="24"/>
          <w:lang w:val="pt-BR"/>
        </w:rPr>
        <w:t xml:space="preserve"> </w:t>
      </w:r>
      <w:r w:rsidR="006D2ADB" w:rsidRPr="006D2ADB">
        <w:rPr>
          <w:i/>
          <w:iCs/>
          <w:sz w:val="24"/>
          <w:szCs w:val="24"/>
        </w:rPr>
        <w:t>.</w:t>
      </w:r>
    </w:p>
    <w:p w14:paraId="5678C660" w14:textId="0043DC91" w:rsidR="0030211B" w:rsidRDefault="002C10E7" w:rsidP="002C10E7">
      <w:pPr>
        <w:spacing w:before="1" w:line="360" w:lineRule="auto"/>
        <w:ind w:firstLine="720"/>
        <w:jc w:val="both"/>
        <w:rPr>
          <w:sz w:val="24"/>
          <w:szCs w:val="24"/>
          <w:lang w:val="pt-BR"/>
        </w:rPr>
      </w:pPr>
      <w:r w:rsidRPr="002C10E7">
        <w:rPr>
          <w:sz w:val="24"/>
          <w:szCs w:val="24"/>
          <w:lang w:val="pt-BR"/>
        </w:rPr>
        <w:t xml:space="preserve">Entre os principais microrganismos utilizados em processos </w:t>
      </w:r>
      <w:proofErr w:type="spellStart"/>
      <w:r w:rsidRPr="002C10E7">
        <w:rPr>
          <w:sz w:val="24"/>
          <w:szCs w:val="24"/>
          <w:lang w:val="pt-BR"/>
        </w:rPr>
        <w:t>biohidrometalúrgicos</w:t>
      </w:r>
      <w:proofErr w:type="spellEnd"/>
      <w:r w:rsidRPr="002C10E7">
        <w:rPr>
          <w:sz w:val="24"/>
          <w:szCs w:val="24"/>
          <w:lang w:val="pt-BR"/>
        </w:rPr>
        <w:t xml:space="preserve"> destacam-se </w:t>
      </w:r>
      <w:proofErr w:type="spellStart"/>
      <w:r w:rsidRPr="002C10E7">
        <w:rPr>
          <w:i/>
          <w:iCs/>
          <w:sz w:val="24"/>
          <w:szCs w:val="24"/>
          <w:lang w:val="pt-BR"/>
        </w:rPr>
        <w:t>Acidithiobacillus</w:t>
      </w:r>
      <w:proofErr w:type="spellEnd"/>
      <w:r w:rsidRPr="002C10E7">
        <w:rPr>
          <w:i/>
          <w:iCs/>
          <w:sz w:val="24"/>
          <w:szCs w:val="24"/>
          <w:lang w:val="pt-BR"/>
        </w:rPr>
        <w:t xml:space="preserve"> </w:t>
      </w:r>
      <w:proofErr w:type="spellStart"/>
      <w:r w:rsidRPr="002C10E7">
        <w:rPr>
          <w:i/>
          <w:iCs/>
          <w:sz w:val="24"/>
          <w:szCs w:val="24"/>
          <w:lang w:val="pt-BR"/>
        </w:rPr>
        <w:t>ferrooxidans</w:t>
      </w:r>
      <w:proofErr w:type="spellEnd"/>
      <w:r w:rsidRPr="002C10E7">
        <w:rPr>
          <w:sz w:val="24"/>
          <w:szCs w:val="24"/>
          <w:lang w:val="pt-BR"/>
        </w:rPr>
        <w:t xml:space="preserve"> e </w:t>
      </w:r>
      <w:proofErr w:type="spellStart"/>
      <w:r w:rsidRPr="002C10E7">
        <w:rPr>
          <w:i/>
          <w:iCs/>
          <w:sz w:val="24"/>
          <w:szCs w:val="24"/>
          <w:lang w:val="pt-BR"/>
        </w:rPr>
        <w:t>Acidithiobacillus</w:t>
      </w:r>
      <w:proofErr w:type="spellEnd"/>
      <w:r w:rsidRPr="002C10E7">
        <w:rPr>
          <w:i/>
          <w:iCs/>
          <w:sz w:val="24"/>
          <w:szCs w:val="24"/>
          <w:lang w:val="pt-BR"/>
        </w:rPr>
        <w:t xml:space="preserve"> </w:t>
      </w:r>
      <w:proofErr w:type="spellStart"/>
      <w:r w:rsidRPr="002C10E7">
        <w:rPr>
          <w:i/>
          <w:iCs/>
          <w:sz w:val="24"/>
          <w:szCs w:val="24"/>
          <w:lang w:val="pt-BR"/>
        </w:rPr>
        <w:t>thiooxidans</w:t>
      </w:r>
      <w:proofErr w:type="spellEnd"/>
      <w:r w:rsidRPr="002C10E7">
        <w:rPr>
          <w:sz w:val="24"/>
          <w:szCs w:val="24"/>
          <w:lang w:val="pt-BR"/>
        </w:rPr>
        <w:t xml:space="preserve">, bactérias </w:t>
      </w:r>
      <w:proofErr w:type="spellStart"/>
      <w:r w:rsidRPr="002C10E7">
        <w:rPr>
          <w:sz w:val="24"/>
          <w:szCs w:val="24"/>
          <w:lang w:val="pt-BR"/>
        </w:rPr>
        <w:t>acidofílicas</w:t>
      </w:r>
      <w:proofErr w:type="spellEnd"/>
      <w:r w:rsidRPr="002C10E7">
        <w:rPr>
          <w:sz w:val="24"/>
          <w:szCs w:val="24"/>
          <w:lang w:val="pt-BR"/>
        </w:rPr>
        <w:t xml:space="preserve"> capazes de oxidar compostos ferrosos e sulfurados, favorecendo a solubilização metálica </w:t>
      </w:r>
      <w:sdt>
        <w:sdtPr>
          <w:rPr>
            <w:color w:val="000000"/>
            <w:sz w:val="24"/>
            <w:szCs w:val="24"/>
            <w:lang w:val="pt-BR"/>
          </w:rPr>
          <w:tag w:val="MENDELEY_CITATION_v3_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"/>
          <w:id w:val="-519233639"/>
          <w:placeholder>
            <w:docPart w:val="DefaultPlaceholder_-1854013440"/>
          </w:placeholder>
        </w:sdtPr>
        <w:sdtEndPr>
          <w:rPr>
            <w:lang w:val="pt-PT"/>
          </w:rPr>
        </w:sdtEndPr>
        <w:sdtContent>
          <w:r w:rsidR="0019431B" w:rsidRPr="0019431B">
            <w:rPr>
              <w:color w:val="000000"/>
              <w:sz w:val="24"/>
              <w:szCs w:val="24"/>
            </w:rPr>
            <w:t>(Adetunji; Oberholster; Erasmus, 2023)</w:t>
          </w:r>
        </w:sdtContent>
      </w:sdt>
      <w:r w:rsidR="00E757CB">
        <w:rPr>
          <w:sz w:val="24"/>
          <w:szCs w:val="24"/>
        </w:rPr>
        <w:t>.</w:t>
      </w:r>
    </w:p>
    <w:p w14:paraId="5F8AC920" w14:textId="1DBC8B83" w:rsidR="00A93C05" w:rsidRPr="00A93C05" w:rsidRDefault="00FF0EE6" w:rsidP="00106821">
      <w:pPr>
        <w:spacing w:before="1" w:after="240" w:line="360" w:lineRule="auto"/>
        <w:ind w:firstLine="720"/>
        <w:jc w:val="both"/>
        <w:rPr>
          <w:sz w:val="24"/>
          <w:szCs w:val="24"/>
          <w:lang w:val="pt-BR"/>
        </w:rPr>
      </w:pPr>
      <w:r>
        <w:rPr>
          <w:sz w:val="24"/>
          <w:szCs w:val="24"/>
          <w:lang w:val="pt-BR"/>
        </w:rPr>
        <w:t>Diversos estudos</w:t>
      </w:r>
      <w:r w:rsidRPr="002C10E7">
        <w:rPr>
          <w:sz w:val="24"/>
          <w:szCs w:val="24"/>
          <w:lang w:val="pt-BR"/>
        </w:rPr>
        <w:t xml:space="preserve"> </w:t>
      </w:r>
      <w:r w:rsidR="002C10E7" w:rsidRPr="002C10E7">
        <w:rPr>
          <w:sz w:val="24"/>
          <w:szCs w:val="24"/>
          <w:lang w:val="pt-BR"/>
        </w:rPr>
        <w:t>demonstram que a aplicação desses microrganismos em resíduos eletrônicos apresenta resultados promissores na recuperação de metais</w:t>
      </w:r>
      <w:r w:rsidR="00E6760A">
        <w:rPr>
          <w:sz w:val="24"/>
          <w:szCs w:val="24"/>
          <w:lang w:val="pt-BR"/>
        </w:rPr>
        <w:t xml:space="preserve"> através dos processos de </w:t>
      </w:r>
      <w:proofErr w:type="spellStart"/>
      <w:r w:rsidR="00E6760A">
        <w:rPr>
          <w:sz w:val="24"/>
          <w:szCs w:val="24"/>
          <w:lang w:val="pt-BR"/>
        </w:rPr>
        <w:t>redoxólise</w:t>
      </w:r>
      <w:proofErr w:type="spellEnd"/>
      <w:r w:rsidR="00E6760A">
        <w:rPr>
          <w:sz w:val="24"/>
          <w:szCs w:val="24"/>
          <w:lang w:val="pt-BR"/>
        </w:rPr>
        <w:t xml:space="preserve"> e </w:t>
      </w:r>
      <w:proofErr w:type="spellStart"/>
      <w:r w:rsidR="00E6760A">
        <w:rPr>
          <w:sz w:val="24"/>
          <w:szCs w:val="24"/>
          <w:lang w:val="pt-BR"/>
        </w:rPr>
        <w:t>acidólise</w:t>
      </w:r>
      <w:proofErr w:type="spellEnd"/>
      <w:r w:rsidR="00E6760A">
        <w:rPr>
          <w:sz w:val="24"/>
          <w:szCs w:val="24"/>
          <w:lang w:val="pt-BR"/>
        </w:rPr>
        <w:t>, além da</w:t>
      </w:r>
      <w:r w:rsidR="002C10E7" w:rsidRPr="002C10E7">
        <w:rPr>
          <w:sz w:val="24"/>
          <w:szCs w:val="24"/>
          <w:lang w:val="pt-BR"/>
        </w:rPr>
        <w:t xml:space="preserve"> redução de impactos ambientais</w:t>
      </w:r>
      <w:r w:rsidR="001F5F4F">
        <w:rPr>
          <w:sz w:val="24"/>
          <w:szCs w:val="24"/>
          <w:lang w:val="pt-BR"/>
        </w:rPr>
        <w:t xml:space="preserve"> relacionados ao seu descarte</w:t>
      </w:r>
      <w:r w:rsidR="002C10E7" w:rsidRPr="002C10E7">
        <w:rPr>
          <w:sz w:val="24"/>
          <w:szCs w:val="24"/>
          <w:lang w:val="pt-BR"/>
        </w:rPr>
        <w:t xml:space="preserve"> </w:t>
      </w:r>
      <w:sdt>
        <w:sdtPr>
          <w:rPr>
            <w:color w:val="000000"/>
            <w:sz w:val="24"/>
            <w:szCs w:val="24"/>
            <w:lang w:val="pt-BR"/>
          </w:rPr>
          <w:tag w:val="MENDELEY_CITATION_v3_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"/>
          <w:id w:val="343524618"/>
          <w:placeholder>
            <w:docPart w:val="DefaultPlaceholder_-1854013440"/>
          </w:placeholder>
        </w:sdtPr>
        <w:sdtEndPr>
          <w:rPr>
            <w:lang w:val="pt-PT"/>
          </w:rPr>
        </w:sdtEndPr>
        <w:sdtContent>
          <w:r w:rsidR="0019431B" w:rsidRPr="0019431B">
            <w:rPr>
              <w:color w:val="000000"/>
              <w:sz w:val="24"/>
              <w:szCs w:val="24"/>
              <w:lang w:val="pt-BR"/>
            </w:rPr>
            <w:t>(</w:t>
          </w:r>
          <w:proofErr w:type="spellStart"/>
          <w:r w:rsidR="0019431B" w:rsidRPr="0019431B">
            <w:rPr>
              <w:color w:val="000000"/>
              <w:sz w:val="24"/>
              <w:szCs w:val="24"/>
              <w:lang w:val="pt-BR"/>
            </w:rPr>
            <w:t>Gulliani</w:t>
          </w:r>
          <w:proofErr w:type="spellEnd"/>
          <w:r w:rsidR="0019431B" w:rsidRPr="0019431B">
            <w:rPr>
              <w:color w:val="000000"/>
              <w:sz w:val="24"/>
              <w:szCs w:val="24"/>
              <w:lang w:val="pt-BR"/>
            </w:rPr>
            <w:t xml:space="preserve"> et al., 2023)</w:t>
          </w:r>
        </w:sdtContent>
      </w:sdt>
      <w:r w:rsidR="00527E1E">
        <w:rPr>
          <w:sz w:val="24"/>
          <w:szCs w:val="24"/>
        </w:rPr>
        <w:t xml:space="preserve">, porém, ainda </w:t>
      </w:r>
      <w:r w:rsidR="0036684C">
        <w:rPr>
          <w:sz w:val="24"/>
          <w:szCs w:val="24"/>
        </w:rPr>
        <w:t xml:space="preserve">se faz necessário realizar a otimização de diversos parâmetros </w:t>
      </w:r>
      <w:r w:rsidR="00C27EC3">
        <w:rPr>
          <w:sz w:val="24"/>
          <w:szCs w:val="24"/>
        </w:rPr>
        <w:t>para que este sis</w:t>
      </w:r>
      <w:r w:rsidR="002541E9">
        <w:rPr>
          <w:sz w:val="24"/>
          <w:szCs w:val="24"/>
        </w:rPr>
        <w:t>tema possa ser aplicado de maneira econômica e ambientalmente satisfatória</w:t>
      </w:r>
      <w:r w:rsidR="006D2ADB" w:rsidRPr="00C966DE">
        <w:rPr>
          <w:sz w:val="24"/>
          <w:szCs w:val="24"/>
        </w:rPr>
        <w:t>.</w:t>
      </w:r>
      <w:r w:rsidR="00733897">
        <w:rPr>
          <w:sz w:val="24"/>
          <w:szCs w:val="24"/>
          <w:lang w:val="pt-BR"/>
        </w:rPr>
        <w:t xml:space="preserve"> </w:t>
      </w:r>
      <w:r w:rsidR="00541F2D" w:rsidRPr="00541F2D">
        <w:rPr>
          <w:sz w:val="24"/>
          <w:szCs w:val="24"/>
        </w:rPr>
        <w:t xml:space="preserve">Dessa forma, o presente trabalho teve como objetivo </w:t>
      </w:r>
      <w:r w:rsidR="00165113">
        <w:rPr>
          <w:sz w:val="24"/>
          <w:szCs w:val="24"/>
        </w:rPr>
        <w:t xml:space="preserve">avaliar a produção de </w:t>
      </w:r>
      <w:r w:rsidR="00541F2D" w:rsidRPr="00541F2D">
        <w:rPr>
          <w:sz w:val="24"/>
          <w:szCs w:val="24"/>
        </w:rPr>
        <w:t xml:space="preserve">H₂SO₄ biogênico utilizando </w:t>
      </w:r>
      <w:r w:rsidR="00541F2D" w:rsidRPr="00D721F9">
        <w:rPr>
          <w:i/>
          <w:iCs/>
          <w:sz w:val="24"/>
          <w:szCs w:val="24"/>
        </w:rPr>
        <w:t>Acidithiobacillus thiooxidans</w:t>
      </w:r>
      <w:r w:rsidR="00541F2D" w:rsidRPr="00541F2D">
        <w:rPr>
          <w:sz w:val="24"/>
          <w:szCs w:val="24"/>
        </w:rPr>
        <w:t xml:space="preserve"> em sistema de coluna e sua aplicação em </w:t>
      </w:r>
      <w:r w:rsidR="00541F2D" w:rsidRPr="00541F2D">
        <w:rPr>
          <w:sz w:val="24"/>
          <w:szCs w:val="24"/>
        </w:rPr>
        <w:lastRenderedPageBreak/>
        <w:t xml:space="preserve">ensaios de biolixiviação de </w:t>
      </w:r>
      <w:r w:rsidR="00DB0CE3">
        <w:rPr>
          <w:sz w:val="24"/>
          <w:szCs w:val="24"/>
        </w:rPr>
        <w:t>resíduos de</w:t>
      </w:r>
      <w:r w:rsidR="00541F2D" w:rsidRPr="00541F2D">
        <w:rPr>
          <w:sz w:val="24"/>
          <w:szCs w:val="24"/>
        </w:rPr>
        <w:t xml:space="preserve"> placas de circuito impresso, como estratégia para recuperação de metais</w:t>
      </w:r>
      <w:r w:rsidR="00080E82">
        <w:rPr>
          <w:sz w:val="24"/>
          <w:szCs w:val="24"/>
        </w:rPr>
        <w:t>.</w:t>
      </w:r>
    </w:p>
    <w:p w14:paraId="64FB16C8" w14:textId="50BFD28B" w:rsidR="00E3782C" w:rsidRDefault="00E3782C" w:rsidP="00106821">
      <w:pPr>
        <w:spacing w:before="1" w:after="240" w:line="360" w:lineRule="auto"/>
        <w:jc w:val="both"/>
        <w:rPr>
          <w:b/>
          <w:sz w:val="28"/>
          <w:szCs w:val="28"/>
        </w:rPr>
      </w:pPr>
      <w:r w:rsidRPr="005F70B0">
        <w:rPr>
          <w:b/>
          <w:bCs/>
          <w:sz w:val="28"/>
          <w:szCs w:val="28"/>
        </w:rPr>
        <w:t>Metodologia</w:t>
      </w:r>
    </w:p>
    <w:p w14:paraId="0E0AC47B" w14:textId="4FB10D07" w:rsidR="00D414BE" w:rsidRPr="00A93C05" w:rsidRDefault="002D5915" w:rsidP="00A93C05">
      <w:pPr>
        <w:spacing w:before="1" w:line="360" w:lineRule="auto"/>
        <w:jc w:val="both"/>
        <w:rPr>
          <w:sz w:val="24"/>
          <w:szCs w:val="24"/>
          <w:lang w:val="pt-BR"/>
        </w:rPr>
      </w:pPr>
      <w:r>
        <w:rPr>
          <w:sz w:val="24"/>
          <w:szCs w:val="24"/>
          <w:lang w:val="pt-BR"/>
        </w:rPr>
        <w:tab/>
      </w:r>
      <w:r w:rsidR="00A93C05" w:rsidRPr="00A93C05">
        <w:rPr>
          <w:sz w:val="24"/>
          <w:szCs w:val="24"/>
          <w:lang w:val="pt-BR"/>
        </w:rPr>
        <w:t xml:space="preserve">Inicialmente, foi realizada a caracterização química das amostras de PCI através da digestão ácida de 6 g do resíduo em 56 </w:t>
      </w:r>
      <w:proofErr w:type="spellStart"/>
      <w:r w:rsidR="00A93C05" w:rsidRPr="00A93C05">
        <w:rPr>
          <w:sz w:val="24"/>
          <w:szCs w:val="24"/>
          <w:lang w:val="pt-BR"/>
        </w:rPr>
        <w:t>mL</w:t>
      </w:r>
      <w:proofErr w:type="spellEnd"/>
      <w:r w:rsidR="00A93C05" w:rsidRPr="00A93C05">
        <w:rPr>
          <w:sz w:val="24"/>
          <w:szCs w:val="24"/>
          <w:lang w:val="pt-BR"/>
        </w:rPr>
        <w:t xml:space="preserve"> de água régia sob refluxo por 2 horas, seguida de filtração e análise por ICP-OES no Laboratório de Caracterização Tecnológica da Escola Politécnica da USP-SP. </w:t>
      </w:r>
      <w:r w:rsidR="00CE65C2">
        <w:rPr>
          <w:sz w:val="24"/>
          <w:szCs w:val="24"/>
          <w:lang w:val="pt-BR"/>
        </w:rPr>
        <w:t xml:space="preserve">As quantidades de metais encontrados foram </w:t>
      </w:r>
      <w:r w:rsidR="00F33E7D">
        <w:rPr>
          <w:sz w:val="24"/>
          <w:szCs w:val="24"/>
          <w:lang w:val="pt-BR"/>
        </w:rPr>
        <w:t>as seguintes:</w:t>
      </w:r>
      <w:r w:rsidR="00CE65C2" w:rsidRPr="00A93C05">
        <w:rPr>
          <w:sz w:val="24"/>
          <w:szCs w:val="24"/>
          <w:lang w:val="pt-BR"/>
        </w:rPr>
        <w:t xml:space="preserve"> </w:t>
      </w:r>
      <w:r w:rsidR="00F33E7D">
        <w:rPr>
          <w:sz w:val="24"/>
          <w:szCs w:val="24"/>
          <w:lang w:val="pt-BR"/>
        </w:rPr>
        <w:t>C</w:t>
      </w:r>
      <w:r w:rsidR="00CE65C2" w:rsidRPr="00A93C05">
        <w:rPr>
          <w:sz w:val="24"/>
          <w:szCs w:val="24"/>
          <w:lang w:val="pt-BR"/>
        </w:rPr>
        <w:t>obre</w:t>
      </w:r>
      <w:r w:rsidR="00CE65C2">
        <w:rPr>
          <w:sz w:val="24"/>
          <w:szCs w:val="24"/>
          <w:lang w:val="pt-BR"/>
        </w:rPr>
        <w:t xml:space="preserve"> </w:t>
      </w:r>
      <w:r w:rsidR="00CE65C2" w:rsidRPr="00C47F06">
        <w:rPr>
          <w:sz w:val="24"/>
          <w:szCs w:val="24"/>
        </w:rPr>
        <w:t>337,67 mg/g</w:t>
      </w:r>
      <w:r w:rsidR="00CE65C2" w:rsidRPr="00A93C05">
        <w:rPr>
          <w:sz w:val="24"/>
          <w:szCs w:val="24"/>
          <w:lang w:val="pt-BR"/>
        </w:rPr>
        <w:t>, alumínio</w:t>
      </w:r>
      <w:r w:rsidR="00CE65C2">
        <w:rPr>
          <w:sz w:val="24"/>
          <w:szCs w:val="24"/>
          <w:lang w:val="pt-BR"/>
        </w:rPr>
        <w:t xml:space="preserve"> </w:t>
      </w:r>
      <w:r w:rsidR="00CE65C2">
        <w:rPr>
          <w:sz w:val="24"/>
          <w:szCs w:val="24"/>
        </w:rPr>
        <w:t>59,</w:t>
      </w:r>
      <w:proofErr w:type="gramStart"/>
      <w:r w:rsidR="00CE65C2">
        <w:rPr>
          <w:sz w:val="24"/>
          <w:szCs w:val="24"/>
        </w:rPr>
        <w:t xml:space="preserve">30 </w:t>
      </w:r>
      <w:r w:rsidR="00CE65C2">
        <w:t xml:space="preserve"> </w:t>
      </w:r>
      <w:r w:rsidR="00CE65C2" w:rsidRPr="00C47F06">
        <w:rPr>
          <w:sz w:val="24"/>
          <w:szCs w:val="24"/>
        </w:rPr>
        <w:t>mg</w:t>
      </w:r>
      <w:proofErr w:type="gramEnd"/>
      <w:r w:rsidR="00CE65C2" w:rsidRPr="00C47F06">
        <w:rPr>
          <w:sz w:val="24"/>
          <w:szCs w:val="24"/>
        </w:rPr>
        <w:t>/g, estanho</w:t>
      </w:r>
      <w:r w:rsidR="00CE65C2">
        <w:rPr>
          <w:sz w:val="24"/>
          <w:szCs w:val="24"/>
        </w:rPr>
        <w:t xml:space="preserve"> 25,07</w:t>
      </w:r>
      <w:r w:rsidR="00CE65C2" w:rsidRPr="0067285D">
        <w:rPr>
          <w:sz w:val="24"/>
          <w:szCs w:val="24"/>
        </w:rPr>
        <w:t xml:space="preserve"> </w:t>
      </w:r>
      <w:r w:rsidR="00CE65C2" w:rsidRPr="00C47F06">
        <w:rPr>
          <w:sz w:val="24"/>
          <w:szCs w:val="24"/>
        </w:rPr>
        <w:t>mg/g, ferro</w:t>
      </w:r>
      <w:r w:rsidR="00CE65C2">
        <w:rPr>
          <w:sz w:val="24"/>
          <w:szCs w:val="24"/>
        </w:rPr>
        <w:t xml:space="preserve"> 14,60 </w:t>
      </w:r>
      <w:r w:rsidR="00CE65C2" w:rsidRPr="00C47F06">
        <w:rPr>
          <w:sz w:val="24"/>
          <w:szCs w:val="24"/>
        </w:rPr>
        <w:t xml:space="preserve">mg/g, níquel </w:t>
      </w:r>
      <w:r w:rsidR="00CE65C2">
        <w:rPr>
          <w:sz w:val="24"/>
          <w:szCs w:val="24"/>
        </w:rPr>
        <w:t xml:space="preserve">9,53 </w:t>
      </w:r>
      <w:r w:rsidR="00CE65C2" w:rsidRPr="00C47F06">
        <w:rPr>
          <w:sz w:val="24"/>
          <w:szCs w:val="24"/>
        </w:rPr>
        <w:t>mg/g e zinco</w:t>
      </w:r>
      <w:r w:rsidR="00CE65C2">
        <w:rPr>
          <w:sz w:val="24"/>
          <w:szCs w:val="24"/>
        </w:rPr>
        <w:t xml:space="preserve"> 7,27 </w:t>
      </w:r>
      <w:r w:rsidR="00CE65C2" w:rsidRPr="00C47F06">
        <w:rPr>
          <w:sz w:val="24"/>
          <w:szCs w:val="24"/>
        </w:rPr>
        <w:t>mg/</w:t>
      </w:r>
      <w:r w:rsidR="00CE65C2">
        <w:rPr>
          <w:sz w:val="24"/>
          <w:szCs w:val="24"/>
        </w:rPr>
        <w:t>g</w:t>
      </w:r>
      <w:r w:rsidR="00CE65C2" w:rsidRPr="00C47F06">
        <w:rPr>
          <w:sz w:val="24"/>
          <w:szCs w:val="24"/>
        </w:rPr>
        <w:t>.</w:t>
      </w:r>
    </w:p>
    <w:p w14:paraId="6B38136F" w14:textId="176B99BB" w:rsidR="00CA34EF" w:rsidRDefault="00A93C05" w:rsidP="00740C63">
      <w:pPr>
        <w:spacing w:before="1" w:line="360" w:lineRule="auto"/>
        <w:jc w:val="both"/>
        <w:rPr>
          <w:sz w:val="24"/>
          <w:szCs w:val="24"/>
          <w:lang w:val="pt-BR"/>
        </w:rPr>
      </w:pPr>
      <w:r>
        <w:rPr>
          <w:sz w:val="24"/>
          <w:szCs w:val="24"/>
          <w:lang w:val="pt-BR"/>
        </w:rPr>
        <w:tab/>
      </w:r>
      <w:r w:rsidRPr="00A93C05">
        <w:rPr>
          <w:sz w:val="24"/>
          <w:szCs w:val="24"/>
          <w:lang w:val="pt-BR"/>
        </w:rPr>
        <w:t xml:space="preserve">Para o crescimento microbiano, </w:t>
      </w:r>
      <w:r w:rsidR="00882B68">
        <w:rPr>
          <w:sz w:val="24"/>
          <w:szCs w:val="24"/>
          <w:lang w:val="pt-BR"/>
        </w:rPr>
        <w:t>foi</w:t>
      </w:r>
      <w:r w:rsidRPr="00A93C05">
        <w:rPr>
          <w:sz w:val="24"/>
          <w:szCs w:val="24"/>
          <w:lang w:val="pt-BR"/>
        </w:rPr>
        <w:t xml:space="preserve"> utilizada </w:t>
      </w:r>
      <w:r w:rsidR="00311094">
        <w:rPr>
          <w:sz w:val="24"/>
          <w:szCs w:val="24"/>
          <w:lang w:val="pt-BR"/>
        </w:rPr>
        <w:t>a</w:t>
      </w:r>
      <w:r w:rsidRPr="00A93C05">
        <w:rPr>
          <w:sz w:val="24"/>
          <w:szCs w:val="24"/>
          <w:lang w:val="pt-BR"/>
        </w:rPr>
        <w:t xml:space="preserve"> linhage</w:t>
      </w:r>
      <w:r w:rsidR="00311094">
        <w:rPr>
          <w:sz w:val="24"/>
          <w:szCs w:val="24"/>
          <w:lang w:val="pt-BR"/>
        </w:rPr>
        <w:t>m</w:t>
      </w:r>
      <w:r w:rsidRPr="00A93C05">
        <w:rPr>
          <w:sz w:val="24"/>
          <w:szCs w:val="24"/>
          <w:lang w:val="pt-BR"/>
        </w:rPr>
        <w:t xml:space="preserve"> de </w:t>
      </w:r>
      <w:proofErr w:type="spellStart"/>
      <w:r w:rsidRPr="00A93C05">
        <w:rPr>
          <w:i/>
          <w:iCs/>
          <w:sz w:val="24"/>
          <w:szCs w:val="24"/>
          <w:lang w:val="pt-BR"/>
        </w:rPr>
        <w:t>Acidithiobacillus</w:t>
      </w:r>
      <w:proofErr w:type="spellEnd"/>
      <w:r w:rsidRPr="00A93C05">
        <w:rPr>
          <w:i/>
          <w:iCs/>
          <w:sz w:val="24"/>
          <w:szCs w:val="24"/>
          <w:lang w:val="pt-BR"/>
        </w:rPr>
        <w:t xml:space="preserve"> </w:t>
      </w:r>
      <w:proofErr w:type="spellStart"/>
      <w:r w:rsidRPr="00A93C05">
        <w:rPr>
          <w:i/>
          <w:iCs/>
          <w:sz w:val="24"/>
          <w:szCs w:val="24"/>
          <w:lang w:val="pt-BR"/>
        </w:rPr>
        <w:t>thiooxidans</w:t>
      </w:r>
      <w:proofErr w:type="spellEnd"/>
      <w:r>
        <w:rPr>
          <w:i/>
          <w:sz w:val="24"/>
          <w:szCs w:val="24"/>
          <w:lang w:val="pt-BR"/>
        </w:rPr>
        <w:t xml:space="preserve"> </w:t>
      </w:r>
      <w:r w:rsidR="0097288B">
        <w:rPr>
          <w:i/>
          <w:iCs/>
          <w:sz w:val="24"/>
          <w:szCs w:val="24"/>
          <w:lang w:val="pt-BR"/>
        </w:rPr>
        <w:t>FG01,</w:t>
      </w:r>
      <w:r w:rsidRPr="00A93C05">
        <w:rPr>
          <w:sz w:val="24"/>
          <w:szCs w:val="24"/>
          <w:lang w:val="pt-BR"/>
        </w:rPr>
        <w:t xml:space="preserve"> pertencente à coleção do Laboratório de </w:t>
      </w:r>
      <w:proofErr w:type="spellStart"/>
      <w:r w:rsidRPr="00A93C05">
        <w:rPr>
          <w:sz w:val="24"/>
          <w:szCs w:val="24"/>
          <w:lang w:val="pt-BR"/>
        </w:rPr>
        <w:t>Biohidrometalurgia</w:t>
      </w:r>
      <w:proofErr w:type="spellEnd"/>
      <w:r w:rsidRPr="00A93C05">
        <w:rPr>
          <w:sz w:val="24"/>
          <w:szCs w:val="24"/>
          <w:lang w:val="pt-BR"/>
        </w:rPr>
        <w:t xml:space="preserve"> da UNESP. O cultivo de </w:t>
      </w:r>
      <w:r w:rsidR="0037570A" w:rsidRPr="00A93C05">
        <w:rPr>
          <w:i/>
          <w:iCs/>
          <w:sz w:val="24"/>
          <w:szCs w:val="24"/>
          <w:lang w:val="pt-BR"/>
        </w:rPr>
        <w:t>A. thiooxidans</w:t>
      </w:r>
      <w:r w:rsidRPr="00A93C05">
        <w:rPr>
          <w:sz w:val="24"/>
          <w:szCs w:val="24"/>
          <w:lang w:val="pt-BR"/>
        </w:rPr>
        <w:t xml:space="preserve"> foi realizado em coluna de vidro preenchida com </w:t>
      </w:r>
      <w:r w:rsidR="0037570A" w:rsidRPr="00A93C05">
        <w:rPr>
          <w:sz w:val="24"/>
          <w:szCs w:val="24"/>
          <w:lang w:val="pt-BR"/>
        </w:rPr>
        <w:t xml:space="preserve">enxofre </w:t>
      </w:r>
      <w:proofErr w:type="spellStart"/>
      <w:r w:rsidR="0037570A" w:rsidRPr="00A93C05">
        <w:rPr>
          <w:sz w:val="24"/>
          <w:szCs w:val="24"/>
          <w:lang w:val="pt-BR"/>
        </w:rPr>
        <w:t>pastilhado</w:t>
      </w:r>
      <w:proofErr w:type="spellEnd"/>
      <w:r w:rsidR="0037570A" w:rsidRPr="00A93C05">
        <w:rPr>
          <w:sz w:val="24"/>
          <w:szCs w:val="24"/>
          <w:lang w:val="pt-BR"/>
        </w:rPr>
        <w:t xml:space="preserve"> </w:t>
      </w:r>
      <w:r w:rsidRPr="00A93C05">
        <w:rPr>
          <w:sz w:val="24"/>
          <w:szCs w:val="24"/>
          <w:lang w:val="pt-BR"/>
        </w:rPr>
        <w:t xml:space="preserve">como suporte para formação de biofilme, utilizando meio </w:t>
      </w:r>
      <w:r w:rsidR="0037570A">
        <w:rPr>
          <w:sz w:val="24"/>
          <w:szCs w:val="24"/>
          <w:lang w:val="pt-BR"/>
        </w:rPr>
        <w:t>9</w:t>
      </w:r>
      <w:r w:rsidRPr="00A93C05">
        <w:rPr>
          <w:sz w:val="24"/>
          <w:szCs w:val="24"/>
          <w:lang w:val="pt-BR"/>
        </w:rPr>
        <w:t xml:space="preserve">K com 10% de inóculo, mantido a 30 ºC. </w:t>
      </w:r>
    </w:p>
    <w:p w14:paraId="2190AD79" w14:textId="708A5188" w:rsidR="00564862" w:rsidRPr="001C1762" w:rsidRDefault="00B47C6D" w:rsidP="00D721F9">
      <w:pPr>
        <w:pStyle w:val="p1"/>
        <w:spacing w:line="360" w:lineRule="auto"/>
        <w:jc w:val="both"/>
        <w:rPr>
          <w:color w:val="000000" w:themeColor="text1"/>
        </w:rPr>
      </w:pPr>
      <w:r w:rsidRPr="001C1762">
        <w:rPr>
          <w:rFonts w:ascii="UICTFontTextStyleBody" w:hAnsi="UICTFontTextStyleBody"/>
          <w:color w:val="000000" w:themeColor="text1"/>
          <w:sz w:val="28"/>
          <w:szCs w:val="28"/>
        </w:rPr>
        <w:t xml:space="preserve"> </w:t>
      </w:r>
      <w:r w:rsidR="003943BF" w:rsidRPr="001C1762">
        <w:rPr>
          <w:rFonts w:ascii="UICTFontTextStyleBody" w:hAnsi="UICTFontTextStyleBody"/>
          <w:color w:val="000000" w:themeColor="text1"/>
          <w:sz w:val="28"/>
          <w:szCs w:val="28"/>
        </w:rPr>
        <w:tab/>
      </w:r>
      <w:r w:rsidRPr="001C1762">
        <w:rPr>
          <w:rFonts w:ascii="Times New Roman" w:hAnsi="Times New Roman"/>
          <w:color w:val="000000" w:themeColor="text1"/>
          <w:sz w:val="24"/>
          <w:szCs w:val="24"/>
        </w:rPr>
        <w:t>O crescimento do biofilme e a produção de H</w:t>
      </w:r>
      <w:r w:rsidRPr="001C1762">
        <w:rPr>
          <w:rFonts w:ascii="Times New Roman" w:hAnsi="Times New Roman"/>
          <w:color w:val="000000" w:themeColor="text1"/>
          <w:sz w:val="24"/>
          <w:szCs w:val="24"/>
          <w:vertAlign w:val="subscript"/>
        </w:rPr>
        <w:t>2</w:t>
      </w:r>
      <w:r w:rsidRPr="001C1762">
        <w:rPr>
          <w:rFonts w:ascii="Times New Roman" w:hAnsi="Times New Roman"/>
          <w:color w:val="000000" w:themeColor="text1"/>
          <w:sz w:val="24"/>
          <w:szCs w:val="24"/>
        </w:rPr>
        <w:t>SO</w:t>
      </w:r>
      <w:r w:rsidRPr="001C1762">
        <w:rPr>
          <w:rFonts w:ascii="Times New Roman" w:hAnsi="Times New Roman"/>
          <w:color w:val="000000" w:themeColor="text1"/>
          <w:sz w:val="24"/>
          <w:szCs w:val="24"/>
          <w:vertAlign w:val="subscript"/>
        </w:rPr>
        <w:t>4</w:t>
      </w:r>
      <w:r w:rsidRPr="001C1762">
        <w:rPr>
          <w:rFonts w:ascii="Times New Roman" w:hAnsi="Times New Roman"/>
          <w:color w:val="000000" w:themeColor="text1"/>
          <w:sz w:val="24"/>
          <w:szCs w:val="24"/>
        </w:rPr>
        <w:t xml:space="preserve"> biogênico foi acompanhada através da variação do valor de pH. O reator foi alimentado </w:t>
      </w:r>
      <w:r w:rsidR="005F581B" w:rsidRPr="001C1762">
        <w:rPr>
          <w:rFonts w:ascii="Times New Roman" w:hAnsi="Times New Roman"/>
          <w:color w:val="000000" w:themeColor="text1"/>
          <w:sz w:val="24"/>
          <w:szCs w:val="24"/>
        </w:rPr>
        <w:t>em batelada</w:t>
      </w:r>
      <w:r w:rsidRPr="001C1762">
        <w:rPr>
          <w:rFonts w:ascii="Times New Roman" w:hAnsi="Times New Roman"/>
          <w:color w:val="000000" w:themeColor="text1"/>
          <w:sz w:val="24"/>
          <w:szCs w:val="24"/>
        </w:rPr>
        <w:t xml:space="preserve"> com meio 9K em pH inicial de 2,8, e o processo foi acompanhado até o efluente atingi</w:t>
      </w:r>
      <w:r w:rsidR="009237DB" w:rsidRPr="001C1762">
        <w:rPr>
          <w:rFonts w:ascii="Times New Roman" w:hAnsi="Times New Roman"/>
          <w:color w:val="000000" w:themeColor="text1"/>
          <w:sz w:val="24"/>
          <w:szCs w:val="24"/>
        </w:rPr>
        <w:t>r</w:t>
      </w:r>
      <w:r w:rsidRPr="001C1762">
        <w:rPr>
          <w:rFonts w:ascii="Times New Roman" w:hAnsi="Times New Roman"/>
          <w:color w:val="000000" w:themeColor="text1"/>
          <w:sz w:val="24"/>
          <w:szCs w:val="24"/>
        </w:rPr>
        <w:t xml:space="preserve"> o pH de 0,5</w:t>
      </w:r>
      <w:r w:rsidR="001C0534" w:rsidRPr="001C1762">
        <w:rPr>
          <w:rFonts w:ascii="Times New Roman" w:hAnsi="Times New Roman"/>
          <w:color w:val="000000" w:themeColor="text1"/>
          <w:sz w:val="24"/>
          <w:szCs w:val="24"/>
        </w:rPr>
        <w:t xml:space="preserve"> e</w:t>
      </w:r>
      <w:r w:rsidR="001C0534" w:rsidRPr="00F4062D">
        <w:rPr>
          <w:color w:val="000000" w:themeColor="text1"/>
          <w:sz w:val="24"/>
          <w:szCs w:val="24"/>
        </w:rPr>
        <w:t xml:space="preserve"> concentração aproximada de 0,3 mol·L⁻</w:t>
      </w:r>
      <w:r w:rsidR="000B79BF" w:rsidRPr="00F4062D">
        <w:rPr>
          <w:rFonts w:hint="eastAsia"/>
          <w:color w:val="000000" w:themeColor="text1"/>
          <w:sz w:val="24"/>
          <w:szCs w:val="24"/>
        </w:rPr>
        <w:t>¹</w:t>
      </w:r>
      <w:r w:rsidR="000B79BF" w:rsidRPr="00F4062D">
        <w:rPr>
          <w:color w:val="000000" w:themeColor="text1"/>
          <w:sz w:val="24"/>
          <w:szCs w:val="24"/>
        </w:rPr>
        <w:t>.</w:t>
      </w:r>
      <w:r w:rsidRPr="00F4062D">
        <w:rPr>
          <w:rFonts w:ascii="Times New Roman" w:hAnsi="Times New Roman"/>
          <w:color w:val="000000" w:themeColor="text1"/>
          <w:sz w:val="24"/>
          <w:szCs w:val="24"/>
        </w:rPr>
        <w:t xml:space="preserve"> </w:t>
      </w:r>
      <w:r w:rsidRPr="001C1762">
        <w:rPr>
          <w:rFonts w:ascii="Times New Roman" w:hAnsi="Times New Roman"/>
          <w:color w:val="000000" w:themeColor="text1"/>
          <w:sz w:val="24"/>
          <w:szCs w:val="24"/>
        </w:rPr>
        <w:t xml:space="preserve">Este procedimento foi repetido em sucessivos ciclos </w:t>
      </w:r>
      <w:r w:rsidR="00CF63A4" w:rsidRPr="001C1762">
        <w:rPr>
          <w:rFonts w:ascii="Times New Roman" w:hAnsi="Times New Roman"/>
          <w:color w:val="000000" w:themeColor="text1"/>
          <w:sz w:val="24"/>
          <w:szCs w:val="24"/>
        </w:rPr>
        <w:t>para</w:t>
      </w:r>
      <w:r w:rsidRPr="001C1762">
        <w:rPr>
          <w:rFonts w:ascii="Times New Roman" w:hAnsi="Times New Roman"/>
          <w:color w:val="000000" w:themeColor="text1"/>
          <w:sz w:val="24"/>
          <w:szCs w:val="24"/>
        </w:rPr>
        <w:t xml:space="preserve"> avaliar a velocidade de produção de ácido ao longo das diferentes gerações de bactérias fixadas no biofilme.</w:t>
      </w:r>
    </w:p>
    <w:p w14:paraId="450A8D10" w14:textId="67EF4053" w:rsidR="00262F51" w:rsidRPr="00E55745" w:rsidRDefault="00CD4A17" w:rsidP="009D53BD">
      <w:pPr>
        <w:spacing w:before="1" w:line="360" w:lineRule="auto"/>
        <w:ind w:firstLine="720"/>
        <w:jc w:val="both"/>
        <w:rPr>
          <w:sz w:val="24"/>
          <w:szCs w:val="24"/>
          <w:lang w:val="pt-BR"/>
        </w:rPr>
      </w:pPr>
      <w:r w:rsidRPr="00A93C05">
        <w:rPr>
          <w:sz w:val="24"/>
          <w:szCs w:val="24"/>
          <w:lang w:val="pt-BR"/>
        </w:rPr>
        <w:t xml:space="preserve">Os ensaios de </w:t>
      </w:r>
      <w:r w:rsidR="00881768">
        <w:rPr>
          <w:sz w:val="24"/>
          <w:szCs w:val="24"/>
          <w:lang w:val="pt-BR"/>
        </w:rPr>
        <w:t>biolixiviação</w:t>
      </w:r>
      <w:r w:rsidRPr="00A93C05">
        <w:rPr>
          <w:sz w:val="24"/>
          <w:szCs w:val="24"/>
          <w:lang w:val="pt-BR"/>
        </w:rPr>
        <w:t xml:space="preserve"> foram conduzidos em colunas contendo 150 g de resíduos eletrônicos,</w:t>
      </w:r>
      <w:r>
        <w:rPr>
          <w:sz w:val="24"/>
          <w:szCs w:val="24"/>
          <w:lang w:val="pt-BR"/>
        </w:rPr>
        <w:t xml:space="preserve"> </w:t>
      </w:r>
      <w:r w:rsidR="000D15F4">
        <w:rPr>
          <w:sz w:val="24"/>
          <w:szCs w:val="24"/>
          <w:lang w:val="pt-BR"/>
        </w:rPr>
        <w:t xml:space="preserve">nas quais </w:t>
      </w:r>
      <w:r w:rsidR="00B42263">
        <w:rPr>
          <w:sz w:val="24"/>
          <w:szCs w:val="24"/>
          <w:lang w:val="pt-BR"/>
        </w:rPr>
        <w:t>1 L de</w:t>
      </w:r>
      <w:r w:rsidRPr="00A93C05">
        <w:rPr>
          <w:sz w:val="24"/>
          <w:szCs w:val="24"/>
          <w:lang w:val="pt-BR"/>
        </w:rPr>
        <w:t xml:space="preserve"> H₂SO₄ biogênico foi recirculado continuamente</w:t>
      </w:r>
      <w:r w:rsidR="00F86256">
        <w:rPr>
          <w:sz w:val="24"/>
          <w:szCs w:val="24"/>
          <w:lang w:val="pt-BR"/>
        </w:rPr>
        <w:t>.</w:t>
      </w:r>
      <w:r w:rsidRPr="00A93C05">
        <w:rPr>
          <w:sz w:val="24"/>
          <w:szCs w:val="24"/>
          <w:lang w:val="pt-BR"/>
        </w:rPr>
        <w:t xml:space="preserve"> </w:t>
      </w:r>
      <w:r w:rsidR="00A42AE9">
        <w:rPr>
          <w:sz w:val="24"/>
          <w:szCs w:val="24"/>
          <w:lang w:val="pt-BR"/>
        </w:rPr>
        <w:t>A coluna de controle foi apenas monitorada</w:t>
      </w:r>
      <w:r w:rsidR="00067C22">
        <w:rPr>
          <w:sz w:val="24"/>
          <w:szCs w:val="24"/>
          <w:lang w:val="pt-BR"/>
        </w:rPr>
        <w:t xml:space="preserve">, enquanto </w:t>
      </w:r>
      <w:r w:rsidR="00432898">
        <w:rPr>
          <w:sz w:val="24"/>
          <w:szCs w:val="24"/>
          <w:lang w:val="pt-BR"/>
        </w:rPr>
        <w:t>a outra recebeu</w:t>
      </w:r>
      <w:r w:rsidRPr="00A93C05">
        <w:rPr>
          <w:sz w:val="24"/>
          <w:szCs w:val="24"/>
          <w:lang w:val="pt-BR"/>
        </w:rPr>
        <w:t xml:space="preserve"> </w:t>
      </w:r>
      <w:r w:rsidR="000B755D">
        <w:rPr>
          <w:sz w:val="24"/>
          <w:szCs w:val="24"/>
          <w:lang w:val="pt-BR"/>
        </w:rPr>
        <w:t>ajustes com H</w:t>
      </w:r>
      <w:r w:rsidR="00785CF8" w:rsidRPr="00D721F9">
        <w:rPr>
          <w:sz w:val="24"/>
          <w:szCs w:val="24"/>
          <w:vertAlign w:val="subscript"/>
          <w:lang w:val="pt-BR"/>
        </w:rPr>
        <w:t>2</w:t>
      </w:r>
      <w:r w:rsidR="00785CF8">
        <w:rPr>
          <w:sz w:val="24"/>
          <w:szCs w:val="24"/>
          <w:lang w:val="pt-BR"/>
        </w:rPr>
        <w:t>SO</w:t>
      </w:r>
      <w:r w:rsidR="00785CF8" w:rsidRPr="00D721F9">
        <w:rPr>
          <w:sz w:val="24"/>
          <w:szCs w:val="24"/>
          <w:vertAlign w:val="subscript"/>
          <w:lang w:val="pt-BR"/>
        </w:rPr>
        <w:t>4</w:t>
      </w:r>
      <w:r w:rsidR="00785CF8">
        <w:rPr>
          <w:sz w:val="24"/>
          <w:szCs w:val="24"/>
          <w:lang w:val="pt-BR"/>
        </w:rPr>
        <w:t xml:space="preserve"> biogênico para</w:t>
      </w:r>
      <w:r w:rsidRPr="00A93C05">
        <w:rPr>
          <w:sz w:val="24"/>
          <w:szCs w:val="24"/>
          <w:lang w:val="pt-BR"/>
        </w:rPr>
        <w:t xml:space="preserve"> </w:t>
      </w:r>
      <w:r w:rsidR="00F22A15">
        <w:rPr>
          <w:sz w:val="24"/>
          <w:szCs w:val="24"/>
          <w:lang w:val="pt-BR"/>
        </w:rPr>
        <w:t>manutenção do</w:t>
      </w:r>
      <w:r w:rsidRPr="00A93C05">
        <w:rPr>
          <w:sz w:val="24"/>
          <w:szCs w:val="24"/>
          <w:lang w:val="pt-BR"/>
        </w:rPr>
        <w:t xml:space="preserve"> pH ≤ 1,8. O volume total de ácido </w:t>
      </w:r>
      <w:r w:rsidR="003130CE">
        <w:rPr>
          <w:sz w:val="24"/>
          <w:szCs w:val="24"/>
          <w:lang w:val="pt-BR"/>
        </w:rPr>
        <w:t>adicionado</w:t>
      </w:r>
      <w:r w:rsidRPr="00A93C05">
        <w:rPr>
          <w:sz w:val="24"/>
          <w:szCs w:val="24"/>
          <w:lang w:val="pt-BR"/>
        </w:rPr>
        <w:t xml:space="preserve"> </w:t>
      </w:r>
      <w:r w:rsidR="00543626">
        <w:rPr>
          <w:sz w:val="24"/>
          <w:szCs w:val="24"/>
          <w:lang w:val="pt-BR"/>
        </w:rPr>
        <w:t>foi monitorado</w:t>
      </w:r>
      <w:r w:rsidR="0098336A">
        <w:rPr>
          <w:sz w:val="24"/>
          <w:szCs w:val="24"/>
          <w:lang w:val="pt-BR"/>
        </w:rPr>
        <w:t xml:space="preserve"> </w:t>
      </w:r>
      <w:r w:rsidRPr="00A93C05">
        <w:rPr>
          <w:sz w:val="24"/>
          <w:szCs w:val="24"/>
          <w:lang w:val="pt-BR"/>
        </w:rPr>
        <w:t xml:space="preserve">durante o </w:t>
      </w:r>
      <w:proofErr w:type="spellStart"/>
      <w:proofErr w:type="gramStart"/>
      <w:r w:rsidRPr="00A93C05">
        <w:rPr>
          <w:sz w:val="24"/>
          <w:szCs w:val="24"/>
          <w:lang w:val="pt-BR"/>
        </w:rPr>
        <w:t>processo.</w:t>
      </w:r>
      <w:r w:rsidR="00A93C05" w:rsidRPr="00A93C05">
        <w:rPr>
          <w:sz w:val="24"/>
          <w:szCs w:val="24"/>
          <w:lang w:val="pt-BR"/>
        </w:rPr>
        <w:t>O</w:t>
      </w:r>
      <w:proofErr w:type="spellEnd"/>
      <w:proofErr w:type="gramEnd"/>
      <w:r w:rsidR="00A93C05" w:rsidRPr="00A93C05">
        <w:rPr>
          <w:sz w:val="24"/>
          <w:szCs w:val="24"/>
          <w:lang w:val="pt-BR"/>
        </w:rPr>
        <w:t xml:space="preserve"> monitoramento dos ensaios foi realizado por meio de análises de pH, potencial de </w:t>
      </w:r>
      <w:proofErr w:type="spellStart"/>
      <w:r w:rsidR="00A93C05" w:rsidRPr="00A93C05">
        <w:rPr>
          <w:sz w:val="24"/>
          <w:szCs w:val="24"/>
          <w:lang w:val="pt-BR"/>
        </w:rPr>
        <w:t>oxidorredução</w:t>
      </w:r>
      <w:proofErr w:type="spellEnd"/>
      <w:r w:rsidR="00A93C05" w:rsidRPr="00A93C05">
        <w:rPr>
          <w:sz w:val="24"/>
          <w:szCs w:val="24"/>
          <w:lang w:val="pt-BR"/>
        </w:rPr>
        <w:t xml:space="preserve"> (Eh) e concentração de Fe²⁺. O pH foi acompanhado utilizando pHmetro GEHAKA PG1800, enquanto o potencial redox foi determinado com pHmetro </w:t>
      </w:r>
      <w:proofErr w:type="spellStart"/>
      <w:r w:rsidR="00A93C05" w:rsidRPr="00A93C05">
        <w:rPr>
          <w:sz w:val="24"/>
          <w:szCs w:val="24"/>
          <w:lang w:val="pt-BR"/>
        </w:rPr>
        <w:t>Micronal</w:t>
      </w:r>
      <w:proofErr w:type="spellEnd"/>
      <w:r w:rsidR="00A93C05" w:rsidRPr="00A93C05">
        <w:rPr>
          <w:sz w:val="24"/>
          <w:szCs w:val="24"/>
          <w:lang w:val="pt-BR"/>
        </w:rPr>
        <w:t xml:space="preserve"> B374. </w:t>
      </w:r>
      <w:r w:rsidR="00FD0E1D">
        <w:rPr>
          <w:sz w:val="24"/>
          <w:szCs w:val="24"/>
          <w:lang w:val="pt-BR"/>
        </w:rPr>
        <w:t xml:space="preserve">As </w:t>
      </w:r>
      <w:r w:rsidR="002A31BF">
        <w:rPr>
          <w:sz w:val="24"/>
          <w:szCs w:val="24"/>
          <w:lang w:val="pt-BR"/>
        </w:rPr>
        <w:t>concentrações de metais foram medidas através de</w:t>
      </w:r>
      <w:r w:rsidR="00FD0E1D">
        <w:rPr>
          <w:sz w:val="24"/>
          <w:szCs w:val="24"/>
          <w:lang w:val="pt-BR"/>
        </w:rPr>
        <w:t xml:space="preserve"> </w:t>
      </w:r>
      <w:r w:rsidR="00CE6BBD" w:rsidRPr="00467C45">
        <w:t>espectroscopia de absorção atômica com chama (FAAS Agilent Technologies 200 - Modelo 240 FS AA</w:t>
      </w:r>
      <w:r w:rsidR="00CE6BBD">
        <w:t>)</w:t>
      </w:r>
      <w:r w:rsidR="006A7339">
        <w:t>.</w:t>
      </w:r>
    </w:p>
    <w:p w14:paraId="6BC1AB98" w14:textId="0C7D96CE" w:rsidR="00E757CB" w:rsidRPr="00E757CB" w:rsidRDefault="00E3782C" w:rsidP="00854933">
      <w:pPr>
        <w:keepNext/>
        <w:keepLines/>
        <w:spacing w:before="1" w:after="240" w:line="360" w:lineRule="auto"/>
        <w:jc w:val="both"/>
        <w:rPr>
          <w:b/>
          <w:bCs/>
          <w:sz w:val="28"/>
          <w:szCs w:val="28"/>
        </w:rPr>
      </w:pPr>
      <w:r w:rsidRPr="005F70B0">
        <w:rPr>
          <w:b/>
          <w:bCs/>
          <w:sz w:val="28"/>
          <w:szCs w:val="28"/>
        </w:rPr>
        <w:lastRenderedPageBreak/>
        <w:t>Resultados e Discussão</w:t>
      </w:r>
    </w:p>
    <w:p w14:paraId="1733A16E" w14:textId="5EEC171D" w:rsidR="00BD0E31" w:rsidRPr="00025223" w:rsidRDefault="00E757CB" w:rsidP="00854933">
      <w:pPr>
        <w:keepNext/>
        <w:keepLines/>
        <w:spacing w:before="1" w:after="240" w:line="360" w:lineRule="auto"/>
        <w:jc w:val="both"/>
        <w:rPr>
          <w:sz w:val="24"/>
          <w:szCs w:val="24"/>
        </w:rPr>
      </w:pPr>
      <w:r>
        <w:rPr>
          <w:sz w:val="24"/>
          <w:szCs w:val="24"/>
          <w:lang w:val="pt-BR"/>
        </w:rPr>
        <w:tab/>
      </w:r>
      <w:r w:rsidR="00800199">
        <w:rPr>
          <w:sz w:val="24"/>
          <w:szCs w:val="24"/>
          <w:lang w:val="pt-BR"/>
        </w:rPr>
        <w:t>Nós ensaios referentes a produção de H</w:t>
      </w:r>
      <w:r w:rsidR="00800199" w:rsidRPr="00D721F9">
        <w:rPr>
          <w:sz w:val="24"/>
          <w:szCs w:val="24"/>
          <w:vertAlign w:val="subscript"/>
          <w:lang w:val="pt-BR"/>
        </w:rPr>
        <w:t>2</w:t>
      </w:r>
      <w:r w:rsidR="00800199">
        <w:rPr>
          <w:sz w:val="24"/>
          <w:szCs w:val="24"/>
          <w:lang w:val="pt-BR"/>
        </w:rPr>
        <w:t>SO</w:t>
      </w:r>
      <w:r w:rsidR="00800199" w:rsidRPr="00D721F9">
        <w:rPr>
          <w:sz w:val="24"/>
          <w:szCs w:val="24"/>
          <w:vertAlign w:val="subscript"/>
          <w:lang w:val="pt-BR"/>
        </w:rPr>
        <w:t>4</w:t>
      </w:r>
      <w:r w:rsidR="00800199">
        <w:rPr>
          <w:sz w:val="24"/>
          <w:szCs w:val="24"/>
          <w:lang w:val="pt-BR"/>
        </w:rPr>
        <w:t xml:space="preserve"> biogênico, f</w:t>
      </w:r>
      <w:r w:rsidR="009F2D61">
        <w:rPr>
          <w:sz w:val="24"/>
          <w:szCs w:val="24"/>
          <w:lang w:val="pt-BR"/>
        </w:rPr>
        <w:t xml:space="preserve">oi possível observar a queda do pH por </w:t>
      </w:r>
      <w:r w:rsidR="00CC69C1">
        <w:rPr>
          <w:sz w:val="24"/>
          <w:szCs w:val="24"/>
          <w:lang w:val="pt-BR"/>
        </w:rPr>
        <w:t>quatro</w:t>
      </w:r>
      <w:r w:rsidR="009F2D61">
        <w:rPr>
          <w:sz w:val="24"/>
          <w:szCs w:val="24"/>
          <w:lang w:val="pt-BR"/>
        </w:rPr>
        <w:t xml:space="preserve"> gerações</w:t>
      </w:r>
      <w:r w:rsidR="00B35EEA">
        <w:rPr>
          <w:sz w:val="24"/>
          <w:szCs w:val="24"/>
          <w:lang w:val="pt-BR"/>
        </w:rPr>
        <w:t xml:space="preserve">. </w:t>
      </w:r>
      <w:r w:rsidR="00BD0E31" w:rsidRPr="00BD0E31">
        <w:rPr>
          <w:sz w:val="24"/>
          <w:szCs w:val="24"/>
          <w:lang w:val="pt-BR"/>
        </w:rPr>
        <w:t>Esse comportamento indica a oxidação eficiente do enxofre elementar e consequente produção de H₂SO₄ biogênico</w:t>
      </w:r>
      <w:r w:rsidR="00C1406E">
        <w:rPr>
          <w:sz w:val="24"/>
          <w:szCs w:val="24"/>
          <w:lang w:val="pt-BR"/>
        </w:rPr>
        <w:t xml:space="preserve"> </w:t>
      </w:r>
      <w:sdt>
        <w:sdtPr>
          <w:rPr>
            <w:color w:val="000000"/>
            <w:sz w:val="24"/>
            <w:szCs w:val="24"/>
            <w:lang w:val="pt-BR"/>
          </w:rPr>
          <w:tag w:val="MENDELEY_CITATION_v3_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"/>
          <w:id w:val="-382414384"/>
          <w:placeholder>
            <w:docPart w:val="DefaultPlaceholder_-1854013440"/>
          </w:placeholder>
        </w:sdtPr>
        <w:sdtEndPr>
          <w:rPr>
            <w:lang w:val="pt-PT"/>
          </w:rPr>
        </w:sdtEndPr>
        <w:sdtContent>
          <w:r w:rsidR="0019431B" w:rsidRPr="0019431B">
            <w:rPr>
              <w:color w:val="000000"/>
              <w:sz w:val="24"/>
              <w:szCs w:val="24"/>
            </w:rPr>
            <w:t>(Ramírez-Aldaba et al., 2026)</w:t>
          </w:r>
        </w:sdtContent>
      </w:sdt>
      <w:r w:rsidR="00BD0E31" w:rsidRPr="00BD0E31">
        <w:rPr>
          <w:sz w:val="24"/>
          <w:szCs w:val="24"/>
          <w:lang w:val="pt-BR"/>
        </w:rPr>
        <w:t>, demonstrando a adaptação metabólica e estabilidade do biofilme microbiano no sistema</w:t>
      </w:r>
      <w:r w:rsidR="00D22DB8">
        <w:rPr>
          <w:sz w:val="24"/>
          <w:szCs w:val="24"/>
          <w:lang w:val="pt-BR"/>
        </w:rPr>
        <w:t xml:space="preserve">, como pode-se observar na Figura </w:t>
      </w:r>
      <w:r w:rsidR="000C754F">
        <w:rPr>
          <w:sz w:val="24"/>
          <w:szCs w:val="24"/>
          <w:lang w:val="pt-BR"/>
        </w:rPr>
        <w:t>1</w:t>
      </w:r>
      <w:r w:rsidR="00D22DB8">
        <w:rPr>
          <w:sz w:val="24"/>
          <w:szCs w:val="24"/>
          <w:lang w:val="pt-BR"/>
        </w:rPr>
        <w:t>.</w:t>
      </w:r>
    </w:p>
    <w:p w14:paraId="3BC5E07F" w14:textId="5390C0E3" w:rsidR="00D22DB8" w:rsidRDefault="00D22DB8" w:rsidP="00E757CB">
      <w:pPr>
        <w:spacing w:line="360" w:lineRule="auto"/>
        <w:jc w:val="center"/>
        <w:rPr>
          <w:i/>
          <w:iCs/>
          <w:lang w:val="pt-BR"/>
        </w:rPr>
      </w:pPr>
      <w:r w:rsidRPr="00BC56CE">
        <w:rPr>
          <w:b/>
          <w:bCs/>
        </w:rPr>
        <w:t>Figura</w:t>
      </w:r>
      <w:r>
        <w:rPr>
          <w:b/>
          <w:bCs/>
        </w:rPr>
        <w:t xml:space="preserve"> </w:t>
      </w:r>
      <w:r w:rsidR="000C754F">
        <w:rPr>
          <w:b/>
          <w:bCs/>
        </w:rPr>
        <w:t>1</w:t>
      </w:r>
      <w:r w:rsidRPr="00BC56CE">
        <w:rPr>
          <w:b/>
          <w:bCs/>
        </w:rPr>
        <w:t xml:space="preserve">: </w:t>
      </w:r>
      <w:r w:rsidR="00622F32">
        <w:t xml:space="preserve">Gerações de </w:t>
      </w:r>
      <w:proofErr w:type="spellStart"/>
      <w:r w:rsidR="00622F32" w:rsidRPr="00622F32">
        <w:rPr>
          <w:i/>
          <w:iCs/>
          <w:lang w:val="pt-BR"/>
        </w:rPr>
        <w:t>Acidithiobacillus</w:t>
      </w:r>
      <w:proofErr w:type="spellEnd"/>
      <w:r w:rsidR="00622F32" w:rsidRPr="00622F32">
        <w:rPr>
          <w:i/>
          <w:iCs/>
          <w:lang w:val="pt-BR"/>
        </w:rPr>
        <w:t xml:space="preserve"> </w:t>
      </w:r>
      <w:proofErr w:type="spellStart"/>
      <w:r w:rsidR="00622F32" w:rsidRPr="00622F32">
        <w:rPr>
          <w:i/>
          <w:iCs/>
          <w:lang w:val="pt-BR"/>
        </w:rPr>
        <w:t>thiooxidans</w:t>
      </w:r>
      <w:proofErr w:type="spellEnd"/>
      <w:r w:rsidR="00DF2839">
        <w:rPr>
          <w:i/>
          <w:iCs/>
          <w:lang w:val="pt-BR"/>
        </w:rPr>
        <w:t xml:space="preserve"> </w:t>
      </w:r>
      <w:r w:rsidR="00DF2839">
        <w:rPr>
          <w:lang w:val="pt-BR"/>
        </w:rPr>
        <w:t>respectivamente</w:t>
      </w:r>
      <w:r w:rsidRPr="00622F32">
        <w:rPr>
          <w:i/>
          <w:iCs/>
          <w:lang w:val="pt-BR"/>
        </w:rPr>
        <w:t>.</w:t>
      </w:r>
    </w:p>
    <w:p w14:paraId="6C76D175" w14:textId="1541D928" w:rsidR="00CB7B93" w:rsidRPr="00E24E90" w:rsidRDefault="00CB7B93" w:rsidP="00622F32">
      <w:pPr>
        <w:spacing w:line="360" w:lineRule="auto"/>
        <w:jc w:val="center"/>
        <w:rPr>
          <w:noProof/>
        </w:rPr>
      </w:pPr>
      <w:r w:rsidRPr="00CB7B93">
        <w:rPr>
          <w:noProof/>
        </w:rPr>
        <w:drawing>
          <wp:inline distT="0" distB="0" distL="0" distR="0" wp14:anchorId="1A34982B" wp14:editId="64CCA75A">
            <wp:extent cx="2712720" cy="2091261"/>
            <wp:effectExtent l="0" t="0" r="0" b="4445"/>
            <wp:docPr id="12883065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30654" name=""/>
                    <pic:cNvPicPr/>
                  </pic:nvPicPr>
                  <pic:blipFill>
                    <a:blip r:embed="rId9"/>
                    <a:stretch>
                      <a:fillRect/>
                    </a:stretch>
                  </pic:blipFill>
                  <pic:spPr>
                    <a:xfrm>
                      <a:off x="0" y="0"/>
                      <a:ext cx="2726344" cy="2101764"/>
                    </a:xfrm>
                    <a:prstGeom prst="rect">
                      <a:avLst/>
                    </a:prstGeom>
                  </pic:spPr>
                </pic:pic>
              </a:graphicData>
            </a:graphic>
          </wp:inline>
        </w:drawing>
      </w:r>
    </w:p>
    <w:p w14:paraId="7F7DCDA3" w14:textId="59259F01" w:rsidR="00AF54FD" w:rsidRPr="00DC0B84" w:rsidRDefault="00622F32" w:rsidP="00CB7B93">
      <w:pPr>
        <w:spacing w:before="1" w:after="240" w:line="360" w:lineRule="auto"/>
        <w:rPr>
          <w:lang w:val="pt-BR"/>
        </w:rPr>
      </w:pPr>
      <w:r w:rsidRPr="00BC56CE">
        <w:rPr>
          <w:lang w:val="pt-BR"/>
        </w:rPr>
        <w:t>Fonte:</w:t>
      </w:r>
      <w:r>
        <w:rPr>
          <w:lang w:val="pt-BR"/>
        </w:rPr>
        <w:t xml:space="preserve"> Elaborada pela autora.</w:t>
      </w:r>
    </w:p>
    <w:p w14:paraId="16733C3A" w14:textId="5846D823" w:rsidR="00093580" w:rsidRDefault="00BD0E31" w:rsidP="00093580">
      <w:pPr>
        <w:spacing w:before="1" w:line="360" w:lineRule="auto"/>
        <w:jc w:val="both"/>
        <w:rPr>
          <w:sz w:val="24"/>
          <w:szCs w:val="24"/>
        </w:rPr>
      </w:pPr>
      <w:r>
        <w:rPr>
          <w:sz w:val="24"/>
          <w:szCs w:val="24"/>
          <w:lang w:val="pt-BR"/>
        </w:rPr>
        <w:tab/>
      </w:r>
      <w:r w:rsidR="002E21CA" w:rsidRPr="002E21CA">
        <w:rPr>
          <w:sz w:val="24"/>
          <w:szCs w:val="24"/>
          <w:lang w:val="pt-BR"/>
        </w:rPr>
        <w:t xml:space="preserve">Os resultados obtidos até o momento demonstram </w:t>
      </w:r>
      <w:r w:rsidR="00D63D89">
        <w:rPr>
          <w:sz w:val="24"/>
          <w:szCs w:val="24"/>
          <w:lang w:val="pt-BR"/>
        </w:rPr>
        <w:t xml:space="preserve">que </w:t>
      </w:r>
      <w:r w:rsidR="005236C1">
        <w:rPr>
          <w:sz w:val="24"/>
          <w:szCs w:val="24"/>
          <w:lang w:val="pt-BR"/>
        </w:rPr>
        <w:t>o avançar das geraç</w:t>
      </w:r>
      <w:r w:rsidR="00FB46EE">
        <w:rPr>
          <w:sz w:val="24"/>
          <w:szCs w:val="24"/>
          <w:lang w:val="pt-BR"/>
        </w:rPr>
        <w:t xml:space="preserve">ões </w:t>
      </w:r>
      <w:r w:rsidR="00706ACE">
        <w:rPr>
          <w:sz w:val="24"/>
          <w:szCs w:val="24"/>
          <w:lang w:val="pt-BR"/>
        </w:rPr>
        <w:t>atingiu valores mais baixos de</w:t>
      </w:r>
      <w:r w:rsidR="00DC3630">
        <w:rPr>
          <w:sz w:val="24"/>
          <w:szCs w:val="24"/>
          <w:lang w:val="pt-BR"/>
        </w:rPr>
        <w:t xml:space="preserve"> pH </w:t>
      </w:r>
      <w:r w:rsidR="00273FD5">
        <w:rPr>
          <w:sz w:val="24"/>
          <w:szCs w:val="24"/>
          <w:lang w:val="pt-BR"/>
        </w:rPr>
        <w:t xml:space="preserve">em um menor </w:t>
      </w:r>
      <w:proofErr w:type="gramStart"/>
      <w:r w:rsidR="00273FD5">
        <w:rPr>
          <w:sz w:val="24"/>
          <w:szCs w:val="24"/>
          <w:lang w:val="pt-BR"/>
        </w:rPr>
        <w:t>período de tempo</w:t>
      </w:r>
      <w:proofErr w:type="gramEnd"/>
      <w:r w:rsidR="00507165">
        <w:rPr>
          <w:sz w:val="24"/>
          <w:szCs w:val="24"/>
        </w:rPr>
        <w:t>, um indicativo da boa adaptação dos microrganismos ao uso do enxofre pastilhado como fonte de energia e material de suporte para a fixação do biofilme</w:t>
      </w:r>
      <w:r w:rsidR="005F5E42">
        <w:rPr>
          <w:sz w:val="24"/>
          <w:szCs w:val="24"/>
        </w:rPr>
        <w:t>.</w:t>
      </w:r>
    </w:p>
    <w:p w14:paraId="4F4B4F70" w14:textId="77777777" w:rsidR="00977F51" w:rsidRDefault="00093580" w:rsidP="001C1762">
      <w:pPr>
        <w:spacing w:line="360" w:lineRule="auto"/>
        <w:jc w:val="both"/>
        <w:rPr>
          <w:sz w:val="24"/>
          <w:szCs w:val="24"/>
        </w:rPr>
      </w:pPr>
      <w:r>
        <w:rPr>
          <w:sz w:val="24"/>
          <w:szCs w:val="24"/>
        </w:rPr>
        <w:tab/>
      </w:r>
      <w:r w:rsidR="00033D39">
        <w:rPr>
          <w:sz w:val="24"/>
          <w:szCs w:val="24"/>
        </w:rPr>
        <w:t xml:space="preserve">Já nos </w:t>
      </w:r>
      <w:r w:rsidR="006A1153">
        <w:rPr>
          <w:sz w:val="24"/>
          <w:szCs w:val="24"/>
        </w:rPr>
        <w:t>ensaios de biolixiviação</w:t>
      </w:r>
      <w:r w:rsidR="00705701">
        <w:rPr>
          <w:sz w:val="24"/>
          <w:szCs w:val="24"/>
        </w:rPr>
        <w:t xml:space="preserve"> (Figura 2)</w:t>
      </w:r>
      <w:r>
        <w:rPr>
          <w:sz w:val="24"/>
          <w:szCs w:val="24"/>
          <w:lang w:val="pt-BR"/>
        </w:rPr>
        <w:t xml:space="preserve">, é possível notar que </w:t>
      </w:r>
      <w:r>
        <w:rPr>
          <w:sz w:val="24"/>
          <w:szCs w:val="24"/>
        </w:rPr>
        <w:t>o</w:t>
      </w:r>
      <w:r w:rsidRPr="00093580">
        <w:rPr>
          <w:sz w:val="24"/>
          <w:szCs w:val="24"/>
        </w:rPr>
        <w:t xml:space="preserve"> níquel apresentou os maiores percentuais de recuperação, atingindo</w:t>
      </w:r>
      <w:r w:rsidR="00264381">
        <w:rPr>
          <w:sz w:val="24"/>
          <w:szCs w:val="24"/>
        </w:rPr>
        <w:t xml:space="preserve"> 100%</w:t>
      </w:r>
      <w:r w:rsidR="00472AB8">
        <w:rPr>
          <w:sz w:val="24"/>
          <w:szCs w:val="24"/>
        </w:rPr>
        <w:t xml:space="preserve"> </w:t>
      </w:r>
      <w:r w:rsidR="00E06E81">
        <w:rPr>
          <w:sz w:val="24"/>
          <w:szCs w:val="24"/>
        </w:rPr>
        <w:t xml:space="preserve">de recuperação em 20 dias, enquanto </w:t>
      </w:r>
      <w:r w:rsidR="00F7192D">
        <w:rPr>
          <w:sz w:val="24"/>
          <w:szCs w:val="24"/>
        </w:rPr>
        <w:t>o reator de controle chegou a 40,84%</w:t>
      </w:r>
      <w:r w:rsidR="00370E39">
        <w:rPr>
          <w:sz w:val="24"/>
          <w:szCs w:val="24"/>
        </w:rPr>
        <w:t xml:space="preserve"> </w:t>
      </w:r>
      <w:r w:rsidR="00F7192D">
        <w:rPr>
          <w:sz w:val="24"/>
          <w:szCs w:val="24"/>
        </w:rPr>
        <w:t>no mesmo período.</w:t>
      </w:r>
      <w:r w:rsidRPr="00093580">
        <w:rPr>
          <w:sz w:val="24"/>
          <w:szCs w:val="24"/>
        </w:rPr>
        <w:t xml:space="preserve"> </w:t>
      </w:r>
      <w:r w:rsidR="00BB4F89">
        <w:rPr>
          <w:sz w:val="24"/>
          <w:szCs w:val="24"/>
        </w:rPr>
        <w:t xml:space="preserve">A recuperação de zinco chegou a 49,48% no reator, enquanto o controle obteve uma recuperação máxima de </w:t>
      </w:r>
      <w:r w:rsidR="00300E52">
        <w:rPr>
          <w:sz w:val="24"/>
          <w:szCs w:val="24"/>
        </w:rPr>
        <w:t>21,53%</w:t>
      </w:r>
      <w:r w:rsidR="00705701">
        <w:rPr>
          <w:sz w:val="24"/>
          <w:szCs w:val="24"/>
        </w:rPr>
        <w:t>.</w:t>
      </w:r>
      <w:r w:rsidR="00977F51">
        <w:rPr>
          <w:sz w:val="24"/>
          <w:szCs w:val="24"/>
        </w:rPr>
        <w:t xml:space="preserve"> </w:t>
      </w:r>
      <w:r w:rsidR="005B260E">
        <w:rPr>
          <w:sz w:val="24"/>
          <w:szCs w:val="24"/>
        </w:rPr>
        <w:t>A recuperação de ferro</w:t>
      </w:r>
      <w:r w:rsidR="0096220E">
        <w:rPr>
          <w:sz w:val="24"/>
          <w:szCs w:val="24"/>
        </w:rPr>
        <w:t xml:space="preserve"> mostrou uma diferença expressiva, com </w:t>
      </w:r>
      <w:r w:rsidR="0061034A">
        <w:rPr>
          <w:sz w:val="24"/>
          <w:szCs w:val="24"/>
        </w:rPr>
        <w:t>uma recuperação de 58,20%</w:t>
      </w:r>
      <w:r w:rsidR="003D2D9D">
        <w:rPr>
          <w:sz w:val="24"/>
          <w:szCs w:val="24"/>
        </w:rPr>
        <w:t>, enquanto o controle obteve uma recuperação de 11,10%</w:t>
      </w:r>
      <w:r w:rsidR="00527B5D">
        <w:rPr>
          <w:sz w:val="24"/>
          <w:szCs w:val="24"/>
        </w:rPr>
        <w:t xml:space="preserve">. </w:t>
      </w:r>
    </w:p>
    <w:p w14:paraId="1D214B19" w14:textId="481AC700" w:rsidR="000A479A" w:rsidRDefault="00043709" w:rsidP="001C1762">
      <w:pPr>
        <w:spacing w:line="360" w:lineRule="auto"/>
        <w:ind w:firstLine="720"/>
        <w:jc w:val="both"/>
        <w:rPr>
          <w:sz w:val="24"/>
          <w:szCs w:val="24"/>
        </w:rPr>
      </w:pPr>
      <w:r>
        <w:rPr>
          <w:sz w:val="24"/>
          <w:szCs w:val="24"/>
        </w:rPr>
        <w:t xml:space="preserve">Embora </w:t>
      </w:r>
      <w:r w:rsidR="00DE1DB2">
        <w:rPr>
          <w:sz w:val="24"/>
          <w:szCs w:val="24"/>
        </w:rPr>
        <w:t>a recuperação de cobre tenha sido de 5,</w:t>
      </w:r>
      <w:r w:rsidR="00F31775">
        <w:rPr>
          <w:sz w:val="24"/>
          <w:szCs w:val="24"/>
        </w:rPr>
        <w:t xml:space="preserve">63% no reator e 5,62% </w:t>
      </w:r>
      <w:r w:rsidR="00C42A7E">
        <w:rPr>
          <w:sz w:val="24"/>
          <w:szCs w:val="24"/>
        </w:rPr>
        <w:t>no controle, vale destacar que</w:t>
      </w:r>
      <w:r w:rsidR="008340EA">
        <w:rPr>
          <w:sz w:val="24"/>
          <w:szCs w:val="24"/>
        </w:rPr>
        <w:t xml:space="preserve"> os</w:t>
      </w:r>
      <w:r w:rsidR="00C42A7E">
        <w:rPr>
          <w:sz w:val="24"/>
          <w:szCs w:val="24"/>
        </w:rPr>
        <w:t xml:space="preserve"> </w:t>
      </w:r>
      <w:r w:rsidR="00FF4D43">
        <w:rPr>
          <w:sz w:val="24"/>
          <w:szCs w:val="24"/>
        </w:rPr>
        <w:t>2</w:t>
      </w:r>
      <w:r w:rsidR="008340EA">
        <w:rPr>
          <w:sz w:val="24"/>
          <w:szCs w:val="24"/>
        </w:rPr>
        <w:t xml:space="preserve">853 mg de cobre recuperados </w:t>
      </w:r>
      <w:r w:rsidR="0089409D">
        <w:rPr>
          <w:sz w:val="24"/>
          <w:szCs w:val="24"/>
        </w:rPr>
        <w:t xml:space="preserve">equivalem a mais do que </w:t>
      </w:r>
      <w:r w:rsidR="00A03CC4">
        <w:rPr>
          <w:sz w:val="24"/>
          <w:szCs w:val="24"/>
        </w:rPr>
        <w:t>100</w:t>
      </w:r>
      <w:r w:rsidR="002A3920">
        <w:rPr>
          <w:sz w:val="24"/>
          <w:szCs w:val="24"/>
        </w:rPr>
        <w:t>% d</w:t>
      </w:r>
      <w:r w:rsidR="00F9534C">
        <w:rPr>
          <w:sz w:val="24"/>
          <w:szCs w:val="24"/>
        </w:rPr>
        <w:t>a quantidade dos outros metais presentes individualmente no resíduo.</w:t>
      </w:r>
      <w:r w:rsidR="005C2CB2">
        <w:rPr>
          <w:sz w:val="24"/>
          <w:szCs w:val="24"/>
        </w:rPr>
        <w:t xml:space="preserve"> Ainda assim, é possível </w:t>
      </w:r>
      <w:r w:rsidR="00307160">
        <w:rPr>
          <w:sz w:val="24"/>
          <w:szCs w:val="24"/>
        </w:rPr>
        <w:t xml:space="preserve">afirmar que apenas a força ácida </w:t>
      </w:r>
      <w:r w:rsidR="00043394">
        <w:rPr>
          <w:sz w:val="24"/>
          <w:szCs w:val="24"/>
        </w:rPr>
        <w:t>do H</w:t>
      </w:r>
      <w:r w:rsidR="00043394" w:rsidRPr="001C1762">
        <w:rPr>
          <w:sz w:val="24"/>
          <w:szCs w:val="24"/>
          <w:vertAlign w:val="subscript"/>
        </w:rPr>
        <w:t>2</w:t>
      </w:r>
      <w:r w:rsidR="00043394">
        <w:rPr>
          <w:sz w:val="24"/>
          <w:szCs w:val="24"/>
        </w:rPr>
        <w:t>SO</w:t>
      </w:r>
      <w:r w:rsidR="00043394" w:rsidRPr="001C1762">
        <w:rPr>
          <w:sz w:val="24"/>
          <w:szCs w:val="24"/>
          <w:vertAlign w:val="subscript"/>
        </w:rPr>
        <w:t>4</w:t>
      </w:r>
      <w:r w:rsidR="00043394">
        <w:rPr>
          <w:sz w:val="24"/>
          <w:szCs w:val="24"/>
        </w:rPr>
        <w:t xml:space="preserve"> biogênico </w:t>
      </w:r>
      <w:r w:rsidR="00DB7EBD">
        <w:rPr>
          <w:sz w:val="24"/>
          <w:szCs w:val="24"/>
        </w:rPr>
        <w:t>não é o suficiente para fazer uma solubilização mais expressiva do cobre, necessitando do auxílio de um agente oxidante</w:t>
      </w:r>
      <w:r w:rsidR="00A73233">
        <w:rPr>
          <w:sz w:val="24"/>
          <w:szCs w:val="24"/>
        </w:rPr>
        <w:t>,</w:t>
      </w:r>
      <w:r w:rsidR="00DB7EBD">
        <w:rPr>
          <w:sz w:val="24"/>
          <w:szCs w:val="24"/>
        </w:rPr>
        <w:t xml:space="preserve"> </w:t>
      </w:r>
      <w:r w:rsidR="007823C4">
        <w:rPr>
          <w:sz w:val="24"/>
          <w:szCs w:val="24"/>
        </w:rPr>
        <w:t>como ions Fe</w:t>
      </w:r>
      <w:r w:rsidR="007823C4" w:rsidRPr="001C1762">
        <w:rPr>
          <w:sz w:val="24"/>
          <w:szCs w:val="24"/>
          <w:vertAlign w:val="superscript"/>
        </w:rPr>
        <w:t>3</w:t>
      </w:r>
      <w:r w:rsidR="005B31EA" w:rsidRPr="001C1762">
        <w:rPr>
          <w:sz w:val="24"/>
          <w:szCs w:val="24"/>
          <w:vertAlign w:val="superscript"/>
        </w:rPr>
        <w:t>+</w:t>
      </w:r>
      <w:r w:rsidR="00A73233">
        <w:rPr>
          <w:sz w:val="24"/>
          <w:szCs w:val="24"/>
        </w:rPr>
        <w:t>,</w:t>
      </w:r>
      <w:r w:rsidR="00E107A3">
        <w:rPr>
          <w:sz w:val="24"/>
          <w:szCs w:val="24"/>
        </w:rPr>
        <w:t xml:space="preserve"> para o </w:t>
      </w:r>
      <w:r w:rsidR="00E107A3">
        <w:rPr>
          <w:sz w:val="24"/>
          <w:szCs w:val="24"/>
        </w:rPr>
        <w:lastRenderedPageBreak/>
        <w:t>aumento de sua eficiência.</w:t>
      </w:r>
      <w:r w:rsidR="007813B1">
        <w:rPr>
          <w:sz w:val="24"/>
          <w:szCs w:val="24"/>
        </w:rPr>
        <w:t xml:space="preserve"> Uma outra possibilidade, é o uso primário do H</w:t>
      </w:r>
      <w:r w:rsidR="007813B1" w:rsidRPr="00F57A57">
        <w:rPr>
          <w:sz w:val="24"/>
          <w:szCs w:val="24"/>
          <w:vertAlign w:val="subscript"/>
        </w:rPr>
        <w:t>2</w:t>
      </w:r>
      <w:r w:rsidR="007813B1">
        <w:rPr>
          <w:sz w:val="24"/>
          <w:szCs w:val="24"/>
        </w:rPr>
        <w:t>SO</w:t>
      </w:r>
      <w:r w:rsidR="007813B1" w:rsidRPr="00F57A57">
        <w:rPr>
          <w:sz w:val="24"/>
          <w:szCs w:val="24"/>
          <w:vertAlign w:val="subscript"/>
        </w:rPr>
        <w:t>4</w:t>
      </w:r>
      <w:r w:rsidR="007813B1">
        <w:rPr>
          <w:sz w:val="24"/>
          <w:szCs w:val="24"/>
        </w:rPr>
        <w:t xml:space="preserve"> biogênico para a obtenção de uma lixívia mais rica em outros metais, enquanto </w:t>
      </w:r>
      <w:r w:rsidR="00B74A68">
        <w:rPr>
          <w:sz w:val="24"/>
          <w:szCs w:val="24"/>
        </w:rPr>
        <w:t xml:space="preserve">o processo envolvendo agentes oxidantes é utilizado posteriormente para a obtenção de </w:t>
      </w:r>
      <w:r w:rsidR="001C1762">
        <w:rPr>
          <w:sz w:val="24"/>
          <w:szCs w:val="24"/>
        </w:rPr>
        <w:t>cobre com maior grau de pureza.</w:t>
      </w:r>
    </w:p>
    <w:p w14:paraId="4E2FFEFC" w14:textId="3F2F61EB" w:rsidR="002E21CA" w:rsidRDefault="00093580" w:rsidP="00824A9B">
      <w:pPr>
        <w:spacing w:line="360" w:lineRule="auto"/>
        <w:jc w:val="both"/>
        <w:rPr>
          <w:sz w:val="24"/>
          <w:szCs w:val="24"/>
          <w:lang w:val="pt-BR"/>
        </w:rPr>
      </w:pPr>
      <w:r w:rsidRPr="00093580">
        <w:rPr>
          <w:sz w:val="24"/>
          <w:szCs w:val="24"/>
        </w:rPr>
        <w:t>.</w:t>
      </w:r>
    </w:p>
    <w:p w14:paraId="20967236" w14:textId="7BA015E9" w:rsidR="00093580" w:rsidRDefault="00093580" w:rsidP="00824A9B">
      <w:pPr>
        <w:spacing w:line="360" w:lineRule="auto"/>
        <w:jc w:val="center"/>
      </w:pPr>
      <w:r w:rsidRPr="00BC56CE">
        <w:rPr>
          <w:b/>
          <w:bCs/>
        </w:rPr>
        <w:t>Figura</w:t>
      </w:r>
      <w:r>
        <w:rPr>
          <w:b/>
          <w:bCs/>
        </w:rPr>
        <w:t xml:space="preserve"> 2</w:t>
      </w:r>
      <w:r w:rsidRPr="00BC56CE">
        <w:rPr>
          <w:b/>
          <w:bCs/>
        </w:rPr>
        <w:t xml:space="preserve">: </w:t>
      </w:r>
      <w:r>
        <w:t xml:space="preserve">Recuperação </w:t>
      </w:r>
      <w:r w:rsidR="00284FF4">
        <w:t>metálica</w:t>
      </w:r>
      <w:r>
        <w:t xml:space="preserve"> pelo processo de biolixiviação por H</w:t>
      </w:r>
      <w:r>
        <w:rPr>
          <w:vertAlign w:val="subscript"/>
        </w:rPr>
        <w:t>2</w:t>
      </w:r>
      <w:r>
        <w:t>SO</w:t>
      </w:r>
      <w:r>
        <w:rPr>
          <w:vertAlign w:val="subscript"/>
        </w:rPr>
        <w:t>4</w:t>
      </w:r>
      <w:r>
        <w:t xml:space="preserve"> biogênico.</w:t>
      </w:r>
    </w:p>
    <w:p w14:paraId="299BCC75" w14:textId="5E1207B9" w:rsidR="00541F2D" w:rsidRDefault="00EA2CC5" w:rsidP="00573362">
      <w:pPr>
        <w:spacing w:before="1" w:after="120" w:line="360" w:lineRule="auto"/>
        <w:jc w:val="center"/>
        <w:rPr>
          <w:sz w:val="24"/>
          <w:szCs w:val="24"/>
          <w:lang w:val="pt-BR"/>
        </w:rPr>
      </w:pPr>
      <w:r>
        <w:rPr>
          <w:noProof/>
          <w:sz w:val="24"/>
          <w:szCs w:val="24"/>
          <w:lang w:val="pt-BR"/>
        </w:rPr>
        <w:drawing>
          <wp:inline distT="0" distB="0" distL="0" distR="0" wp14:anchorId="34AB1075" wp14:editId="6A7D791C">
            <wp:extent cx="4978996" cy="3530010"/>
            <wp:effectExtent l="0" t="0" r="0" b="0"/>
            <wp:docPr id="44447269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472698" name="Imagem 44447269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38648" cy="3643200"/>
                    </a:xfrm>
                    <a:prstGeom prst="rect">
                      <a:avLst/>
                    </a:prstGeom>
                  </pic:spPr>
                </pic:pic>
              </a:graphicData>
            </a:graphic>
          </wp:inline>
        </w:drawing>
      </w:r>
    </w:p>
    <w:p w14:paraId="55E956B9" w14:textId="0FCE16D7" w:rsidR="00093580" w:rsidRDefault="00093580" w:rsidP="00573362">
      <w:pPr>
        <w:spacing w:before="1" w:after="120" w:line="360" w:lineRule="auto"/>
        <w:jc w:val="both"/>
        <w:rPr>
          <w:lang w:val="pt-BR"/>
        </w:rPr>
      </w:pPr>
      <w:r w:rsidRPr="00BC56CE">
        <w:rPr>
          <w:lang w:val="pt-BR"/>
        </w:rPr>
        <w:t>Fonte:</w:t>
      </w:r>
      <w:r>
        <w:rPr>
          <w:lang w:val="pt-BR"/>
        </w:rPr>
        <w:t xml:space="preserve"> Elaborada pela autora.</w:t>
      </w:r>
    </w:p>
    <w:p w14:paraId="5274E2F9" w14:textId="5F62279D" w:rsidR="00093580" w:rsidRDefault="00093580" w:rsidP="00093580">
      <w:pPr>
        <w:spacing w:before="1" w:line="360" w:lineRule="auto"/>
        <w:jc w:val="both"/>
        <w:rPr>
          <w:sz w:val="24"/>
          <w:szCs w:val="24"/>
        </w:rPr>
      </w:pPr>
      <w:r>
        <w:rPr>
          <w:lang w:val="pt-BR"/>
        </w:rPr>
        <w:tab/>
      </w:r>
      <w:r w:rsidRPr="00093580">
        <w:rPr>
          <w:sz w:val="24"/>
          <w:szCs w:val="24"/>
        </w:rPr>
        <w:t xml:space="preserve">Observou-se ainda que a elevação do pH na coluna </w:t>
      </w:r>
      <w:r w:rsidR="00C5088F">
        <w:rPr>
          <w:sz w:val="24"/>
          <w:szCs w:val="24"/>
        </w:rPr>
        <w:t>de</w:t>
      </w:r>
      <w:r w:rsidRPr="00093580">
        <w:rPr>
          <w:sz w:val="24"/>
          <w:szCs w:val="24"/>
        </w:rPr>
        <w:t xml:space="preserve"> controle esteve associada à redução da eficiência de recuperação metálica, reforçando a importância da </w:t>
      </w:r>
      <w:r>
        <w:rPr>
          <w:sz w:val="24"/>
          <w:szCs w:val="24"/>
        </w:rPr>
        <w:t>adição</w:t>
      </w:r>
      <w:r w:rsidRPr="00093580">
        <w:rPr>
          <w:sz w:val="24"/>
          <w:szCs w:val="24"/>
        </w:rPr>
        <w:t xml:space="preserve"> contínua de ácido biogênico para manutenção das condições favoráveis à solubilização dos metais.</w:t>
      </w:r>
    </w:p>
    <w:p w14:paraId="2EAABAF0" w14:textId="17CC3975" w:rsidR="00093580" w:rsidRPr="00093580" w:rsidRDefault="00093580" w:rsidP="00093580">
      <w:pPr>
        <w:spacing w:before="1" w:after="240" w:line="360" w:lineRule="auto"/>
        <w:jc w:val="both"/>
        <w:rPr>
          <w:lang w:val="pt-BR"/>
        </w:rPr>
      </w:pPr>
      <w:r>
        <w:tab/>
      </w:r>
    </w:p>
    <w:p w14:paraId="1C25DF7A" w14:textId="27E13D8F" w:rsidR="00243512" w:rsidRPr="005F70B0" w:rsidRDefault="00243512" w:rsidP="00106821">
      <w:pPr>
        <w:spacing w:after="240" w:line="360" w:lineRule="auto"/>
        <w:jc w:val="both"/>
        <w:rPr>
          <w:b/>
          <w:bCs/>
          <w:sz w:val="28"/>
          <w:szCs w:val="28"/>
        </w:rPr>
      </w:pPr>
      <w:r w:rsidRPr="005F70B0">
        <w:rPr>
          <w:b/>
          <w:bCs/>
          <w:sz w:val="28"/>
          <w:szCs w:val="28"/>
        </w:rPr>
        <w:t>Considerações Finais</w:t>
      </w:r>
    </w:p>
    <w:p w14:paraId="24FFAECA" w14:textId="0B6667C4" w:rsidR="00BC704F" w:rsidRPr="00BC704F" w:rsidRDefault="001F4478" w:rsidP="000F3BD5">
      <w:pPr>
        <w:spacing w:after="240" w:line="360" w:lineRule="auto"/>
        <w:ind w:firstLine="720"/>
        <w:jc w:val="both"/>
        <w:rPr>
          <w:sz w:val="24"/>
          <w:szCs w:val="24"/>
          <w:lang w:val="pt-BR"/>
        </w:rPr>
      </w:pPr>
      <w:r w:rsidRPr="001F4478">
        <w:rPr>
          <w:sz w:val="24"/>
          <w:szCs w:val="24"/>
          <w:lang w:val="pt-BR"/>
        </w:rPr>
        <w:t xml:space="preserve">Os resultados obtidos até o momento demonstram o potencial da </w:t>
      </w:r>
      <w:proofErr w:type="spellStart"/>
      <w:r w:rsidRPr="001F4478">
        <w:rPr>
          <w:sz w:val="24"/>
          <w:szCs w:val="24"/>
          <w:lang w:val="pt-BR"/>
        </w:rPr>
        <w:t>biohidrometalurgia</w:t>
      </w:r>
      <w:proofErr w:type="spellEnd"/>
      <w:r w:rsidRPr="001F4478">
        <w:rPr>
          <w:sz w:val="24"/>
          <w:szCs w:val="24"/>
          <w:lang w:val="pt-BR"/>
        </w:rPr>
        <w:t xml:space="preserve"> aplicada à recuperação de metais provenientes de resíduos de placas de circuito impresso. Os resultados obtidos contribuem para a compreensão dos requisitos operacionais envolvidos na utilização de agentes lixiviantes biogênicos em sistemas </w:t>
      </w:r>
      <w:proofErr w:type="spellStart"/>
      <w:r w:rsidRPr="001F4478">
        <w:rPr>
          <w:sz w:val="24"/>
          <w:szCs w:val="24"/>
          <w:lang w:val="pt-BR"/>
        </w:rPr>
        <w:t>biohidrometalúrgicos</w:t>
      </w:r>
      <w:proofErr w:type="spellEnd"/>
      <w:r w:rsidRPr="001F4478">
        <w:rPr>
          <w:sz w:val="24"/>
          <w:szCs w:val="24"/>
          <w:lang w:val="pt-BR"/>
        </w:rPr>
        <w:t>, reforçando o potencial dessa tecnologia para aplicações associadas à economia circular e à redução dos impactos ambientais relacionados à mineração convencional e ao descarte inadequado de resíduos eletrônicos.</w:t>
      </w:r>
    </w:p>
    <w:p w14:paraId="58B32154" w14:textId="3AF5B758" w:rsidR="00624629" w:rsidRPr="005F70B0" w:rsidRDefault="00624629" w:rsidP="00854933">
      <w:pPr>
        <w:spacing w:line="360" w:lineRule="auto"/>
        <w:jc w:val="both"/>
        <w:rPr>
          <w:b/>
          <w:bCs/>
          <w:sz w:val="28"/>
          <w:szCs w:val="28"/>
        </w:rPr>
      </w:pPr>
      <w:r w:rsidRPr="005F70B0">
        <w:rPr>
          <w:b/>
          <w:bCs/>
          <w:sz w:val="28"/>
          <w:szCs w:val="28"/>
        </w:rPr>
        <w:lastRenderedPageBreak/>
        <w:t>Agradecimentos</w:t>
      </w:r>
    </w:p>
    <w:p w14:paraId="60DFAAF2" w14:textId="77C7E8C7" w:rsidR="00145547" w:rsidRDefault="00624629" w:rsidP="00854933">
      <w:pPr>
        <w:spacing w:line="360" w:lineRule="auto"/>
        <w:jc w:val="both"/>
        <w:rPr>
          <w:sz w:val="24"/>
          <w:szCs w:val="24"/>
        </w:rPr>
      </w:pPr>
      <w:r w:rsidRPr="005F70B0">
        <w:rPr>
          <w:sz w:val="24"/>
          <w:szCs w:val="24"/>
        </w:rPr>
        <w:tab/>
      </w:r>
      <w:r w:rsidR="0022198C">
        <w:rPr>
          <w:sz w:val="24"/>
          <w:szCs w:val="24"/>
        </w:rPr>
        <w:t>O</w:t>
      </w:r>
      <w:r w:rsidR="002C4F61">
        <w:rPr>
          <w:sz w:val="24"/>
          <w:szCs w:val="24"/>
        </w:rPr>
        <w:t xml:space="preserve"> presente trabalho está sendo </w:t>
      </w:r>
      <w:r w:rsidR="009E4986">
        <w:rPr>
          <w:sz w:val="24"/>
          <w:szCs w:val="24"/>
        </w:rPr>
        <w:t xml:space="preserve">realizado com o apoio da </w:t>
      </w:r>
      <w:r w:rsidR="0022198C" w:rsidRPr="0022198C">
        <w:rPr>
          <w:sz w:val="24"/>
          <w:szCs w:val="24"/>
        </w:rPr>
        <w:t xml:space="preserve">Coordenação de Aperfeiçoamento de Pessoal de Nível Superior </w:t>
      </w:r>
      <w:r w:rsidR="009E4986">
        <w:rPr>
          <w:sz w:val="24"/>
          <w:szCs w:val="24"/>
        </w:rPr>
        <w:t xml:space="preserve">– Brasil </w:t>
      </w:r>
      <w:r w:rsidR="0022198C" w:rsidRPr="0022198C">
        <w:rPr>
          <w:sz w:val="24"/>
          <w:szCs w:val="24"/>
        </w:rPr>
        <w:t xml:space="preserve">(CAPES) </w:t>
      </w:r>
      <w:r w:rsidR="006530F2">
        <w:rPr>
          <w:sz w:val="24"/>
          <w:szCs w:val="24"/>
        </w:rPr>
        <w:t>–</w:t>
      </w:r>
      <w:r w:rsidR="009E4986">
        <w:rPr>
          <w:sz w:val="24"/>
          <w:szCs w:val="24"/>
        </w:rPr>
        <w:t xml:space="preserve"> </w:t>
      </w:r>
      <w:r w:rsidR="006530F2">
        <w:rPr>
          <w:sz w:val="24"/>
          <w:szCs w:val="24"/>
        </w:rPr>
        <w:t xml:space="preserve">Código de </w:t>
      </w:r>
      <w:r w:rsidR="00BC188B">
        <w:rPr>
          <w:sz w:val="24"/>
          <w:szCs w:val="24"/>
        </w:rPr>
        <w:t>Financiamento</w:t>
      </w:r>
      <w:r w:rsidR="006530F2">
        <w:rPr>
          <w:sz w:val="24"/>
          <w:szCs w:val="24"/>
        </w:rPr>
        <w:t xml:space="preserve"> 001</w:t>
      </w:r>
      <w:r w:rsidR="0022198C" w:rsidRPr="0022198C">
        <w:rPr>
          <w:sz w:val="24"/>
          <w:szCs w:val="24"/>
        </w:rPr>
        <w:t>. A Universidade Estadual Paulista, pela infraestrutura, suporte técnico e científico disponibilizados para o desenvolvimento deste trabalh</w:t>
      </w:r>
      <w:r w:rsidR="00145547">
        <w:rPr>
          <w:sz w:val="24"/>
          <w:szCs w:val="24"/>
        </w:rPr>
        <w:t>o.</w:t>
      </w:r>
    </w:p>
    <w:p w14:paraId="29AC6C40" w14:textId="77777777" w:rsidR="009C4B75" w:rsidRDefault="009C4B75" w:rsidP="009C4B75">
      <w:pPr>
        <w:spacing w:line="360" w:lineRule="auto"/>
        <w:jc w:val="both"/>
        <w:rPr>
          <w:sz w:val="24"/>
          <w:szCs w:val="24"/>
        </w:rPr>
      </w:pPr>
    </w:p>
    <w:p w14:paraId="0C50F674" w14:textId="21D996B1" w:rsidR="00AF36D2" w:rsidRPr="00EA2CC5" w:rsidRDefault="00624629" w:rsidP="00F003B8">
      <w:pPr>
        <w:spacing w:after="240" w:line="216" w:lineRule="auto"/>
        <w:jc w:val="both"/>
        <w:rPr>
          <w:b/>
          <w:sz w:val="23"/>
          <w:szCs w:val="23"/>
          <w:lang w:val="pt-BR"/>
        </w:rPr>
      </w:pPr>
      <w:r w:rsidRPr="00EA2CC5">
        <w:rPr>
          <w:b/>
          <w:sz w:val="23"/>
          <w:szCs w:val="23"/>
          <w:lang w:val="pt-BR"/>
        </w:rPr>
        <w:t>Referências</w:t>
      </w:r>
    </w:p>
    <w:sdt>
      <w:sdtPr>
        <w:rPr>
          <w:color w:val="000000"/>
          <w:sz w:val="23"/>
          <w:szCs w:val="23"/>
          <w:lang w:val="en-US"/>
        </w:rPr>
        <w:tag w:val="MENDELEY_BIBLIOGRAPHY"/>
        <w:id w:val="-192147596"/>
        <w:placeholder>
          <w:docPart w:val="DefaultPlaceholder_-1854013440"/>
        </w:placeholder>
      </w:sdtPr>
      <w:sdtEndPr/>
      <w:sdtContent>
        <w:p w14:paraId="60B0DB3D" w14:textId="77777777" w:rsidR="001C1762" w:rsidRPr="00F003B8" w:rsidRDefault="001C1762" w:rsidP="00AD003E">
          <w:pPr>
            <w:spacing w:line="216" w:lineRule="auto"/>
            <w:divId w:val="1497725830"/>
            <w:rPr>
              <w:color w:val="000000"/>
              <w:sz w:val="23"/>
              <w:szCs w:val="23"/>
              <w:lang w:val="en-US"/>
            </w:rPr>
          </w:pPr>
          <w:r w:rsidRPr="00EA2CC5">
            <w:rPr>
              <w:color w:val="000000"/>
              <w:sz w:val="23"/>
              <w:szCs w:val="23"/>
              <w:lang w:val="pt-BR"/>
            </w:rPr>
            <w:t xml:space="preserve">AACHHERA, Sugandha </w:t>
          </w:r>
          <w:r w:rsidRPr="00EA2CC5">
            <w:rPr>
              <w:i/>
              <w:color w:val="000000"/>
              <w:sz w:val="23"/>
              <w:szCs w:val="23"/>
              <w:lang w:val="pt-BR"/>
            </w:rPr>
            <w:t>et al.</w:t>
          </w:r>
          <w:r w:rsidRPr="00EA2CC5">
            <w:rPr>
              <w:color w:val="000000"/>
              <w:sz w:val="23"/>
              <w:szCs w:val="23"/>
              <w:lang w:val="pt-BR"/>
            </w:rPr>
            <w:t xml:space="preserve"> </w:t>
          </w:r>
          <w:r w:rsidRPr="00F003B8">
            <w:rPr>
              <w:color w:val="000000"/>
              <w:sz w:val="23"/>
              <w:szCs w:val="23"/>
              <w:lang w:val="en-US"/>
            </w:rPr>
            <w:t xml:space="preserve">E-Waste Recycling: A Comprehensive Review on Metal Recovery and the Factors Affecting Bioleaching. </w:t>
          </w:r>
          <w:r w:rsidRPr="00F003B8">
            <w:rPr>
              <w:i/>
              <w:iCs/>
              <w:color w:val="000000"/>
              <w:sz w:val="23"/>
              <w:szCs w:val="23"/>
              <w:lang w:val="en-US"/>
            </w:rPr>
            <w:t>In</w:t>
          </w:r>
          <w:r w:rsidRPr="00F003B8">
            <w:rPr>
              <w:color w:val="000000"/>
              <w:sz w:val="23"/>
              <w:szCs w:val="23"/>
              <w:lang w:val="en-US"/>
            </w:rPr>
            <w:t xml:space="preserve">: </w:t>
          </w:r>
          <w:r w:rsidRPr="00F003B8">
            <w:rPr>
              <w:i/>
              <w:iCs/>
              <w:color w:val="000000"/>
              <w:sz w:val="23"/>
              <w:szCs w:val="23"/>
              <w:lang w:val="en-US"/>
            </w:rPr>
            <w:t>[</w:t>
          </w:r>
          <w:proofErr w:type="spellStart"/>
          <w:r w:rsidRPr="00F003B8">
            <w:rPr>
              <w:i/>
              <w:iCs/>
              <w:color w:val="000000"/>
              <w:sz w:val="23"/>
              <w:szCs w:val="23"/>
              <w:lang w:val="en-US"/>
            </w:rPr>
            <w:t>S.l.</w:t>
          </w:r>
          <w:proofErr w:type="spellEnd"/>
          <w:r w:rsidRPr="00F003B8">
            <w:rPr>
              <w:i/>
              <w:iCs/>
              <w:color w:val="000000"/>
              <w:sz w:val="23"/>
              <w:szCs w:val="23"/>
              <w:lang w:val="en-US"/>
            </w:rPr>
            <w:t xml:space="preserve">: </w:t>
          </w:r>
          <w:proofErr w:type="spellStart"/>
          <w:r w:rsidRPr="00F003B8">
            <w:rPr>
              <w:i/>
              <w:iCs/>
              <w:color w:val="000000"/>
              <w:sz w:val="23"/>
              <w:szCs w:val="23"/>
              <w:lang w:val="en-US"/>
            </w:rPr>
            <w:t>S.n</w:t>
          </w:r>
          <w:proofErr w:type="spellEnd"/>
          <w:r w:rsidRPr="00F003B8">
            <w:rPr>
              <w:i/>
              <w:iCs/>
              <w:color w:val="000000"/>
              <w:sz w:val="23"/>
              <w:szCs w:val="23"/>
              <w:lang w:val="en-US"/>
            </w:rPr>
            <w:t>.]</w:t>
          </w:r>
          <w:r w:rsidRPr="00F003B8">
            <w:rPr>
              <w:color w:val="000000"/>
              <w:sz w:val="23"/>
              <w:szCs w:val="23"/>
              <w:lang w:val="en-US"/>
            </w:rPr>
            <w:t xml:space="preserve">. p. 209–243. </w:t>
          </w:r>
        </w:p>
        <w:p w14:paraId="7BD797A3" w14:textId="77777777" w:rsidR="001C1762" w:rsidRPr="00F003B8" w:rsidRDefault="001C1762" w:rsidP="00AD003E">
          <w:pPr>
            <w:spacing w:line="216" w:lineRule="auto"/>
            <w:rPr>
              <w:color w:val="000000"/>
              <w:sz w:val="23"/>
              <w:szCs w:val="23"/>
              <w:lang w:val="en-US"/>
            </w:rPr>
          </w:pPr>
        </w:p>
        <w:p w14:paraId="18E14F50" w14:textId="77777777" w:rsidR="001C1762" w:rsidRPr="00F003B8" w:rsidRDefault="001C1762" w:rsidP="00AD003E">
          <w:pPr>
            <w:spacing w:line="216" w:lineRule="auto"/>
            <w:divId w:val="1606576689"/>
            <w:rPr>
              <w:color w:val="000000"/>
              <w:sz w:val="23"/>
              <w:szCs w:val="23"/>
              <w:lang w:val="en-US"/>
            </w:rPr>
          </w:pPr>
          <w:r w:rsidRPr="00F003B8">
            <w:rPr>
              <w:color w:val="000000"/>
              <w:sz w:val="23"/>
              <w:szCs w:val="23"/>
              <w:lang w:val="en-US"/>
            </w:rPr>
            <w:t xml:space="preserve">ADETUNJI, Adegoke Isiaka; OBERHOLSTER, Paul Johan; ERASMUS, Mariana. </w:t>
          </w:r>
          <w:r w:rsidRPr="00F003B8">
            <w:rPr>
              <w:b/>
              <w:bCs/>
              <w:color w:val="000000"/>
              <w:sz w:val="23"/>
              <w:szCs w:val="23"/>
              <w:lang w:val="en-US"/>
            </w:rPr>
            <w:t>Bioleaching of Metals from E-Waste Using Microorganisms: A Review</w:t>
          </w:r>
          <w:r w:rsidRPr="00F003B8">
            <w:rPr>
              <w:color w:val="000000"/>
              <w:sz w:val="23"/>
              <w:szCs w:val="23"/>
              <w:lang w:val="en-US"/>
            </w:rPr>
            <w:t xml:space="preserve">. </w:t>
          </w:r>
          <w:proofErr w:type="spellStart"/>
          <w:r w:rsidRPr="00F003B8">
            <w:rPr>
              <w:b/>
              <w:bCs/>
              <w:color w:val="000000"/>
              <w:sz w:val="23"/>
              <w:szCs w:val="23"/>
              <w:lang w:val="en-US"/>
            </w:rPr>
            <w:t>Minerals</w:t>
          </w:r>
          <w:r w:rsidRPr="00F003B8">
            <w:rPr>
              <w:color w:val="000000"/>
              <w:sz w:val="23"/>
              <w:szCs w:val="23"/>
              <w:lang w:val="en-US"/>
            </w:rPr>
            <w:t>MDPI</w:t>
          </w:r>
          <w:proofErr w:type="spellEnd"/>
          <w:proofErr w:type="gramStart"/>
          <w:r w:rsidRPr="00F003B8">
            <w:rPr>
              <w:color w:val="000000"/>
              <w:sz w:val="23"/>
              <w:szCs w:val="23"/>
              <w:lang w:val="en-US"/>
            </w:rPr>
            <w:t>, ,</w:t>
          </w:r>
          <w:proofErr w:type="gramEnd"/>
          <w:r w:rsidRPr="00F003B8">
            <w:rPr>
              <w:color w:val="000000"/>
              <w:sz w:val="23"/>
              <w:szCs w:val="23"/>
              <w:lang w:val="en-US"/>
            </w:rPr>
            <w:t xml:space="preserve"> 1 jun. 2023. </w:t>
          </w:r>
        </w:p>
        <w:p w14:paraId="16AC76B9" w14:textId="77777777" w:rsidR="001C1762" w:rsidRPr="00F003B8" w:rsidRDefault="001C1762" w:rsidP="00AD003E">
          <w:pPr>
            <w:spacing w:line="216" w:lineRule="auto"/>
            <w:rPr>
              <w:color w:val="000000"/>
              <w:sz w:val="23"/>
              <w:szCs w:val="23"/>
              <w:lang w:val="en-US"/>
            </w:rPr>
          </w:pPr>
        </w:p>
        <w:p w14:paraId="715355B2" w14:textId="77777777" w:rsidR="001C1762" w:rsidRPr="00F003B8" w:rsidRDefault="001C1762" w:rsidP="00AD003E">
          <w:pPr>
            <w:spacing w:line="216" w:lineRule="auto"/>
            <w:divId w:val="1719626867"/>
            <w:rPr>
              <w:color w:val="000000"/>
              <w:sz w:val="23"/>
              <w:szCs w:val="23"/>
            </w:rPr>
          </w:pPr>
          <w:r w:rsidRPr="00F003B8">
            <w:rPr>
              <w:color w:val="000000"/>
              <w:sz w:val="23"/>
              <w:szCs w:val="23"/>
              <w:lang w:val="en-US"/>
            </w:rPr>
            <w:t xml:space="preserve">BALDÉ, Cornelis P. </w:t>
          </w:r>
          <w:r w:rsidRPr="00F003B8">
            <w:rPr>
              <w:i/>
              <w:iCs/>
              <w:color w:val="000000"/>
              <w:sz w:val="23"/>
              <w:szCs w:val="23"/>
              <w:lang w:val="en-US"/>
            </w:rPr>
            <w:t>et al.</w:t>
          </w:r>
          <w:r w:rsidRPr="00F003B8">
            <w:rPr>
              <w:color w:val="000000"/>
              <w:sz w:val="23"/>
              <w:szCs w:val="23"/>
              <w:lang w:val="en-US"/>
            </w:rPr>
            <w:t xml:space="preserve"> </w:t>
          </w:r>
          <w:r w:rsidRPr="00F003B8">
            <w:rPr>
              <w:b/>
              <w:bCs/>
              <w:color w:val="000000"/>
              <w:sz w:val="23"/>
              <w:szCs w:val="23"/>
              <w:lang w:val="en-US"/>
            </w:rPr>
            <w:t>The Global E-waste Monitor 2024</w:t>
          </w:r>
          <w:r w:rsidRPr="00F003B8">
            <w:rPr>
              <w:color w:val="000000"/>
              <w:sz w:val="23"/>
              <w:szCs w:val="23"/>
              <w:lang w:val="en-US"/>
            </w:rPr>
            <w:t xml:space="preserve">. Geneva/Bonn: </w:t>
          </w:r>
          <w:r w:rsidRPr="00F003B8">
            <w:rPr>
              <w:i/>
              <w:iCs/>
              <w:color w:val="000000"/>
              <w:sz w:val="23"/>
              <w:szCs w:val="23"/>
              <w:lang w:val="en-US"/>
            </w:rPr>
            <w:t>[</w:t>
          </w:r>
          <w:proofErr w:type="spellStart"/>
          <w:r w:rsidRPr="00F003B8">
            <w:rPr>
              <w:i/>
              <w:iCs/>
              <w:color w:val="000000"/>
              <w:sz w:val="23"/>
              <w:szCs w:val="23"/>
              <w:lang w:val="en-US"/>
            </w:rPr>
            <w:t>S.n</w:t>
          </w:r>
          <w:proofErr w:type="spellEnd"/>
          <w:r w:rsidRPr="00F003B8">
            <w:rPr>
              <w:i/>
              <w:iCs/>
              <w:color w:val="000000"/>
              <w:sz w:val="23"/>
              <w:szCs w:val="23"/>
              <w:lang w:val="en-US"/>
            </w:rPr>
            <w:t>.]</w:t>
          </w:r>
          <w:r w:rsidRPr="00F003B8">
            <w:rPr>
              <w:color w:val="000000"/>
              <w:sz w:val="23"/>
              <w:szCs w:val="23"/>
              <w:lang w:val="en-US"/>
            </w:rPr>
            <w:t xml:space="preserve">. </w:t>
          </w:r>
          <w:proofErr w:type="spellStart"/>
          <w:r w:rsidRPr="00F003B8">
            <w:rPr>
              <w:color w:val="000000"/>
              <w:sz w:val="23"/>
              <w:szCs w:val="23"/>
              <w:lang w:val="en-US"/>
            </w:rPr>
            <w:t>Disponível</w:t>
          </w:r>
          <w:proofErr w:type="spellEnd"/>
          <w:r w:rsidRPr="00F003B8">
            <w:rPr>
              <w:color w:val="000000"/>
              <w:sz w:val="23"/>
              <w:szCs w:val="23"/>
              <w:lang w:val="en-US"/>
            </w:rPr>
            <w:t xml:space="preserve"> </w:t>
          </w:r>
          <w:proofErr w:type="spellStart"/>
          <w:r w:rsidRPr="00F003B8">
            <w:rPr>
              <w:color w:val="000000"/>
              <w:sz w:val="23"/>
              <w:szCs w:val="23"/>
              <w:lang w:val="en-US"/>
            </w:rPr>
            <w:t>em</w:t>
          </w:r>
          <w:proofErr w:type="spellEnd"/>
          <w:r w:rsidRPr="00F003B8">
            <w:rPr>
              <w:color w:val="000000"/>
              <w:sz w:val="23"/>
              <w:szCs w:val="23"/>
              <w:lang w:val="en-US"/>
            </w:rPr>
            <w:t xml:space="preserve">: &lt;https://ewastemonitor.info/the-global-e-waste-monitor-2024/&gt;. </w:t>
          </w:r>
          <w:r w:rsidRPr="00F003B8">
            <w:rPr>
              <w:color w:val="000000"/>
              <w:sz w:val="23"/>
              <w:szCs w:val="23"/>
            </w:rPr>
            <w:t>Acesso em: 19 fev. 2026.</w:t>
          </w:r>
        </w:p>
        <w:p w14:paraId="250B7A3D" w14:textId="77777777" w:rsidR="001C1762" w:rsidRPr="00F003B8" w:rsidRDefault="001C1762" w:rsidP="00AD003E">
          <w:pPr>
            <w:spacing w:line="216" w:lineRule="auto"/>
            <w:rPr>
              <w:color w:val="000000"/>
              <w:sz w:val="23"/>
              <w:szCs w:val="23"/>
            </w:rPr>
          </w:pPr>
        </w:p>
        <w:p w14:paraId="445D3147" w14:textId="77777777" w:rsidR="001C1762" w:rsidRPr="00F003B8" w:rsidRDefault="001C1762" w:rsidP="00AD003E">
          <w:pPr>
            <w:spacing w:line="216" w:lineRule="auto"/>
            <w:divId w:val="271397152"/>
            <w:rPr>
              <w:color w:val="000000"/>
              <w:sz w:val="23"/>
              <w:szCs w:val="23"/>
            </w:rPr>
          </w:pPr>
          <w:r w:rsidRPr="00F003B8">
            <w:rPr>
              <w:color w:val="000000"/>
              <w:sz w:val="23"/>
              <w:szCs w:val="23"/>
            </w:rPr>
            <w:t xml:space="preserve">BEVILAQUA, D. Biomineração. </w:t>
          </w:r>
          <w:r w:rsidRPr="00F003B8">
            <w:rPr>
              <w:i/>
              <w:iCs/>
              <w:color w:val="000000"/>
              <w:sz w:val="23"/>
              <w:szCs w:val="23"/>
            </w:rPr>
            <w:t>In</w:t>
          </w:r>
          <w:r w:rsidRPr="00F003B8">
            <w:rPr>
              <w:color w:val="000000"/>
              <w:sz w:val="23"/>
              <w:szCs w:val="23"/>
            </w:rPr>
            <w:t xml:space="preserve">: ALTERTHUM, Flavio </w:t>
          </w:r>
          <w:r w:rsidRPr="00F003B8">
            <w:rPr>
              <w:i/>
              <w:iCs/>
              <w:color w:val="000000"/>
              <w:sz w:val="23"/>
              <w:szCs w:val="23"/>
            </w:rPr>
            <w:t>et al.</w:t>
          </w:r>
          <w:r w:rsidRPr="00F003B8">
            <w:rPr>
              <w:color w:val="000000"/>
              <w:sz w:val="23"/>
              <w:szCs w:val="23"/>
            </w:rPr>
            <w:t xml:space="preserve"> (Orgs.). </w:t>
          </w:r>
          <w:r w:rsidRPr="00F003B8">
            <w:rPr>
              <w:b/>
              <w:bCs/>
              <w:color w:val="000000"/>
              <w:sz w:val="23"/>
              <w:szCs w:val="23"/>
            </w:rPr>
            <w:t>Biotecnologia Industrial</w:t>
          </w:r>
          <w:r w:rsidRPr="00F003B8">
            <w:rPr>
              <w:color w:val="000000"/>
              <w:sz w:val="23"/>
              <w:szCs w:val="23"/>
            </w:rPr>
            <w:t xml:space="preserve">. 2. ed. São Paulo: Blucher, 2019. v. 3 p. 547–572. </w:t>
          </w:r>
        </w:p>
        <w:p w14:paraId="463856B2" w14:textId="77777777" w:rsidR="001C1762" w:rsidRPr="00F003B8" w:rsidRDefault="001C1762" w:rsidP="00AD003E">
          <w:pPr>
            <w:spacing w:line="216" w:lineRule="auto"/>
            <w:rPr>
              <w:color w:val="000000"/>
              <w:sz w:val="23"/>
              <w:szCs w:val="23"/>
            </w:rPr>
          </w:pPr>
        </w:p>
        <w:p w14:paraId="7A62C5B3" w14:textId="77777777" w:rsidR="001C1762" w:rsidRPr="00F003B8" w:rsidRDefault="001C1762" w:rsidP="00AD003E">
          <w:pPr>
            <w:spacing w:line="216" w:lineRule="auto"/>
            <w:divId w:val="1082484193"/>
            <w:rPr>
              <w:color w:val="000000"/>
              <w:sz w:val="23"/>
              <w:szCs w:val="23"/>
              <w:lang w:val="en-US"/>
            </w:rPr>
          </w:pPr>
          <w:r w:rsidRPr="00F003B8">
            <w:rPr>
              <w:color w:val="000000"/>
              <w:sz w:val="23"/>
              <w:szCs w:val="23"/>
              <w:lang w:val="en-US"/>
            </w:rPr>
            <w:t xml:space="preserve">CALVO, Guiomar </w:t>
          </w:r>
          <w:r w:rsidRPr="00F003B8">
            <w:rPr>
              <w:i/>
              <w:iCs/>
              <w:color w:val="000000"/>
              <w:sz w:val="23"/>
              <w:szCs w:val="23"/>
              <w:lang w:val="en-US"/>
            </w:rPr>
            <w:t>et al.</w:t>
          </w:r>
          <w:r w:rsidRPr="00F003B8">
            <w:rPr>
              <w:color w:val="000000"/>
              <w:sz w:val="23"/>
              <w:szCs w:val="23"/>
              <w:lang w:val="en-US"/>
            </w:rPr>
            <w:t xml:space="preserve"> Decreasing Ore Grades in Global Metallic Mining: A Theoretical Issue or a Global Reality? </w:t>
          </w:r>
          <w:r w:rsidRPr="00F003B8">
            <w:rPr>
              <w:b/>
              <w:bCs/>
              <w:color w:val="000000"/>
              <w:sz w:val="23"/>
              <w:szCs w:val="23"/>
              <w:lang w:val="en-US"/>
            </w:rPr>
            <w:t>Resources</w:t>
          </w:r>
          <w:r w:rsidRPr="00F003B8">
            <w:rPr>
              <w:color w:val="000000"/>
              <w:sz w:val="23"/>
              <w:szCs w:val="23"/>
              <w:lang w:val="en-US"/>
            </w:rPr>
            <w:t xml:space="preserve">, v. 5, n. 4, p. 36, 7 </w:t>
          </w:r>
          <w:proofErr w:type="spellStart"/>
          <w:r w:rsidRPr="00F003B8">
            <w:rPr>
              <w:color w:val="000000"/>
              <w:sz w:val="23"/>
              <w:szCs w:val="23"/>
              <w:lang w:val="en-US"/>
            </w:rPr>
            <w:t>nov.</w:t>
          </w:r>
          <w:proofErr w:type="spellEnd"/>
          <w:r w:rsidRPr="00F003B8">
            <w:rPr>
              <w:color w:val="000000"/>
              <w:sz w:val="23"/>
              <w:szCs w:val="23"/>
              <w:lang w:val="en-US"/>
            </w:rPr>
            <w:t xml:space="preserve"> 2016. </w:t>
          </w:r>
        </w:p>
        <w:p w14:paraId="3A475877" w14:textId="77777777" w:rsidR="001C1762" w:rsidRPr="00F003B8" w:rsidRDefault="001C1762" w:rsidP="00AD003E">
          <w:pPr>
            <w:spacing w:line="216" w:lineRule="auto"/>
            <w:rPr>
              <w:color w:val="000000"/>
              <w:sz w:val="23"/>
              <w:szCs w:val="23"/>
              <w:lang w:val="en-US"/>
            </w:rPr>
          </w:pPr>
        </w:p>
        <w:p w14:paraId="5E19B168" w14:textId="77777777" w:rsidR="001C1762" w:rsidRPr="00F003B8" w:rsidRDefault="001C1762" w:rsidP="00AD003E">
          <w:pPr>
            <w:spacing w:line="216" w:lineRule="auto"/>
            <w:divId w:val="37820150"/>
            <w:rPr>
              <w:color w:val="000000"/>
              <w:sz w:val="23"/>
              <w:szCs w:val="23"/>
              <w:lang w:val="en-US"/>
            </w:rPr>
          </w:pPr>
          <w:r w:rsidRPr="00F003B8">
            <w:rPr>
              <w:color w:val="000000"/>
              <w:sz w:val="23"/>
              <w:szCs w:val="23"/>
              <w:lang w:val="en-US"/>
            </w:rPr>
            <w:t xml:space="preserve">GULLIANI, Sahil </w:t>
          </w:r>
          <w:r w:rsidRPr="00F003B8">
            <w:rPr>
              <w:i/>
              <w:iCs/>
              <w:color w:val="000000"/>
              <w:sz w:val="23"/>
              <w:szCs w:val="23"/>
              <w:lang w:val="en-US"/>
            </w:rPr>
            <w:t>et al.</w:t>
          </w:r>
          <w:r w:rsidRPr="00F003B8">
            <w:rPr>
              <w:color w:val="000000"/>
              <w:sz w:val="23"/>
              <w:szCs w:val="23"/>
              <w:lang w:val="en-US"/>
            </w:rPr>
            <w:t xml:space="preserve"> </w:t>
          </w:r>
          <w:r w:rsidRPr="00F003B8">
            <w:rPr>
              <w:b/>
              <w:bCs/>
              <w:color w:val="000000"/>
              <w:sz w:val="23"/>
              <w:szCs w:val="23"/>
              <w:lang w:val="en-US"/>
            </w:rPr>
            <w:t>Recovery of metals and valuable chemicals from waste electric and electronic materials: a critical review of existing technologies</w:t>
          </w:r>
          <w:r w:rsidRPr="00F003B8">
            <w:rPr>
              <w:color w:val="000000"/>
              <w:sz w:val="23"/>
              <w:szCs w:val="23"/>
              <w:lang w:val="en-US"/>
            </w:rPr>
            <w:t xml:space="preserve">. </w:t>
          </w:r>
          <w:r w:rsidRPr="00F003B8">
            <w:rPr>
              <w:b/>
              <w:bCs/>
              <w:color w:val="000000"/>
              <w:sz w:val="23"/>
              <w:szCs w:val="23"/>
              <w:lang w:val="en-US"/>
            </w:rPr>
            <w:t xml:space="preserve">RSC </w:t>
          </w:r>
          <w:proofErr w:type="spellStart"/>
          <w:r w:rsidRPr="00F003B8">
            <w:rPr>
              <w:b/>
              <w:bCs/>
              <w:color w:val="000000"/>
              <w:sz w:val="23"/>
              <w:szCs w:val="23"/>
              <w:lang w:val="en-US"/>
            </w:rPr>
            <w:t>Sustainability</w:t>
          </w:r>
          <w:r w:rsidRPr="00F003B8">
            <w:rPr>
              <w:color w:val="000000"/>
              <w:sz w:val="23"/>
              <w:szCs w:val="23"/>
              <w:lang w:val="en-US"/>
            </w:rPr>
            <w:t>Royal</w:t>
          </w:r>
          <w:proofErr w:type="spellEnd"/>
          <w:r w:rsidRPr="00F003B8">
            <w:rPr>
              <w:color w:val="000000"/>
              <w:sz w:val="23"/>
              <w:szCs w:val="23"/>
              <w:lang w:val="en-US"/>
            </w:rPr>
            <w:t xml:space="preserve"> Society of Chemistry</w:t>
          </w:r>
          <w:proofErr w:type="gramStart"/>
          <w:r w:rsidRPr="00F003B8">
            <w:rPr>
              <w:color w:val="000000"/>
              <w:sz w:val="23"/>
              <w:szCs w:val="23"/>
              <w:lang w:val="en-US"/>
            </w:rPr>
            <w:t>, ,</w:t>
          </w:r>
          <w:proofErr w:type="gramEnd"/>
          <w:r w:rsidRPr="00F003B8">
            <w:rPr>
              <w:color w:val="000000"/>
              <w:sz w:val="23"/>
              <w:szCs w:val="23"/>
              <w:lang w:val="en-US"/>
            </w:rPr>
            <w:t xml:space="preserve"> 22 </w:t>
          </w:r>
          <w:proofErr w:type="spellStart"/>
          <w:r w:rsidRPr="00F003B8">
            <w:rPr>
              <w:color w:val="000000"/>
              <w:sz w:val="23"/>
              <w:szCs w:val="23"/>
              <w:lang w:val="en-US"/>
            </w:rPr>
            <w:t>maio</w:t>
          </w:r>
          <w:proofErr w:type="spellEnd"/>
          <w:r w:rsidRPr="00F003B8">
            <w:rPr>
              <w:color w:val="000000"/>
              <w:sz w:val="23"/>
              <w:szCs w:val="23"/>
              <w:lang w:val="en-US"/>
            </w:rPr>
            <w:t xml:space="preserve"> 2023. </w:t>
          </w:r>
        </w:p>
        <w:p w14:paraId="1AB7DD5E" w14:textId="77777777" w:rsidR="001C1762" w:rsidRPr="00F003B8" w:rsidRDefault="001C1762" w:rsidP="00AD003E">
          <w:pPr>
            <w:spacing w:line="216" w:lineRule="auto"/>
            <w:rPr>
              <w:color w:val="000000"/>
              <w:sz w:val="23"/>
              <w:szCs w:val="23"/>
              <w:lang w:val="en-US"/>
            </w:rPr>
          </w:pPr>
        </w:p>
        <w:p w14:paraId="1AB418EC" w14:textId="77777777" w:rsidR="001C1762" w:rsidRPr="00F003B8" w:rsidRDefault="001C1762" w:rsidP="00AD003E">
          <w:pPr>
            <w:spacing w:line="216" w:lineRule="auto"/>
            <w:divId w:val="1323579485"/>
            <w:rPr>
              <w:color w:val="000000"/>
              <w:sz w:val="23"/>
              <w:szCs w:val="23"/>
              <w:lang w:val="en-US"/>
            </w:rPr>
          </w:pPr>
          <w:r w:rsidRPr="00F003B8">
            <w:rPr>
              <w:color w:val="000000"/>
              <w:sz w:val="23"/>
              <w:szCs w:val="23"/>
              <w:lang w:val="en-US"/>
            </w:rPr>
            <w:t xml:space="preserve">HARVEY, Jean Philippe </w:t>
          </w:r>
          <w:r w:rsidRPr="00F003B8">
            <w:rPr>
              <w:i/>
              <w:iCs/>
              <w:color w:val="000000"/>
              <w:sz w:val="23"/>
              <w:szCs w:val="23"/>
              <w:lang w:val="en-US"/>
            </w:rPr>
            <w:t>et al.</w:t>
          </w:r>
          <w:r w:rsidRPr="00F003B8">
            <w:rPr>
              <w:color w:val="000000"/>
              <w:sz w:val="23"/>
              <w:szCs w:val="23"/>
              <w:lang w:val="en-US"/>
            </w:rPr>
            <w:t xml:space="preserve"> </w:t>
          </w:r>
          <w:proofErr w:type="gramStart"/>
          <w:r w:rsidRPr="00F003B8">
            <w:rPr>
              <w:color w:val="000000"/>
              <w:sz w:val="23"/>
              <w:szCs w:val="23"/>
              <w:lang w:val="en-US"/>
            </w:rPr>
            <w:t>Greener</w:t>
          </w:r>
          <w:proofErr w:type="gramEnd"/>
          <w:r w:rsidRPr="00F003B8">
            <w:rPr>
              <w:color w:val="000000"/>
              <w:sz w:val="23"/>
              <w:szCs w:val="23"/>
              <w:lang w:val="en-US"/>
            </w:rPr>
            <w:t xml:space="preserve"> reactants, renewable energies and environmental impact mitigation strategies in pyrometallurgical processes: A review. </w:t>
          </w:r>
          <w:r w:rsidRPr="00F003B8">
            <w:rPr>
              <w:b/>
              <w:bCs/>
              <w:color w:val="000000"/>
              <w:sz w:val="23"/>
              <w:szCs w:val="23"/>
              <w:lang w:val="en-US"/>
            </w:rPr>
            <w:t>MRS Energy and Sustainability</w:t>
          </w:r>
          <w:r w:rsidRPr="00F003B8">
            <w:rPr>
              <w:color w:val="000000"/>
              <w:sz w:val="23"/>
              <w:szCs w:val="23"/>
              <w:lang w:val="en-US"/>
            </w:rPr>
            <w:t xml:space="preserve">, v. 9, n. 2, p. 212–247, 1 set. 2022. </w:t>
          </w:r>
        </w:p>
        <w:p w14:paraId="0A2CCAF0" w14:textId="77777777" w:rsidR="001C1762" w:rsidRPr="00F003B8" w:rsidRDefault="001C1762" w:rsidP="00AD003E">
          <w:pPr>
            <w:spacing w:line="216" w:lineRule="auto"/>
            <w:rPr>
              <w:color w:val="000000"/>
              <w:sz w:val="23"/>
              <w:szCs w:val="23"/>
              <w:lang w:val="en-US"/>
            </w:rPr>
          </w:pPr>
        </w:p>
        <w:p w14:paraId="73720B50" w14:textId="77777777" w:rsidR="001C1762" w:rsidRPr="00F003B8" w:rsidRDefault="001C1762" w:rsidP="00AD003E">
          <w:pPr>
            <w:spacing w:line="216" w:lineRule="auto"/>
            <w:divId w:val="808939155"/>
            <w:rPr>
              <w:color w:val="000000"/>
              <w:sz w:val="23"/>
              <w:szCs w:val="23"/>
              <w:lang w:val="en-US"/>
            </w:rPr>
          </w:pPr>
          <w:r w:rsidRPr="00F003B8">
            <w:rPr>
              <w:color w:val="000000"/>
              <w:sz w:val="23"/>
              <w:szCs w:val="23"/>
              <w:lang w:val="en-US"/>
            </w:rPr>
            <w:t xml:space="preserve">ISLAM, Md Khairul </w:t>
          </w:r>
          <w:r w:rsidRPr="00F003B8">
            <w:rPr>
              <w:i/>
              <w:iCs/>
              <w:color w:val="000000"/>
              <w:sz w:val="23"/>
              <w:szCs w:val="23"/>
              <w:lang w:val="en-US"/>
            </w:rPr>
            <w:t>et al.</w:t>
          </w:r>
          <w:r w:rsidRPr="00F003B8">
            <w:rPr>
              <w:color w:val="000000"/>
              <w:sz w:val="23"/>
              <w:szCs w:val="23"/>
              <w:lang w:val="en-US"/>
            </w:rPr>
            <w:t xml:space="preserve"> Deportment of Metals from E-Waste PCBs towards Alloy and Slag Phases during Smelting Using CaO-Al2O3-SiO2-B2O3 Slags. </w:t>
          </w:r>
          <w:r w:rsidRPr="00F003B8">
            <w:rPr>
              <w:b/>
              <w:bCs/>
              <w:color w:val="000000"/>
              <w:sz w:val="23"/>
              <w:szCs w:val="23"/>
              <w:lang w:val="en-US"/>
            </w:rPr>
            <w:t>Minerals</w:t>
          </w:r>
          <w:r w:rsidRPr="00F003B8">
            <w:rPr>
              <w:color w:val="000000"/>
              <w:sz w:val="23"/>
              <w:szCs w:val="23"/>
              <w:lang w:val="en-US"/>
            </w:rPr>
            <w:t xml:space="preserve">, v. 13, n. 6, 1 jun. 2023. </w:t>
          </w:r>
        </w:p>
        <w:p w14:paraId="7928E9C1" w14:textId="77777777" w:rsidR="001C1762" w:rsidRPr="00F003B8" w:rsidRDefault="001C1762" w:rsidP="00AD003E">
          <w:pPr>
            <w:spacing w:line="216" w:lineRule="auto"/>
            <w:rPr>
              <w:color w:val="000000"/>
              <w:sz w:val="23"/>
              <w:szCs w:val="23"/>
              <w:lang w:val="en-US"/>
            </w:rPr>
          </w:pPr>
        </w:p>
        <w:p w14:paraId="319C8E52" w14:textId="77777777" w:rsidR="001C1762" w:rsidRPr="00F003B8" w:rsidRDefault="001C1762" w:rsidP="00AD003E">
          <w:pPr>
            <w:spacing w:line="216" w:lineRule="auto"/>
            <w:divId w:val="1803845563"/>
            <w:rPr>
              <w:color w:val="000000"/>
              <w:sz w:val="23"/>
              <w:szCs w:val="23"/>
              <w:lang w:val="en-US"/>
            </w:rPr>
          </w:pPr>
          <w:r w:rsidRPr="00F003B8">
            <w:rPr>
              <w:color w:val="000000"/>
              <w:sz w:val="23"/>
              <w:szCs w:val="23"/>
              <w:lang w:val="en-US"/>
            </w:rPr>
            <w:t xml:space="preserve">MAGODA, </w:t>
          </w:r>
          <w:proofErr w:type="spellStart"/>
          <w:r w:rsidRPr="00F003B8">
            <w:rPr>
              <w:color w:val="000000"/>
              <w:sz w:val="23"/>
              <w:szCs w:val="23"/>
              <w:lang w:val="en-US"/>
            </w:rPr>
            <w:t>Kundani</w:t>
          </w:r>
          <w:proofErr w:type="spellEnd"/>
          <w:r w:rsidRPr="00F003B8">
            <w:rPr>
              <w:color w:val="000000"/>
              <w:sz w:val="23"/>
              <w:szCs w:val="23"/>
              <w:lang w:val="en-US"/>
            </w:rPr>
            <w:t xml:space="preserve">; MEKUTO, Lukhanyo. </w:t>
          </w:r>
          <w:proofErr w:type="spellStart"/>
          <w:r w:rsidRPr="00F003B8">
            <w:rPr>
              <w:b/>
              <w:bCs/>
              <w:color w:val="000000"/>
              <w:sz w:val="23"/>
              <w:szCs w:val="23"/>
              <w:lang w:val="en-US"/>
            </w:rPr>
            <w:t>Biohydrometallurgical</w:t>
          </w:r>
          <w:proofErr w:type="spellEnd"/>
          <w:r w:rsidRPr="00F003B8">
            <w:rPr>
              <w:b/>
              <w:bCs/>
              <w:color w:val="000000"/>
              <w:sz w:val="23"/>
              <w:szCs w:val="23"/>
              <w:lang w:val="en-US"/>
            </w:rPr>
            <w:t xml:space="preserve"> Recovery of Metals from Waste Electronic Equipment: Current Status and Proposed Process</w:t>
          </w:r>
          <w:r w:rsidRPr="00F003B8">
            <w:rPr>
              <w:color w:val="000000"/>
              <w:sz w:val="23"/>
              <w:szCs w:val="23"/>
              <w:lang w:val="en-US"/>
            </w:rPr>
            <w:t xml:space="preserve">. </w:t>
          </w:r>
          <w:proofErr w:type="spellStart"/>
          <w:r w:rsidRPr="00F003B8">
            <w:rPr>
              <w:b/>
              <w:bCs/>
              <w:color w:val="000000"/>
              <w:sz w:val="23"/>
              <w:szCs w:val="23"/>
              <w:lang w:val="en-US"/>
            </w:rPr>
            <w:t>Recycling</w:t>
          </w:r>
          <w:r w:rsidRPr="00F003B8">
            <w:rPr>
              <w:color w:val="000000"/>
              <w:sz w:val="23"/>
              <w:szCs w:val="23"/>
              <w:lang w:val="en-US"/>
            </w:rPr>
            <w:t>MDPI</w:t>
          </w:r>
          <w:proofErr w:type="spellEnd"/>
          <w:proofErr w:type="gramStart"/>
          <w:r w:rsidRPr="00F003B8">
            <w:rPr>
              <w:color w:val="000000"/>
              <w:sz w:val="23"/>
              <w:szCs w:val="23"/>
              <w:lang w:val="en-US"/>
            </w:rPr>
            <w:t>, ,</w:t>
          </w:r>
          <w:proofErr w:type="gramEnd"/>
          <w:r w:rsidRPr="00F003B8">
            <w:rPr>
              <w:color w:val="000000"/>
              <w:sz w:val="23"/>
              <w:szCs w:val="23"/>
              <w:lang w:val="en-US"/>
            </w:rPr>
            <w:t xml:space="preserve"> 1 out. 2022. </w:t>
          </w:r>
        </w:p>
        <w:p w14:paraId="5E0CA758" w14:textId="77777777" w:rsidR="001C1762" w:rsidRPr="00F003B8" w:rsidRDefault="001C1762" w:rsidP="00AD003E">
          <w:pPr>
            <w:spacing w:line="216" w:lineRule="auto"/>
            <w:rPr>
              <w:color w:val="000000"/>
              <w:sz w:val="23"/>
              <w:szCs w:val="23"/>
              <w:lang w:val="en-US"/>
            </w:rPr>
          </w:pPr>
        </w:p>
        <w:p w14:paraId="267CC6B8" w14:textId="77777777" w:rsidR="001C1762" w:rsidRPr="00F003B8" w:rsidRDefault="001C1762" w:rsidP="00AD003E">
          <w:pPr>
            <w:spacing w:line="216" w:lineRule="auto"/>
            <w:divId w:val="581376262"/>
            <w:rPr>
              <w:color w:val="000000"/>
              <w:sz w:val="23"/>
              <w:szCs w:val="23"/>
              <w:lang w:val="en-US"/>
            </w:rPr>
          </w:pPr>
          <w:r w:rsidRPr="00F003B8">
            <w:rPr>
              <w:color w:val="000000"/>
              <w:sz w:val="23"/>
              <w:szCs w:val="23"/>
              <w:lang w:val="en-US"/>
            </w:rPr>
            <w:t xml:space="preserve">PRIYA, Anshu; HAIT, Subrata. Comparative assessment of metallurgical recovery of metals from electronic waste with special emphasis on bioleaching. </w:t>
          </w:r>
          <w:r w:rsidRPr="00F003B8">
            <w:rPr>
              <w:b/>
              <w:bCs/>
              <w:color w:val="000000"/>
              <w:sz w:val="23"/>
              <w:szCs w:val="23"/>
              <w:lang w:val="en-US"/>
            </w:rPr>
            <w:t>Environmental Science and Pollution Research</w:t>
          </w:r>
          <w:r w:rsidRPr="00F003B8">
            <w:rPr>
              <w:color w:val="000000"/>
              <w:sz w:val="23"/>
              <w:szCs w:val="23"/>
              <w:lang w:val="en-US"/>
            </w:rPr>
            <w:t xml:space="preserve">, v. 24, n. 8, p. 6989–7008, 2017. </w:t>
          </w:r>
        </w:p>
        <w:p w14:paraId="1BE03BF7" w14:textId="77777777" w:rsidR="001C1762" w:rsidRPr="00F003B8" w:rsidRDefault="001C1762" w:rsidP="00AD003E">
          <w:pPr>
            <w:spacing w:line="216" w:lineRule="auto"/>
            <w:rPr>
              <w:color w:val="000000"/>
              <w:sz w:val="23"/>
              <w:szCs w:val="23"/>
              <w:lang w:val="en-US"/>
            </w:rPr>
          </w:pPr>
        </w:p>
        <w:p w14:paraId="04693246" w14:textId="77777777" w:rsidR="001C1762" w:rsidRPr="00F003B8" w:rsidRDefault="001C1762" w:rsidP="00AD003E">
          <w:pPr>
            <w:spacing w:line="216" w:lineRule="auto"/>
            <w:divId w:val="230235373"/>
            <w:rPr>
              <w:color w:val="000000"/>
              <w:sz w:val="23"/>
              <w:szCs w:val="23"/>
              <w:lang w:val="en-US"/>
            </w:rPr>
          </w:pPr>
          <w:r w:rsidRPr="00EA2CC5">
            <w:rPr>
              <w:color w:val="000000"/>
              <w:sz w:val="23"/>
              <w:szCs w:val="23"/>
              <w:lang w:val="pt-BR"/>
            </w:rPr>
            <w:t xml:space="preserve">RAMÍREZ-ALDABA, Hugo </w:t>
          </w:r>
          <w:r w:rsidRPr="00EA2CC5">
            <w:rPr>
              <w:i/>
              <w:color w:val="000000"/>
              <w:sz w:val="23"/>
              <w:szCs w:val="23"/>
              <w:lang w:val="pt-BR"/>
            </w:rPr>
            <w:t>et al.</w:t>
          </w:r>
          <w:r w:rsidRPr="00EA2CC5">
            <w:rPr>
              <w:color w:val="000000"/>
              <w:sz w:val="23"/>
              <w:szCs w:val="23"/>
              <w:lang w:val="pt-BR"/>
            </w:rPr>
            <w:t xml:space="preserve"> </w:t>
          </w:r>
          <w:r w:rsidRPr="00F003B8">
            <w:rPr>
              <w:b/>
              <w:bCs/>
              <w:color w:val="000000"/>
              <w:sz w:val="23"/>
              <w:szCs w:val="23"/>
              <w:lang w:val="en-US"/>
            </w:rPr>
            <w:t xml:space="preserve">Synergistic Mechanisms in the </w:t>
          </w:r>
          <w:proofErr w:type="spellStart"/>
          <w:r w:rsidRPr="00F003B8">
            <w:rPr>
              <w:b/>
              <w:bCs/>
              <w:color w:val="000000"/>
              <w:sz w:val="23"/>
              <w:szCs w:val="23"/>
              <w:lang w:val="en-US"/>
            </w:rPr>
            <w:t>Acidithiobacillus</w:t>
          </w:r>
          <w:proofErr w:type="spellEnd"/>
          <w:r w:rsidRPr="00F003B8">
            <w:rPr>
              <w:b/>
              <w:bCs/>
              <w:color w:val="000000"/>
              <w:sz w:val="23"/>
              <w:szCs w:val="23"/>
              <w:lang w:val="en-US"/>
            </w:rPr>
            <w:t xml:space="preserve"> </w:t>
          </w:r>
          <w:proofErr w:type="spellStart"/>
          <w:r w:rsidRPr="00F003B8">
            <w:rPr>
              <w:b/>
              <w:bCs/>
              <w:color w:val="000000"/>
              <w:sz w:val="23"/>
              <w:szCs w:val="23"/>
              <w:lang w:val="en-US"/>
            </w:rPr>
            <w:t>ferrooxidans</w:t>
          </w:r>
          <w:proofErr w:type="spellEnd"/>
          <w:r w:rsidRPr="00F003B8">
            <w:rPr>
              <w:b/>
              <w:bCs/>
              <w:color w:val="000000"/>
              <w:sz w:val="23"/>
              <w:szCs w:val="23"/>
              <w:lang w:val="en-US"/>
            </w:rPr>
            <w:t xml:space="preserve"> and </w:t>
          </w:r>
          <w:proofErr w:type="spellStart"/>
          <w:r w:rsidRPr="00F003B8">
            <w:rPr>
              <w:b/>
              <w:bCs/>
              <w:color w:val="000000"/>
              <w:sz w:val="23"/>
              <w:szCs w:val="23"/>
              <w:lang w:val="en-US"/>
            </w:rPr>
            <w:t>thiooxidans</w:t>
          </w:r>
          <w:proofErr w:type="spellEnd"/>
          <w:r w:rsidRPr="00F003B8">
            <w:rPr>
              <w:b/>
              <w:bCs/>
              <w:color w:val="000000"/>
              <w:sz w:val="23"/>
              <w:szCs w:val="23"/>
              <w:lang w:val="en-US"/>
            </w:rPr>
            <w:t xml:space="preserve"> Consortium: A Comprehensive Review</w:t>
          </w:r>
          <w:r w:rsidRPr="00F003B8">
            <w:rPr>
              <w:color w:val="000000"/>
              <w:sz w:val="23"/>
              <w:szCs w:val="23"/>
              <w:lang w:val="en-US"/>
            </w:rPr>
            <w:t xml:space="preserve">. </w:t>
          </w:r>
          <w:r w:rsidRPr="00F003B8">
            <w:rPr>
              <w:b/>
              <w:bCs/>
              <w:color w:val="000000"/>
              <w:sz w:val="23"/>
              <w:szCs w:val="23"/>
              <w:lang w:val="en-US"/>
            </w:rPr>
            <w:t xml:space="preserve">Environments - </w:t>
          </w:r>
          <w:proofErr w:type="spellStart"/>
          <w:r w:rsidRPr="00F003B8">
            <w:rPr>
              <w:b/>
              <w:bCs/>
              <w:color w:val="000000"/>
              <w:sz w:val="23"/>
              <w:szCs w:val="23"/>
              <w:lang w:val="en-US"/>
            </w:rPr>
            <w:t>MDPI</w:t>
          </w:r>
          <w:r w:rsidRPr="00F003B8">
            <w:rPr>
              <w:color w:val="000000"/>
              <w:sz w:val="23"/>
              <w:szCs w:val="23"/>
              <w:lang w:val="en-US"/>
            </w:rPr>
            <w:t>Multidisciplinary</w:t>
          </w:r>
          <w:proofErr w:type="spellEnd"/>
          <w:r w:rsidRPr="00F003B8">
            <w:rPr>
              <w:color w:val="000000"/>
              <w:sz w:val="23"/>
              <w:szCs w:val="23"/>
              <w:lang w:val="en-US"/>
            </w:rPr>
            <w:t xml:space="preserve"> Digital Publishing Institute (MDPI)</w:t>
          </w:r>
          <w:proofErr w:type="gramStart"/>
          <w:r w:rsidRPr="00F003B8">
            <w:rPr>
              <w:color w:val="000000"/>
              <w:sz w:val="23"/>
              <w:szCs w:val="23"/>
              <w:lang w:val="en-US"/>
            </w:rPr>
            <w:t>, ,</w:t>
          </w:r>
          <w:proofErr w:type="gramEnd"/>
          <w:r w:rsidRPr="00F003B8">
            <w:rPr>
              <w:color w:val="000000"/>
              <w:sz w:val="23"/>
              <w:szCs w:val="23"/>
              <w:lang w:val="en-US"/>
            </w:rPr>
            <w:t xml:space="preserve"> 1 abr. 2026. </w:t>
          </w:r>
        </w:p>
        <w:p w14:paraId="52BA5C1A" w14:textId="77777777" w:rsidR="001C1762" w:rsidRPr="00F003B8" w:rsidRDefault="001C1762" w:rsidP="00AD003E">
          <w:pPr>
            <w:spacing w:line="216" w:lineRule="auto"/>
            <w:rPr>
              <w:color w:val="000000"/>
              <w:sz w:val="23"/>
              <w:szCs w:val="23"/>
              <w:lang w:val="en-US"/>
            </w:rPr>
          </w:pPr>
        </w:p>
        <w:p w14:paraId="526C45E2" w14:textId="77777777" w:rsidR="001C1762" w:rsidRPr="00F003B8" w:rsidRDefault="001C1762" w:rsidP="00AD003E">
          <w:pPr>
            <w:spacing w:line="216" w:lineRule="auto"/>
            <w:divId w:val="2071224465"/>
            <w:rPr>
              <w:color w:val="000000"/>
              <w:sz w:val="23"/>
              <w:szCs w:val="23"/>
            </w:rPr>
          </w:pPr>
          <w:r w:rsidRPr="00F003B8">
            <w:rPr>
              <w:color w:val="000000"/>
              <w:sz w:val="23"/>
              <w:szCs w:val="23"/>
              <w:lang w:val="en-US"/>
            </w:rPr>
            <w:t xml:space="preserve">TOLEDO, Ailton Guilherme </w:t>
          </w:r>
          <w:proofErr w:type="spellStart"/>
          <w:r w:rsidRPr="00F003B8">
            <w:rPr>
              <w:color w:val="000000"/>
              <w:sz w:val="23"/>
              <w:szCs w:val="23"/>
              <w:lang w:val="en-US"/>
            </w:rPr>
            <w:t>Rissoni</w:t>
          </w:r>
          <w:proofErr w:type="spellEnd"/>
          <w:r w:rsidRPr="00F003B8">
            <w:rPr>
              <w:color w:val="000000"/>
              <w:sz w:val="23"/>
              <w:szCs w:val="23"/>
              <w:lang w:val="en-US"/>
            </w:rPr>
            <w:t xml:space="preserve"> </w:t>
          </w:r>
          <w:r w:rsidRPr="00F003B8">
            <w:rPr>
              <w:i/>
              <w:iCs/>
              <w:color w:val="000000"/>
              <w:sz w:val="23"/>
              <w:szCs w:val="23"/>
              <w:lang w:val="en-US"/>
            </w:rPr>
            <w:t>et al.</w:t>
          </w:r>
          <w:r w:rsidRPr="00F003B8">
            <w:rPr>
              <w:color w:val="000000"/>
              <w:sz w:val="23"/>
              <w:szCs w:val="23"/>
              <w:lang w:val="en-US"/>
            </w:rPr>
            <w:t xml:space="preserve"> Urban Mining of Rare Earth Elements from Fluorescent Lamp Recycling Waste via </w:t>
          </w:r>
          <w:proofErr w:type="spellStart"/>
          <w:r w:rsidRPr="00F003B8">
            <w:rPr>
              <w:i/>
              <w:iCs/>
              <w:color w:val="000000"/>
              <w:sz w:val="23"/>
              <w:szCs w:val="23"/>
              <w:lang w:val="en-US"/>
            </w:rPr>
            <w:t>Acidithiobacillus</w:t>
          </w:r>
          <w:proofErr w:type="spellEnd"/>
          <w:r w:rsidRPr="00F003B8">
            <w:rPr>
              <w:i/>
              <w:iCs/>
              <w:color w:val="000000"/>
              <w:sz w:val="23"/>
              <w:szCs w:val="23"/>
              <w:lang w:val="en-US"/>
            </w:rPr>
            <w:t xml:space="preserve"> </w:t>
          </w:r>
          <w:proofErr w:type="spellStart"/>
          <w:proofErr w:type="gramStart"/>
          <w:r w:rsidRPr="00F003B8">
            <w:rPr>
              <w:i/>
              <w:iCs/>
              <w:color w:val="000000"/>
              <w:sz w:val="23"/>
              <w:szCs w:val="23"/>
              <w:lang w:val="en-US"/>
            </w:rPr>
            <w:t>thiooxidans</w:t>
          </w:r>
          <w:proofErr w:type="spellEnd"/>
          <w:r w:rsidRPr="00F003B8">
            <w:rPr>
              <w:color w:val="000000"/>
              <w:sz w:val="23"/>
              <w:szCs w:val="23"/>
              <w:lang w:val="en-US"/>
            </w:rPr>
            <w:t> :</w:t>
          </w:r>
          <w:proofErr w:type="gramEnd"/>
          <w:r w:rsidRPr="00F003B8">
            <w:rPr>
              <w:color w:val="000000"/>
              <w:sz w:val="23"/>
              <w:szCs w:val="23"/>
              <w:lang w:val="en-US"/>
            </w:rPr>
            <w:t xml:space="preserve"> A Sustainable and High-Performance Bioleaching Approach. </w:t>
          </w:r>
          <w:r w:rsidRPr="00F003B8">
            <w:rPr>
              <w:b/>
              <w:bCs/>
              <w:color w:val="000000"/>
              <w:sz w:val="23"/>
              <w:szCs w:val="23"/>
            </w:rPr>
            <w:t>ACS Sustainable Resource Management</w:t>
          </w:r>
          <w:r w:rsidRPr="00F003B8">
            <w:rPr>
              <w:color w:val="000000"/>
              <w:sz w:val="23"/>
              <w:szCs w:val="23"/>
            </w:rPr>
            <w:t xml:space="preserve">, v. 3, n. 3, p. 787–799, 26 mar. 2026. </w:t>
          </w:r>
        </w:p>
        <w:p w14:paraId="6D219734" w14:textId="1EC1D348" w:rsidR="001C1762" w:rsidRPr="00F003B8" w:rsidRDefault="001C1762" w:rsidP="00AD003E">
          <w:pPr>
            <w:spacing w:line="216" w:lineRule="auto"/>
            <w:jc w:val="both"/>
            <w:rPr>
              <w:sz w:val="23"/>
              <w:szCs w:val="23"/>
              <w:lang w:val="en-US"/>
            </w:rPr>
          </w:pPr>
          <w:r w:rsidRPr="00F003B8">
            <w:rPr>
              <w:color w:val="000000"/>
              <w:sz w:val="23"/>
              <w:szCs w:val="23"/>
            </w:rPr>
            <w:t> </w:t>
          </w:r>
        </w:p>
      </w:sdtContent>
    </w:sdt>
    <w:sectPr w:rsidR="001C1762" w:rsidRPr="00F003B8" w:rsidSect="008913F4">
      <w:headerReference w:type="default" r:id="rId11"/>
      <w:footerReference w:type="default" r:id="rId12"/>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1A7F5" w14:textId="77777777" w:rsidR="002F186F" w:rsidRDefault="002F186F">
      <w:r>
        <w:separator/>
      </w:r>
    </w:p>
  </w:endnote>
  <w:endnote w:type="continuationSeparator" w:id="0">
    <w:p w14:paraId="71DCE051" w14:textId="77777777" w:rsidR="002F186F" w:rsidRDefault="002F1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pleSystemUIFont">
    <w:altName w:val="Cambria"/>
    <w:charset w:val="00"/>
    <w:family w:val="roman"/>
    <w:pitch w:val="default"/>
  </w:font>
  <w:font w:name=".SFUI-Regular">
    <w:altName w:val="Cambria"/>
    <w:charset w:val="00"/>
    <w:family w:val="roman"/>
    <w:pitch w:val="default"/>
  </w:font>
  <w:font w:name="UICTFontTextStyleBody">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E9C9" w14:textId="4EAAFBA9" w:rsidR="006D425D" w:rsidRDefault="006D425D">
    <w:pPr>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CD916" w14:textId="77777777" w:rsidR="002F186F" w:rsidRDefault="002F186F">
      <w:r>
        <w:separator/>
      </w:r>
    </w:p>
  </w:footnote>
  <w:footnote w:type="continuationSeparator" w:id="0">
    <w:p w14:paraId="07134EBD" w14:textId="77777777" w:rsidR="002F186F" w:rsidRDefault="002F1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35E2" w14:textId="7EB23CF0" w:rsidR="006D425D" w:rsidRDefault="006D425D">
    <w:r w:rsidRPr="005F70B0">
      <w:rPr>
        <w:noProof/>
        <w:sz w:val="24"/>
        <w:szCs w:val="24"/>
        <w:lang w:val="pt-BR" w:eastAsia="pt-BR"/>
      </w:rPr>
      <w:drawing>
        <wp:anchor distT="0" distB="0" distL="0" distR="0" simplePos="0" relativeHeight="251658241" behindDoc="0" locked="0" layoutInCell="1" allowOverlap="1" wp14:anchorId="71E3A143" wp14:editId="44AE714A">
          <wp:simplePos x="0" y="0"/>
          <wp:positionH relativeFrom="page">
            <wp:posOffset>-85725</wp:posOffset>
          </wp:positionH>
          <wp:positionV relativeFrom="page">
            <wp:posOffset>0</wp:posOffset>
          </wp:positionV>
          <wp:extent cx="7629525" cy="1066800"/>
          <wp:effectExtent l="0" t="0" r="9525" b="0"/>
          <wp:wrapNone/>
          <wp:docPr id="2" name="Image 4">
            <a:extLst xmlns:a="http://schemas.openxmlformats.org/drawingml/2006/main">
              <a:ext uri="{FF2B5EF4-FFF2-40B4-BE49-F238E27FC236}">
                <a16:creationId xmlns:a16="http://schemas.microsoft.com/office/drawing/2014/main" id="{F980DA06-2917-428B-AE9C-6C632144FB8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9525" cy="1066800"/>
                  </a:xfrm>
                  <a:prstGeom prst="rect">
                    <a:avLst/>
                  </a:prstGeom>
                </pic:spPr>
              </pic:pic>
            </a:graphicData>
          </a:graphic>
          <wp14:sizeRelH relativeFrom="margin">
            <wp14:pctWidth>0</wp14:pctWidth>
          </wp14:sizeRelH>
          <wp14:sizeRelV relativeFrom="margin">
            <wp14:pctHeight>0</wp14:pctHeight>
          </wp14:sizeRelV>
        </wp:anchor>
      </w:drawing>
    </w:r>
    <w:r w:rsidR="000815CB" w:rsidRPr="005F70B0">
      <w:rPr>
        <w:noProof/>
        <w:sz w:val="24"/>
        <w:szCs w:val="24"/>
        <w:lang w:val="pt-BR" w:eastAsia="pt-BR"/>
      </w:rPr>
      <w:drawing>
        <wp:anchor distT="0" distB="0" distL="0" distR="0" simplePos="0" relativeHeight="251658240" behindDoc="0" locked="0" layoutInCell="1" allowOverlap="1" wp14:anchorId="610C0622" wp14:editId="325BECEE">
          <wp:simplePos x="0" y="0"/>
          <wp:positionH relativeFrom="page">
            <wp:posOffset>-85725</wp:posOffset>
          </wp:positionH>
          <wp:positionV relativeFrom="page">
            <wp:posOffset>0</wp:posOffset>
          </wp:positionV>
          <wp:extent cx="7629525" cy="1066800"/>
          <wp:effectExtent l="0" t="0" r="9525" b="0"/>
          <wp:wrapNone/>
          <wp:docPr id="1843156858" name="Image 4">
            <a:extLst xmlns:a="http://schemas.openxmlformats.org/drawingml/2006/main">
              <a:ext uri="{FF2B5EF4-FFF2-40B4-BE49-F238E27FC236}">
                <a16:creationId xmlns:a16="http://schemas.microsoft.com/office/drawing/2014/main" id="{88543087-B373-4B47-B188-BAC727B4EB9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9525" cy="106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1397163345">
    <w:abstractNumId w:val="1"/>
  </w:num>
  <w:num w:numId="2" w16cid:durableId="817306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CC"/>
    <w:rsid w:val="00000B4E"/>
    <w:rsid w:val="00001683"/>
    <w:rsid w:val="00013EDC"/>
    <w:rsid w:val="00014149"/>
    <w:rsid w:val="000178C7"/>
    <w:rsid w:val="00024339"/>
    <w:rsid w:val="00024E44"/>
    <w:rsid w:val="00025223"/>
    <w:rsid w:val="000269D7"/>
    <w:rsid w:val="00027AD0"/>
    <w:rsid w:val="00032140"/>
    <w:rsid w:val="00033A53"/>
    <w:rsid w:val="00033D39"/>
    <w:rsid w:val="00034174"/>
    <w:rsid w:val="00043394"/>
    <w:rsid w:val="00043709"/>
    <w:rsid w:val="000449F4"/>
    <w:rsid w:val="00051D86"/>
    <w:rsid w:val="00051E71"/>
    <w:rsid w:val="000547EE"/>
    <w:rsid w:val="0006486E"/>
    <w:rsid w:val="00065B07"/>
    <w:rsid w:val="00067C22"/>
    <w:rsid w:val="00072528"/>
    <w:rsid w:val="000764B4"/>
    <w:rsid w:val="000765A7"/>
    <w:rsid w:val="00080E82"/>
    <w:rsid w:val="000815CB"/>
    <w:rsid w:val="00083920"/>
    <w:rsid w:val="000905A9"/>
    <w:rsid w:val="000911BE"/>
    <w:rsid w:val="00093580"/>
    <w:rsid w:val="00094163"/>
    <w:rsid w:val="000952A4"/>
    <w:rsid w:val="0009570F"/>
    <w:rsid w:val="000A14BD"/>
    <w:rsid w:val="000A1751"/>
    <w:rsid w:val="000A2FCC"/>
    <w:rsid w:val="000A3089"/>
    <w:rsid w:val="000A479A"/>
    <w:rsid w:val="000A678D"/>
    <w:rsid w:val="000B0CBF"/>
    <w:rsid w:val="000B0D2E"/>
    <w:rsid w:val="000B26E7"/>
    <w:rsid w:val="000B2BC2"/>
    <w:rsid w:val="000B3B84"/>
    <w:rsid w:val="000B755D"/>
    <w:rsid w:val="000B76AB"/>
    <w:rsid w:val="000B79BF"/>
    <w:rsid w:val="000C0FCA"/>
    <w:rsid w:val="000C278D"/>
    <w:rsid w:val="000C6EEF"/>
    <w:rsid w:val="000C754F"/>
    <w:rsid w:val="000D153B"/>
    <w:rsid w:val="000D15F4"/>
    <w:rsid w:val="000D69D9"/>
    <w:rsid w:val="000D755E"/>
    <w:rsid w:val="000F2AAA"/>
    <w:rsid w:val="000F3BD5"/>
    <w:rsid w:val="000F56A7"/>
    <w:rsid w:val="000F6227"/>
    <w:rsid w:val="00100E9B"/>
    <w:rsid w:val="00106821"/>
    <w:rsid w:val="00107323"/>
    <w:rsid w:val="0010799A"/>
    <w:rsid w:val="00116252"/>
    <w:rsid w:val="00123835"/>
    <w:rsid w:val="0012722F"/>
    <w:rsid w:val="001346C2"/>
    <w:rsid w:val="001365E4"/>
    <w:rsid w:val="00137DA5"/>
    <w:rsid w:val="00140313"/>
    <w:rsid w:val="00144C6D"/>
    <w:rsid w:val="001451EB"/>
    <w:rsid w:val="00145547"/>
    <w:rsid w:val="0014589C"/>
    <w:rsid w:val="001458FD"/>
    <w:rsid w:val="00147AD2"/>
    <w:rsid w:val="00151041"/>
    <w:rsid w:val="0015150B"/>
    <w:rsid w:val="0015493A"/>
    <w:rsid w:val="00154D41"/>
    <w:rsid w:val="001603B8"/>
    <w:rsid w:val="00161BEA"/>
    <w:rsid w:val="00162EE4"/>
    <w:rsid w:val="00164689"/>
    <w:rsid w:val="00165113"/>
    <w:rsid w:val="00170456"/>
    <w:rsid w:val="0017195E"/>
    <w:rsid w:val="00173E96"/>
    <w:rsid w:val="00176400"/>
    <w:rsid w:val="00182BD4"/>
    <w:rsid w:val="00186F2C"/>
    <w:rsid w:val="00190B1B"/>
    <w:rsid w:val="001924EC"/>
    <w:rsid w:val="00193874"/>
    <w:rsid w:val="0019431B"/>
    <w:rsid w:val="001A10E0"/>
    <w:rsid w:val="001B0E0C"/>
    <w:rsid w:val="001B4582"/>
    <w:rsid w:val="001C0534"/>
    <w:rsid w:val="001C1762"/>
    <w:rsid w:val="001C2FD5"/>
    <w:rsid w:val="001C31A2"/>
    <w:rsid w:val="001C5BCC"/>
    <w:rsid w:val="001D1635"/>
    <w:rsid w:val="001D1B17"/>
    <w:rsid w:val="001D7831"/>
    <w:rsid w:val="001E27D2"/>
    <w:rsid w:val="001E6E73"/>
    <w:rsid w:val="001E7700"/>
    <w:rsid w:val="001F03FF"/>
    <w:rsid w:val="001F3953"/>
    <w:rsid w:val="001F4478"/>
    <w:rsid w:val="001F5F4F"/>
    <w:rsid w:val="001F6B70"/>
    <w:rsid w:val="002054B9"/>
    <w:rsid w:val="00205B0D"/>
    <w:rsid w:val="002112A4"/>
    <w:rsid w:val="002147A5"/>
    <w:rsid w:val="0021482C"/>
    <w:rsid w:val="00217F3F"/>
    <w:rsid w:val="002202A4"/>
    <w:rsid w:val="0022198C"/>
    <w:rsid w:val="002220F5"/>
    <w:rsid w:val="00226CC9"/>
    <w:rsid w:val="00234CE5"/>
    <w:rsid w:val="00240245"/>
    <w:rsid w:val="00243512"/>
    <w:rsid w:val="00247FC2"/>
    <w:rsid w:val="002541E9"/>
    <w:rsid w:val="00254C55"/>
    <w:rsid w:val="00255263"/>
    <w:rsid w:val="00255664"/>
    <w:rsid w:val="00262F51"/>
    <w:rsid w:val="00264381"/>
    <w:rsid w:val="00265E7E"/>
    <w:rsid w:val="002677A8"/>
    <w:rsid w:val="00270B08"/>
    <w:rsid w:val="00273FD5"/>
    <w:rsid w:val="002749A0"/>
    <w:rsid w:val="00277D00"/>
    <w:rsid w:val="00284FF4"/>
    <w:rsid w:val="00291A77"/>
    <w:rsid w:val="00297F6C"/>
    <w:rsid w:val="002A31BF"/>
    <w:rsid w:val="002A3920"/>
    <w:rsid w:val="002B0FA9"/>
    <w:rsid w:val="002B1426"/>
    <w:rsid w:val="002B184A"/>
    <w:rsid w:val="002B1915"/>
    <w:rsid w:val="002B1F26"/>
    <w:rsid w:val="002B5689"/>
    <w:rsid w:val="002C10E7"/>
    <w:rsid w:val="002C2342"/>
    <w:rsid w:val="002C3177"/>
    <w:rsid w:val="002C4F61"/>
    <w:rsid w:val="002C65DC"/>
    <w:rsid w:val="002D420A"/>
    <w:rsid w:val="002D5915"/>
    <w:rsid w:val="002D6F3B"/>
    <w:rsid w:val="002D7126"/>
    <w:rsid w:val="002E21CA"/>
    <w:rsid w:val="002E5F67"/>
    <w:rsid w:val="002E6D77"/>
    <w:rsid w:val="002F186F"/>
    <w:rsid w:val="002F6998"/>
    <w:rsid w:val="002F7700"/>
    <w:rsid w:val="00300832"/>
    <w:rsid w:val="00300E52"/>
    <w:rsid w:val="0030180F"/>
    <w:rsid w:val="00301E02"/>
    <w:rsid w:val="0030211B"/>
    <w:rsid w:val="003030C7"/>
    <w:rsid w:val="00303BA6"/>
    <w:rsid w:val="00306053"/>
    <w:rsid w:val="00307160"/>
    <w:rsid w:val="00310D73"/>
    <w:rsid w:val="00311094"/>
    <w:rsid w:val="003114CD"/>
    <w:rsid w:val="00311662"/>
    <w:rsid w:val="003130CE"/>
    <w:rsid w:val="00317E72"/>
    <w:rsid w:val="00317F2A"/>
    <w:rsid w:val="00320033"/>
    <w:rsid w:val="00321053"/>
    <w:rsid w:val="00321B09"/>
    <w:rsid w:val="00322CD9"/>
    <w:rsid w:val="003230D9"/>
    <w:rsid w:val="00327FF4"/>
    <w:rsid w:val="00332577"/>
    <w:rsid w:val="00333AB6"/>
    <w:rsid w:val="00336B20"/>
    <w:rsid w:val="00344AA4"/>
    <w:rsid w:val="003560E9"/>
    <w:rsid w:val="0035794B"/>
    <w:rsid w:val="00357A68"/>
    <w:rsid w:val="00365FDE"/>
    <w:rsid w:val="0036684C"/>
    <w:rsid w:val="0036697E"/>
    <w:rsid w:val="00370E39"/>
    <w:rsid w:val="0037570A"/>
    <w:rsid w:val="00375967"/>
    <w:rsid w:val="00376F79"/>
    <w:rsid w:val="00377235"/>
    <w:rsid w:val="003834B6"/>
    <w:rsid w:val="003837FC"/>
    <w:rsid w:val="00386FBE"/>
    <w:rsid w:val="003943BF"/>
    <w:rsid w:val="0039519D"/>
    <w:rsid w:val="00397CE3"/>
    <w:rsid w:val="003A3AD5"/>
    <w:rsid w:val="003A4448"/>
    <w:rsid w:val="003A465B"/>
    <w:rsid w:val="003A631F"/>
    <w:rsid w:val="003B07BA"/>
    <w:rsid w:val="003B0E49"/>
    <w:rsid w:val="003B3656"/>
    <w:rsid w:val="003B41E3"/>
    <w:rsid w:val="003B7196"/>
    <w:rsid w:val="003B7CED"/>
    <w:rsid w:val="003C2151"/>
    <w:rsid w:val="003C2DA2"/>
    <w:rsid w:val="003C6A92"/>
    <w:rsid w:val="003D2D9D"/>
    <w:rsid w:val="003D4CDF"/>
    <w:rsid w:val="003D7FE4"/>
    <w:rsid w:val="003E2BA5"/>
    <w:rsid w:val="003E39F4"/>
    <w:rsid w:val="003E4662"/>
    <w:rsid w:val="003E6BFE"/>
    <w:rsid w:val="003F2C59"/>
    <w:rsid w:val="003F43FD"/>
    <w:rsid w:val="003F47DD"/>
    <w:rsid w:val="003F593C"/>
    <w:rsid w:val="00405A73"/>
    <w:rsid w:val="0040742D"/>
    <w:rsid w:val="0041007F"/>
    <w:rsid w:val="00410E86"/>
    <w:rsid w:val="00415C24"/>
    <w:rsid w:val="00415E93"/>
    <w:rsid w:val="00422059"/>
    <w:rsid w:val="00424C60"/>
    <w:rsid w:val="00432898"/>
    <w:rsid w:val="00433F5D"/>
    <w:rsid w:val="00434C20"/>
    <w:rsid w:val="00436401"/>
    <w:rsid w:val="00436C7A"/>
    <w:rsid w:val="004428F0"/>
    <w:rsid w:val="004460D0"/>
    <w:rsid w:val="004527D5"/>
    <w:rsid w:val="00455BC1"/>
    <w:rsid w:val="00456554"/>
    <w:rsid w:val="00465068"/>
    <w:rsid w:val="004721D1"/>
    <w:rsid w:val="004726FD"/>
    <w:rsid w:val="00472AB8"/>
    <w:rsid w:val="00472CDD"/>
    <w:rsid w:val="004779D9"/>
    <w:rsid w:val="00483A0F"/>
    <w:rsid w:val="004845C7"/>
    <w:rsid w:val="004865B2"/>
    <w:rsid w:val="00486AFE"/>
    <w:rsid w:val="00492643"/>
    <w:rsid w:val="004952EB"/>
    <w:rsid w:val="00495F3F"/>
    <w:rsid w:val="004970BF"/>
    <w:rsid w:val="00497F92"/>
    <w:rsid w:val="004A5F15"/>
    <w:rsid w:val="004B1EAF"/>
    <w:rsid w:val="004B20AC"/>
    <w:rsid w:val="004B3DB2"/>
    <w:rsid w:val="004C0E87"/>
    <w:rsid w:val="004C3DFD"/>
    <w:rsid w:val="004C617E"/>
    <w:rsid w:val="004D3E5D"/>
    <w:rsid w:val="004D51E0"/>
    <w:rsid w:val="004E0A18"/>
    <w:rsid w:val="004E0D11"/>
    <w:rsid w:val="004E14DB"/>
    <w:rsid w:val="004F6F16"/>
    <w:rsid w:val="004F70C2"/>
    <w:rsid w:val="00507165"/>
    <w:rsid w:val="005077AB"/>
    <w:rsid w:val="005103A1"/>
    <w:rsid w:val="00510612"/>
    <w:rsid w:val="00514D06"/>
    <w:rsid w:val="00515133"/>
    <w:rsid w:val="005236C1"/>
    <w:rsid w:val="005253A8"/>
    <w:rsid w:val="005259CE"/>
    <w:rsid w:val="00526B56"/>
    <w:rsid w:val="00527B5D"/>
    <w:rsid w:val="00527E1E"/>
    <w:rsid w:val="00530570"/>
    <w:rsid w:val="00531834"/>
    <w:rsid w:val="005318AC"/>
    <w:rsid w:val="005354DE"/>
    <w:rsid w:val="00535BAA"/>
    <w:rsid w:val="00541F2D"/>
    <w:rsid w:val="00543626"/>
    <w:rsid w:val="005538F9"/>
    <w:rsid w:val="00554A87"/>
    <w:rsid w:val="00561399"/>
    <w:rsid w:val="005616A1"/>
    <w:rsid w:val="005645B2"/>
    <w:rsid w:val="00564862"/>
    <w:rsid w:val="005715FE"/>
    <w:rsid w:val="00572E88"/>
    <w:rsid w:val="00573362"/>
    <w:rsid w:val="00574D86"/>
    <w:rsid w:val="00577723"/>
    <w:rsid w:val="00577D9D"/>
    <w:rsid w:val="00585A12"/>
    <w:rsid w:val="00587581"/>
    <w:rsid w:val="00590D29"/>
    <w:rsid w:val="0059492C"/>
    <w:rsid w:val="005A0B55"/>
    <w:rsid w:val="005A1585"/>
    <w:rsid w:val="005A18E0"/>
    <w:rsid w:val="005B260E"/>
    <w:rsid w:val="005B31EA"/>
    <w:rsid w:val="005B5390"/>
    <w:rsid w:val="005B791A"/>
    <w:rsid w:val="005B7A34"/>
    <w:rsid w:val="005C0943"/>
    <w:rsid w:val="005C29B6"/>
    <w:rsid w:val="005C2CB2"/>
    <w:rsid w:val="005C4CE5"/>
    <w:rsid w:val="005D0299"/>
    <w:rsid w:val="005D11E3"/>
    <w:rsid w:val="005E1CB0"/>
    <w:rsid w:val="005E2FD2"/>
    <w:rsid w:val="005E38F7"/>
    <w:rsid w:val="005E3F8B"/>
    <w:rsid w:val="005E4D0F"/>
    <w:rsid w:val="005E5248"/>
    <w:rsid w:val="005E542C"/>
    <w:rsid w:val="005F449C"/>
    <w:rsid w:val="005F581B"/>
    <w:rsid w:val="005F5E42"/>
    <w:rsid w:val="005F70B0"/>
    <w:rsid w:val="00602269"/>
    <w:rsid w:val="00603441"/>
    <w:rsid w:val="006042D2"/>
    <w:rsid w:val="00604817"/>
    <w:rsid w:val="00604D70"/>
    <w:rsid w:val="00607C47"/>
    <w:rsid w:val="006102D1"/>
    <w:rsid w:val="0061034A"/>
    <w:rsid w:val="0061560C"/>
    <w:rsid w:val="00622F32"/>
    <w:rsid w:val="00624629"/>
    <w:rsid w:val="00635880"/>
    <w:rsid w:val="0063701E"/>
    <w:rsid w:val="006372E7"/>
    <w:rsid w:val="0064152A"/>
    <w:rsid w:val="00641ACE"/>
    <w:rsid w:val="00645A37"/>
    <w:rsid w:val="006507E1"/>
    <w:rsid w:val="006512CA"/>
    <w:rsid w:val="006530F2"/>
    <w:rsid w:val="00663B98"/>
    <w:rsid w:val="00665F84"/>
    <w:rsid w:val="00667B21"/>
    <w:rsid w:val="0067285D"/>
    <w:rsid w:val="006822E6"/>
    <w:rsid w:val="00683F4A"/>
    <w:rsid w:val="00694319"/>
    <w:rsid w:val="00695B07"/>
    <w:rsid w:val="00696E10"/>
    <w:rsid w:val="00697B32"/>
    <w:rsid w:val="006A06BD"/>
    <w:rsid w:val="006A1153"/>
    <w:rsid w:val="006A3802"/>
    <w:rsid w:val="006A5F5C"/>
    <w:rsid w:val="006A7339"/>
    <w:rsid w:val="006B1F0C"/>
    <w:rsid w:val="006B200E"/>
    <w:rsid w:val="006B2F2B"/>
    <w:rsid w:val="006B42CB"/>
    <w:rsid w:val="006C3E8E"/>
    <w:rsid w:val="006C5440"/>
    <w:rsid w:val="006C60FE"/>
    <w:rsid w:val="006C706A"/>
    <w:rsid w:val="006D2ADB"/>
    <w:rsid w:val="006D425D"/>
    <w:rsid w:val="006D67AD"/>
    <w:rsid w:val="006D78F8"/>
    <w:rsid w:val="006E0AF7"/>
    <w:rsid w:val="006E2CEE"/>
    <w:rsid w:val="006F1A07"/>
    <w:rsid w:val="006F2289"/>
    <w:rsid w:val="006F30F0"/>
    <w:rsid w:val="006F321C"/>
    <w:rsid w:val="00700A30"/>
    <w:rsid w:val="00705701"/>
    <w:rsid w:val="00706ACE"/>
    <w:rsid w:val="00720027"/>
    <w:rsid w:val="00723FFD"/>
    <w:rsid w:val="007254EE"/>
    <w:rsid w:val="00727571"/>
    <w:rsid w:val="00730D50"/>
    <w:rsid w:val="00732E42"/>
    <w:rsid w:val="00733897"/>
    <w:rsid w:val="00734E12"/>
    <w:rsid w:val="00736B27"/>
    <w:rsid w:val="00740C63"/>
    <w:rsid w:val="00745AE1"/>
    <w:rsid w:val="00745CA9"/>
    <w:rsid w:val="007476BA"/>
    <w:rsid w:val="00751B70"/>
    <w:rsid w:val="007526FC"/>
    <w:rsid w:val="007555EE"/>
    <w:rsid w:val="00756067"/>
    <w:rsid w:val="007561D8"/>
    <w:rsid w:val="007610C4"/>
    <w:rsid w:val="00761362"/>
    <w:rsid w:val="00765391"/>
    <w:rsid w:val="007776D5"/>
    <w:rsid w:val="00780D8E"/>
    <w:rsid w:val="007813B1"/>
    <w:rsid w:val="007823C4"/>
    <w:rsid w:val="00782EBE"/>
    <w:rsid w:val="0078428E"/>
    <w:rsid w:val="00785CF8"/>
    <w:rsid w:val="00787C1C"/>
    <w:rsid w:val="00790CC9"/>
    <w:rsid w:val="007941E8"/>
    <w:rsid w:val="00797780"/>
    <w:rsid w:val="007A20DD"/>
    <w:rsid w:val="007A4530"/>
    <w:rsid w:val="007A535F"/>
    <w:rsid w:val="007A5950"/>
    <w:rsid w:val="007B7C24"/>
    <w:rsid w:val="007C2274"/>
    <w:rsid w:val="007C77EA"/>
    <w:rsid w:val="007C7974"/>
    <w:rsid w:val="007D0472"/>
    <w:rsid w:val="007D47EA"/>
    <w:rsid w:val="007D4DB0"/>
    <w:rsid w:val="007D6ED0"/>
    <w:rsid w:val="007E183C"/>
    <w:rsid w:val="007E1E39"/>
    <w:rsid w:val="007E3888"/>
    <w:rsid w:val="007E6E3A"/>
    <w:rsid w:val="007E7602"/>
    <w:rsid w:val="007F252F"/>
    <w:rsid w:val="007F67A8"/>
    <w:rsid w:val="008000BF"/>
    <w:rsid w:val="00800199"/>
    <w:rsid w:val="00803424"/>
    <w:rsid w:val="00805A68"/>
    <w:rsid w:val="008079DD"/>
    <w:rsid w:val="0081070F"/>
    <w:rsid w:val="00812C93"/>
    <w:rsid w:val="0081690E"/>
    <w:rsid w:val="00820125"/>
    <w:rsid w:val="0082111F"/>
    <w:rsid w:val="0082184A"/>
    <w:rsid w:val="00824A9B"/>
    <w:rsid w:val="00830951"/>
    <w:rsid w:val="00833533"/>
    <w:rsid w:val="008340EA"/>
    <w:rsid w:val="008361F0"/>
    <w:rsid w:val="008404D7"/>
    <w:rsid w:val="00840CC9"/>
    <w:rsid w:val="00842186"/>
    <w:rsid w:val="00854933"/>
    <w:rsid w:val="008572CB"/>
    <w:rsid w:val="00860B7B"/>
    <w:rsid w:val="00861400"/>
    <w:rsid w:val="008619A8"/>
    <w:rsid w:val="00863D1E"/>
    <w:rsid w:val="00870E3A"/>
    <w:rsid w:val="00871F05"/>
    <w:rsid w:val="00872DF4"/>
    <w:rsid w:val="00873189"/>
    <w:rsid w:val="008808E7"/>
    <w:rsid w:val="00881768"/>
    <w:rsid w:val="00882298"/>
    <w:rsid w:val="0088259C"/>
    <w:rsid w:val="00882B68"/>
    <w:rsid w:val="008832C8"/>
    <w:rsid w:val="00883B43"/>
    <w:rsid w:val="008841E9"/>
    <w:rsid w:val="008858BD"/>
    <w:rsid w:val="008913F4"/>
    <w:rsid w:val="00891C2F"/>
    <w:rsid w:val="00891D90"/>
    <w:rsid w:val="00892976"/>
    <w:rsid w:val="0089409D"/>
    <w:rsid w:val="008972F6"/>
    <w:rsid w:val="008A2115"/>
    <w:rsid w:val="008A39CA"/>
    <w:rsid w:val="008A4D81"/>
    <w:rsid w:val="008A5B7A"/>
    <w:rsid w:val="008B11A8"/>
    <w:rsid w:val="008B28B6"/>
    <w:rsid w:val="008B33A9"/>
    <w:rsid w:val="008B3BF1"/>
    <w:rsid w:val="008B4144"/>
    <w:rsid w:val="008C00F3"/>
    <w:rsid w:val="008C4BEA"/>
    <w:rsid w:val="008C75D9"/>
    <w:rsid w:val="008D2BA1"/>
    <w:rsid w:val="008D5E1A"/>
    <w:rsid w:val="008E1923"/>
    <w:rsid w:val="008E5B7B"/>
    <w:rsid w:val="008F72A3"/>
    <w:rsid w:val="00904AE3"/>
    <w:rsid w:val="00906C10"/>
    <w:rsid w:val="009074B3"/>
    <w:rsid w:val="00910028"/>
    <w:rsid w:val="00912B8D"/>
    <w:rsid w:val="009145DB"/>
    <w:rsid w:val="009159E7"/>
    <w:rsid w:val="00920A09"/>
    <w:rsid w:val="009237DB"/>
    <w:rsid w:val="00924F17"/>
    <w:rsid w:val="00925BCE"/>
    <w:rsid w:val="009344BA"/>
    <w:rsid w:val="009358BD"/>
    <w:rsid w:val="00935D4E"/>
    <w:rsid w:val="00940628"/>
    <w:rsid w:val="00940C0B"/>
    <w:rsid w:val="0094129D"/>
    <w:rsid w:val="009432CB"/>
    <w:rsid w:val="0094534B"/>
    <w:rsid w:val="0095303A"/>
    <w:rsid w:val="009542B2"/>
    <w:rsid w:val="00956C14"/>
    <w:rsid w:val="009602E7"/>
    <w:rsid w:val="009609D1"/>
    <w:rsid w:val="0096220E"/>
    <w:rsid w:val="00962834"/>
    <w:rsid w:val="00962A8E"/>
    <w:rsid w:val="009635D6"/>
    <w:rsid w:val="00965172"/>
    <w:rsid w:val="00965AC8"/>
    <w:rsid w:val="00966BF7"/>
    <w:rsid w:val="0097026C"/>
    <w:rsid w:val="009726DE"/>
    <w:rsid w:val="0097288B"/>
    <w:rsid w:val="00977F51"/>
    <w:rsid w:val="00981241"/>
    <w:rsid w:val="00981653"/>
    <w:rsid w:val="0098200E"/>
    <w:rsid w:val="0098336A"/>
    <w:rsid w:val="009922B4"/>
    <w:rsid w:val="00993D43"/>
    <w:rsid w:val="00996800"/>
    <w:rsid w:val="009A2236"/>
    <w:rsid w:val="009A7819"/>
    <w:rsid w:val="009A7B33"/>
    <w:rsid w:val="009B3DF4"/>
    <w:rsid w:val="009B6D30"/>
    <w:rsid w:val="009C0976"/>
    <w:rsid w:val="009C25B6"/>
    <w:rsid w:val="009C3182"/>
    <w:rsid w:val="009C33B7"/>
    <w:rsid w:val="009C4A65"/>
    <w:rsid w:val="009C4B75"/>
    <w:rsid w:val="009D19BF"/>
    <w:rsid w:val="009D53BD"/>
    <w:rsid w:val="009D75D4"/>
    <w:rsid w:val="009E1D4B"/>
    <w:rsid w:val="009E4986"/>
    <w:rsid w:val="009E522A"/>
    <w:rsid w:val="009E6BF3"/>
    <w:rsid w:val="009F1322"/>
    <w:rsid w:val="009F2D61"/>
    <w:rsid w:val="009F5562"/>
    <w:rsid w:val="009F7F36"/>
    <w:rsid w:val="00A0324A"/>
    <w:rsid w:val="00A03CC4"/>
    <w:rsid w:val="00A10FB8"/>
    <w:rsid w:val="00A155A6"/>
    <w:rsid w:val="00A162EA"/>
    <w:rsid w:val="00A21BE7"/>
    <w:rsid w:val="00A2570F"/>
    <w:rsid w:val="00A2727F"/>
    <w:rsid w:val="00A300DA"/>
    <w:rsid w:val="00A31115"/>
    <w:rsid w:val="00A31E07"/>
    <w:rsid w:val="00A33E6F"/>
    <w:rsid w:val="00A356D0"/>
    <w:rsid w:val="00A36C51"/>
    <w:rsid w:val="00A42AE9"/>
    <w:rsid w:val="00A447BB"/>
    <w:rsid w:val="00A44952"/>
    <w:rsid w:val="00A45934"/>
    <w:rsid w:val="00A47342"/>
    <w:rsid w:val="00A615E6"/>
    <w:rsid w:val="00A62927"/>
    <w:rsid w:val="00A661D1"/>
    <w:rsid w:val="00A678D4"/>
    <w:rsid w:val="00A71671"/>
    <w:rsid w:val="00A73233"/>
    <w:rsid w:val="00A74048"/>
    <w:rsid w:val="00A81840"/>
    <w:rsid w:val="00A85992"/>
    <w:rsid w:val="00A93C05"/>
    <w:rsid w:val="00A93DD7"/>
    <w:rsid w:val="00A9476D"/>
    <w:rsid w:val="00A94A47"/>
    <w:rsid w:val="00A95311"/>
    <w:rsid w:val="00A95AC3"/>
    <w:rsid w:val="00A96B5B"/>
    <w:rsid w:val="00A97C2E"/>
    <w:rsid w:val="00AA13EB"/>
    <w:rsid w:val="00AA7CB7"/>
    <w:rsid w:val="00AB0973"/>
    <w:rsid w:val="00AB632A"/>
    <w:rsid w:val="00AB6FE6"/>
    <w:rsid w:val="00AC11C8"/>
    <w:rsid w:val="00AC4578"/>
    <w:rsid w:val="00AD003E"/>
    <w:rsid w:val="00AD1C8B"/>
    <w:rsid w:val="00AD22F1"/>
    <w:rsid w:val="00AD2455"/>
    <w:rsid w:val="00AD252F"/>
    <w:rsid w:val="00AD30D1"/>
    <w:rsid w:val="00AD36DD"/>
    <w:rsid w:val="00AD412A"/>
    <w:rsid w:val="00AE40CA"/>
    <w:rsid w:val="00AE7236"/>
    <w:rsid w:val="00AF36D2"/>
    <w:rsid w:val="00AF3B2A"/>
    <w:rsid w:val="00AF5124"/>
    <w:rsid w:val="00AF54FD"/>
    <w:rsid w:val="00AF6764"/>
    <w:rsid w:val="00AF787B"/>
    <w:rsid w:val="00AF7CD1"/>
    <w:rsid w:val="00B03405"/>
    <w:rsid w:val="00B05AA1"/>
    <w:rsid w:val="00B05EB1"/>
    <w:rsid w:val="00B20211"/>
    <w:rsid w:val="00B2133D"/>
    <w:rsid w:val="00B22398"/>
    <w:rsid w:val="00B2501F"/>
    <w:rsid w:val="00B26CC9"/>
    <w:rsid w:val="00B2761F"/>
    <w:rsid w:val="00B3087B"/>
    <w:rsid w:val="00B35608"/>
    <w:rsid w:val="00B35EEA"/>
    <w:rsid w:val="00B37358"/>
    <w:rsid w:val="00B42263"/>
    <w:rsid w:val="00B42FCA"/>
    <w:rsid w:val="00B436C5"/>
    <w:rsid w:val="00B44DD5"/>
    <w:rsid w:val="00B45BF5"/>
    <w:rsid w:val="00B4796B"/>
    <w:rsid w:val="00B47C6D"/>
    <w:rsid w:val="00B47E76"/>
    <w:rsid w:val="00B5211F"/>
    <w:rsid w:val="00B5285C"/>
    <w:rsid w:val="00B5582C"/>
    <w:rsid w:val="00B605BE"/>
    <w:rsid w:val="00B62BE0"/>
    <w:rsid w:val="00B6404B"/>
    <w:rsid w:val="00B67575"/>
    <w:rsid w:val="00B677EB"/>
    <w:rsid w:val="00B67A0F"/>
    <w:rsid w:val="00B70862"/>
    <w:rsid w:val="00B73094"/>
    <w:rsid w:val="00B74A68"/>
    <w:rsid w:val="00B82DB9"/>
    <w:rsid w:val="00B83B5E"/>
    <w:rsid w:val="00B85615"/>
    <w:rsid w:val="00B87976"/>
    <w:rsid w:val="00B9248E"/>
    <w:rsid w:val="00B94FBA"/>
    <w:rsid w:val="00B9507C"/>
    <w:rsid w:val="00B97B1E"/>
    <w:rsid w:val="00BB02FF"/>
    <w:rsid w:val="00BB4F12"/>
    <w:rsid w:val="00BB4F89"/>
    <w:rsid w:val="00BC188B"/>
    <w:rsid w:val="00BC1B5A"/>
    <w:rsid w:val="00BC56CE"/>
    <w:rsid w:val="00BC6771"/>
    <w:rsid w:val="00BC704F"/>
    <w:rsid w:val="00BD0B11"/>
    <w:rsid w:val="00BD0E31"/>
    <w:rsid w:val="00BE3CB2"/>
    <w:rsid w:val="00BE40CF"/>
    <w:rsid w:val="00BF091F"/>
    <w:rsid w:val="00BF28AB"/>
    <w:rsid w:val="00BF42AB"/>
    <w:rsid w:val="00C018A3"/>
    <w:rsid w:val="00C03ED9"/>
    <w:rsid w:val="00C05269"/>
    <w:rsid w:val="00C104AA"/>
    <w:rsid w:val="00C12E89"/>
    <w:rsid w:val="00C1406E"/>
    <w:rsid w:val="00C15458"/>
    <w:rsid w:val="00C16428"/>
    <w:rsid w:val="00C20306"/>
    <w:rsid w:val="00C20DDC"/>
    <w:rsid w:val="00C2508E"/>
    <w:rsid w:val="00C2676C"/>
    <w:rsid w:val="00C27EC3"/>
    <w:rsid w:val="00C31DC1"/>
    <w:rsid w:val="00C32EBA"/>
    <w:rsid w:val="00C33426"/>
    <w:rsid w:val="00C40385"/>
    <w:rsid w:val="00C42A7E"/>
    <w:rsid w:val="00C44ECB"/>
    <w:rsid w:val="00C4554F"/>
    <w:rsid w:val="00C47E6C"/>
    <w:rsid w:val="00C47F06"/>
    <w:rsid w:val="00C5088F"/>
    <w:rsid w:val="00C52EBA"/>
    <w:rsid w:val="00C538C1"/>
    <w:rsid w:val="00C558D2"/>
    <w:rsid w:val="00C60F3C"/>
    <w:rsid w:val="00C61EA0"/>
    <w:rsid w:val="00C61F15"/>
    <w:rsid w:val="00C641B1"/>
    <w:rsid w:val="00C64227"/>
    <w:rsid w:val="00C7111E"/>
    <w:rsid w:val="00C71E5E"/>
    <w:rsid w:val="00C72EED"/>
    <w:rsid w:val="00C74E52"/>
    <w:rsid w:val="00C7740E"/>
    <w:rsid w:val="00C846A0"/>
    <w:rsid w:val="00C951B4"/>
    <w:rsid w:val="00C966DE"/>
    <w:rsid w:val="00CA0C88"/>
    <w:rsid w:val="00CA293B"/>
    <w:rsid w:val="00CA34EF"/>
    <w:rsid w:val="00CA414F"/>
    <w:rsid w:val="00CA6853"/>
    <w:rsid w:val="00CA6D80"/>
    <w:rsid w:val="00CA7EEA"/>
    <w:rsid w:val="00CB38BC"/>
    <w:rsid w:val="00CB4B32"/>
    <w:rsid w:val="00CB7608"/>
    <w:rsid w:val="00CB7B93"/>
    <w:rsid w:val="00CC2B3C"/>
    <w:rsid w:val="00CC69C1"/>
    <w:rsid w:val="00CC7AF3"/>
    <w:rsid w:val="00CD4A17"/>
    <w:rsid w:val="00CD5A28"/>
    <w:rsid w:val="00CD6975"/>
    <w:rsid w:val="00CE05CB"/>
    <w:rsid w:val="00CE65C2"/>
    <w:rsid w:val="00CE6BBD"/>
    <w:rsid w:val="00CE705B"/>
    <w:rsid w:val="00CF0176"/>
    <w:rsid w:val="00CF63A4"/>
    <w:rsid w:val="00D0022F"/>
    <w:rsid w:val="00D076D9"/>
    <w:rsid w:val="00D1154B"/>
    <w:rsid w:val="00D173B7"/>
    <w:rsid w:val="00D2029C"/>
    <w:rsid w:val="00D22DB8"/>
    <w:rsid w:val="00D241B1"/>
    <w:rsid w:val="00D312D9"/>
    <w:rsid w:val="00D35E00"/>
    <w:rsid w:val="00D37933"/>
    <w:rsid w:val="00D4145B"/>
    <w:rsid w:val="00D414BE"/>
    <w:rsid w:val="00D4573D"/>
    <w:rsid w:val="00D47866"/>
    <w:rsid w:val="00D47A90"/>
    <w:rsid w:val="00D50CC0"/>
    <w:rsid w:val="00D5196C"/>
    <w:rsid w:val="00D531F5"/>
    <w:rsid w:val="00D5346A"/>
    <w:rsid w:val="00D5373F"/>
    <w:rsid w:val="00D617E1"/>
    <w:rsid w:val="00D63D89"/>
    <w:rsid w:val="00D65F9A"/>
    <w:rsid w:val="00D677A8"/>
    <w:rsid w:val="00D71F10"/>
    <w:rsid w:val="00D721F9"/>
    <w:rsid w:val="00D7348D"/>
    <w:rsid w:val="00D74720"/>
    <w:rsid w:val="00D75B3F"/>
    <w:rsid w:val="00D7733B"/>
    <w:rsid w:val="00D82CE5"/>
    <w:rsid w:val="00D83819"/>
    <w:rsid w:val="00DA09AF"/>
    <w:rsid w:val="00DA2DDA"/>
    <w:rsid w:val="00DA64AD"/>
    <w:rsid w:val="00DB0CE3"/>
    <w:rsid w:val="00DB59B6"/>
    <w:rsid w:val="00DB788C"/>
    <w:rsid w:val="00DB7EBD"/>
    <w:rsid w:val="00DC0B84"/>
    <w:rsid w:val="00DC3630"/>
    <w:rsid w:val="00DC4F59"/>
    <w:rsid w:val="00DC5DCF"/>
    <w:rsid w:val="00DC7E58"/>
    <w:rsid w:val="00DD0E26"/>
    <w:rsid w:val="00DE0A89"/>
    <w:rsid w:val="00DE1DB2"/>
    <w:rsid w:val="00DE1EC9"/>
    <w:rsid w:val="00DE2CA6"/>
    <w:rsid w:val="00DE4FC4"/>
    <w:rsid w:val="00DE7402"/>
    <w:rsid w:val="00DF1E7F"/>
    <w:rsid w:val="00DF2839"/>
    <w:rsid w:val="00DF37F6"/>
    <w:rsid w:val="00DF7109"/>
    <w:rsid w:val="00E00A47"/>
    <w:rsid w:val="00E04028"/>
    <w:rsid w:val="00E05D74"/>
    <w:rsid w:val="00E06E81"/>
    <w:rsid w:val="00E10020"/>
    <w:rsid w:val="00E107A3"/>
    <w:rsid w:val="00E201DD"/>
    <w:rsid w:val="00E21C33"/>
    <w:rsid w:val="00E21C83"/>
    <w:rsid w:val="00E233B8"/>
    <w:rsid w:val="00E24E90"/>
    <w:rsid w:val="00E3782C"/>
    <w:rsid w:val="00E42972"/>
    <w:rsid w:val="00E45172"/>
    <w:rsid w:val="00E47010"/>
    <w:rsid w:val="00E50874"/>
    <w:rsid w:val="00E51BE2"/>
    <w:rsid w:val="00E51FD3"/>
    <w:rsid w:val="00E53314"/>
    <w:rsid w:val="00E541E1"/>
    <w:rsid w:val="00E55745"/>
    <w:rsid w:val="00E569A5"/>
    <w:rsid w:val="00E6150A"/>
    <w:rsid w:val="00E63FCC"/>
    <w:rsid w:val="00E6760A"/>
    <w:rsid w:val="00E74633"/>
    <w:rsid w:val="00E748B4"/>
    <w:rsid w:val="00E757CB"/>
    <w:rsid w:val="00E840BA"/>
    <w:rsid w:val="00E84F3F"/>
    <w:rsid w:val="00E86E12"/>
    <w:rsid w:val="00E87206"/>
    <w:rsid w:val="00E918C3"/>
    <w:rsid w:val="00E92847"/>
    <w:rsid w:val="00EA03F2"/>
    <w:rsid w:val="00EA25BE"/>
    <w:rsid w:val="00EA2CC5"/>
    <w:rsid w:val="00EA5B5F"/>
    <w:rsid w:val="00EA6F40"/>
    <w:rsid w:val="00EA7DF0"/>
    <w:rsid w:val="00EB284C"/>
    <w:rsid w:val="00EB30FC"/>
    <w:rsid w:val="00EB4118"/>
    <w:rsid w:val="00EB4D95"/>
    <w:rsid w:val="00EC2597"/>
    <w:rsid w:val="00EC2844"/>
    <w:rsid w:val="00EC482C"/>
    <w:rsid w:val="00EC573B"/>
    <w:rsid w:val="00EC7B34"/>
    <w:rsid w:val="00EC7C49"/>
    <w:rsid w:val="00ED7733"/>
    <w:rsid w:val="00EE5CEA"/>
    <w:rsid w:val="00EE6177"/>
    <w:rsid w:val="00EE65BA"/>
    <w:rsid w:val="00EF22BA"/>
    <w:rsid w:val="00EF5E3C"/>
    <w:rsid w:val="00F003B8"/>
    <w:rsid w:val="00F02079"/>
    <w:rsid w:val="00F0311C"/>
    <w:rsid w:val="00F10669"/>
    <w:rsid w:val="00F10820"/>
    <w:rsid w:val="00F15334"/>
    <w:rsid w:val="00F22A15"/>
    <w:rsid w:val="00F24630"/>
    <w:rsid w:val="00F25D38"/>
    <w:rsid w:val="00F26419"/>
    <w:rsid w:val="00F31775"/>
    <w:rsid w:val="00F3220D"/>
    <w:rsid w:val="00F33270"/>
    <w:rsid w:val="00F33E7D"/>
    <w:rsid w:val="00F361F6"/>
    <w:rsid w:val="00F4062D"/>
    <w:rsid w:val="00F40DF8"/>
    <w:rsid w:val="00F452E2"/>
    <w:rsid w:val="00F4720C"/>
    <w:rsid w:val="00F57B9F"/>
    <w:rsid w:val="00F60A9F"/>
    <w:rsid w:val="00F612A7"/>
    <w:rsid w:val="00F631E0"/>
    <w:rsid w:val="00F65402"/>
    <w:rsid w:val="00F65787"/>
    <w:rsid w:val="00F7003F"/>
    <w:rsid w:val="00F7192D"/>
    <w:rsid w:val="00F81533"/>
    <w:rsid w:val="00F82CD7"/>
    <w:rsid w:val="00F84C6C"/>
    <w:rsid w:val="00F86256"/>
    <w:rsid w:val="00F9345B"/>
    <w:rsid w:val="00F93517"/>
    <w:rsid w:val="00F94730"/>
    <w:rsid w:val="00F9534C"/>
    <w:rsid w:val="00FA0EF7"/>
    <w:rsid w:val="00FA2C2C"/>
    <w:rsid w:val="00FA2FA0"/>
    <w:rsid w:val="00FB1A65"/>
    <w:rsid w:val="00FB46EE"/>
    <w:rsid w:val="00FB57B3"/>
    <w:rsid w:val="00FB7D7B"/>
    <w:rsid w:val="00FC5FBE"/>
    <w:rsid w:val="00FD0A77"/>
    <w:rsid w:val="00FD0E1D"/>
    <w:rsid w:val="00FE6674"/>
    <w:rsid w:val="00FE7BC9"/>
    <w:rsid w:val="00FE7D88"/>
    <w:rsid w:val="00FF0EE6"/>
    <w:rsid w:val="00FF1916"/>
    <w:rsid w:val="00FF4D43"/>
    <w:rsid w:val="00FF5A0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518D4337-BA99-5646-A419-4E0C92B9F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1">
    <w:name w:val="p1"/>
    <w:basedOn w:val="Normal"/>
    <w:rsid w:val="00EC7C49"/>
    <w:pPr>
      <w:widowControl/>
      <w:autoSpaceDE/>
      <w:autoSpaceDN/>
    </w:pPr>
    <w:rPr>
      <w:rFonts w:ascii=".AppleSystemUIFont" w:eastAsiaTheme="minorEastAsia" w:hAnsi=".AppleSystemUIFont"/>
      <w:color w:val="E0E0E0"/>
      <w:sz w:val="26"/>
      <w:szCs w:val="26"/>
      <w:lang w:val="pt-BR" w:eastAsia="pt-BR"/>
    </w:rPr>
  </w:style>
  <w:style w:type="table" w:customStyle="1" w:styleId="TableNormal1">
    <w:name w:val="Table Normal1"/>
    <w:uiPriority w:val="2"/>
    <w:semiHidden/>
    <w:unhideWhenUsed/>
    <w:qFormat/>
    <w:tblPr>
      <w:tblInd w:w="0" w:type="dxa"/>
      <w:tblCellMar>
        <w:top w:w="0" w:type="dxa"/>
        <w:left w:w="108" w:type="dxa"/>
        <w:bottom w:w="0" w:type="dxa"/>
        <w:right w:w="108" w:type="dxa"/>
      </w:tblCellMar>
    </w:tbl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character" w:styleId="HiperlinkVisitado">
    <w:name w:val="FollowedHyperlink"/>
    <w:basedOn w:val="Fontepargpadro"/>
    <w:uiPriority w:val="99"/>
    <w:semiHidden/>
    <w:unhideWhenUsed/>
    <w:rsid w:val="00BF091F"/>
    <w:rPr>
      <w:color w:val="800080" w:themeColor="followedHyperlink"/>
      <w:u w:val="single"/>
    </w:rPr>
  </w:style>
  <w:style w:type="character" w:customStyle="1" w:styleId="s1">
    <w:name w:val="s1"/>
    <w:basedOn w:val="Fontepargpadro"/>
    <w:rsid w:val="00EC7C49"/>
    <w:rPr>
      <w:rFonts w:ascii=".SFUI-Regular" w:hAnsi=".SFUI-Regular" w:hint="default"/>
      <w:b w:val="0"/>
      <w:bCs w:val="0"/>
      <w:i w:val="0"/>
      <w:iCs w:val="0"/>
      <w:sz w:val="26"/>
      <w:szCs w:val="26"/>
    </w:rPr>
  </w:style>
  <w:style w:type="character" w:styleId="Hyperlink">
    <w:name w:val="Hyperlink"/>
    <w:basedOn w:val="Fontepargpadro"/>
    <w:uiPriority w:val="99"/>
    <w:unhideWhenUsed/>
    <w:rsid w:val="007E3888"/>
    <w:rPr>
      <w:color w:val="0000FF" w:themeColor="hyperlink"/>
      <w:u w:val="single"/>
    </w:rPr>
  </w:style>
  <w:style w:type="character" w:styleId="MenoPendente">
    <w:name w:val="Unresolved Mention"/>
    <w:basedOn w:val="Fontepargpadro"/>
    <w:uiPriority w:val="99"/>
    <w:semiHidden/>
    <w:unhideWhenUsed/>
    <w:rsid w:val="007E3888"/>
    <w:rPr>
      <w:color w:val="605E5C"/>
      <w:shd w:val="clear" w:color="auto" w:fill="E1DFDD"/>
    </w:rPr>
  </w:style>
  <w:style w:type="table" w:styleId="Tabelacomgrade">
    <w:name w:val="Table Grid"/>
    <w:basedOn w:val="Tabelanormal"/>
    <w:uiPriority w:val="39"/>
    <w:rsid w:val="007E3888"/>
    <w:pPr>
      <w:widowControl/>
      <w:autoSpaceDE/>
      <w:textAlignment w:val="baseline"/>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E3888"/>
    <w:rPr>
      <w:sz w:val="24"/>
      <w:szCs w:val="24"/>
    </w:rPr>
  </w:style>
  <w:style w:type="character" w:customStyle="1" w:styleId="CabealhoChar">
    <w:name w:val="Cabeçalho Char"/>
    <w:basedOn w:val="Fontepargpadro"/>
    <w:uiPriority w:val="99"/>
    <w:rsid w:val="00332577"/>
    <w:rPr>
      <w:rFonts w:ascii="Times New Roman" w:eastAsia="Times New Roman" w:hAnsi="Times New Roman" w:cs="Times New Roman"/>
      <w:lang w:val="pt-PT"/>
    </w:rPr>
  </w:style>
  <w:style w:type="character" w:customStyle="1" w:styleId="RodapChar">
    <w:name w:val="Rodapé Char"/>
    <w:basedOn w:val="Fontepargpadro"/>
    <w:uiPriority w:val="99"/>
    <w:rsid w:val="00332577"/>
    <w:rPr>
      <w:rFonts w:ascii="Times New Roman" w:eastAsia="Times New Roman" w:hAnsi="Times New Roman" w:cs="Times New Roman"/>
      <w:lang w:val="pt-PT"/>
    </w:rPr>
  </w:style>
  <w:style w:type="character" w:customStyle="1" w:styleId="TextodecomentrioChar">
    <w:name w:val="Texto de comentário Char"/>
    <w:basedOn w:val="Fontepargpadro"/>
    <w:uiPriority w:val="99"/>
    <w:rsid w:val="00332577"/>
    <w:rPr>
      <w:rFonts w:ascii="Times New Roman" w:eastAsia="Times New Roman" w:hAnsi="Times New Roman" w:cs="Times New Roman"/>
      <w:sz w:val="20"/>
      <w:szCs w:val="20"/>
      <w:lang w:val="pt-PT"/>
    </w:rPr>
  </w:style>
  <w:style w:type="character" w:customStyle="1" w:styleId="AssuntodocomentrioChar">
    <w:name w:val="Assunto do comentário Char"/>
    <w:basedOn w:val="TextodecomentrioChar"/>
    <w:uiPriority w:val="99"/>
    <w:semiHidden/>
    <w:rsid w:val="00332577"/>
    <w:rPr>
      <w:rFonts w:ascii="Times New Roman" w:eastAsia="Times New Roman" w:hAnsi="Times New Roman" w:cs="Times New Roman"/>
      <w:b/>
      <w:bCs/>
      <w:sz w:val="20"/>
      <w:szCs w:val="20"/>
      <w:lang w:val="pt-PT"/>
    </w:rPr>
  </w:style>
  <w:style w:type="paragraph" w:styleId="Textodecomentrio">
    <w:name w:val="annotation text"/>
    <w:basedOn w:val="Normal"/>
    <w:link w:val="TextodecomentrioChar1"/>
    <w:uiPriority w:val="99"/>
    <w:unhideWhenUsed/>
    <w:rPr>
      <w:sz w:val="20"/>
      <w:szCs w:val="20"/>
    </w:rPr>
  </w:style>
  <w:style w:type="character" w:customStyle="1" w:styleId="TextodecomentrioChar1">
    <w:name w:val="Texto de comentário Char1"/>
    <w:basedOn w:val="Fontepargpadro"/>
    <w:link w:val="Textodecomentrio"/>
    <w:uiPriority w:val="99"/>
    <w:rPr>
      <w:rFonts w:ascii="Times New Roman" w:eastAsia="Times New Roman" w:hAnsi="Times New Roman" w:cs="Times New Roman"/>
      <w:sz w:val="20"/>
      <w:szCs w:val="20"/>
      <w:lang w:val="pt-PT"/>
    </w:rPr>
  </w:style>
  <w:style w:type="character" w:styleId="Refdecomentrio">
    <w:name w:val="annotation reference"/>
    <w:basedOn w:val="Fontepargpadro"/>
    <w:uiPriority w:val="99"/>
    <w:semiHidden/>
    <w:unhideWhenUsed/>
    <w:rPr>
      <w:sz w:val="16"/>
      <w:szCs w:val="16"/>
    </w:rPr>
  </w:style>
  <w:style w:type="paragraph" w:styleId="Reviso">
    <w:name w:val="Revision"/>
    <w:hidden/>
    <w:uiPriority w:val="99"/>
    <w:semiHidden/>
    <w:rsid w:val="00787C1C"/>
    <w:pPr>
      <w:widowControl/>
      <w:autoSpaceDE/>
      <w:autoSpaceDN/>
    </w:pPr>
    <w:rPr>
      <w:rFonts w:ascii="Times New Roman" w:eastAsia="Times New Roman" w:hAnsi="Times New Roman" w:cs="Times New Roman"/>
      <w:lang w:val="pt-PT"/>
    </w:rPr>
  </w:style>
  <w:style w:type="paragraph" w:styleId="Assuntodocomentrio">
    <w:name w:val="annotation subject"/>
    <w:basedOn w:val="Textodecomentrio"/>
    <w:next w:val="Textodecomentrio"/>
    <w:link w:val="AssuntodocomentrioChar1"/>
    <w:uiPriority w:val="99"/>
    <w:semiHidden/>
    <w:unhideWhenUsed/>
    <w:rsid w:val="005077AB"/>
    <w:rPr>
      <w:b/>
      <w:bCs/>
    </w:rPr>
  </w:style>
  <w:style w:type="character" w:customStyle="1" w:styleId="AssuntodocomentrioChar1">
    <w:name w:val="Assunto do comentário Char1"/>
    <w:basedOn w:val="TextodecomentrioChar1"/>
    <w:link w:val="Assuntodocomentrio"/>
    <w:uiPriority w:val="99"/>
    <w:semiHidden/>
    <w:rsid w:val="005077AB"/>
    <w:rPr>
      <w:rFonts w:ascii="Times New Roman" w:eastAsia="Times New Roman" w:hAnsi="Times New Roman" w:cs="Times New Roman"/>
      <w:b/>
      <w:bCs/>
      <w:sz w:val="20"/>
      <w:szCs w:val="20"/>
      <w:lang w:val="pt-PT"/>
    </w:rPr>
  </w:style>
  <w:style w:type="character" w:styleId="TextodoEspaoReservado">
    <w:name w:val="Placeholder Text"/>
    <w:basedOn w:val="Fontepargpadro"/>
    <w:uiPriority w:val="99"/>
    <w:semiHidden/>
    <w:rsid w:val="002B0FA9"/>
    <w:rPr>
      <w:color w:val="666666"/>
    </w:rPr>
  </w:style>
  <w:style w:type="paragraph" w:styleId="Cabealho">
    <w:name w:val="header"/>
    <w:basedOn w:val="Normal"/>
    <w:link w:val="CabealhoChar1"/>
    <w:uiPriority w:val="99"/>
    <w:semiHidden/>
    <w:unhideWhenUsed/>
    <w:rsid w:val="00C558D2"/>
    <w:pPr>
      <w:tabs>
        <w:tab w:val="center" w:pos="4252"/>
        <w:tab w:val="right" w:pos="8504"/>
      </w:tabs>
    </w:pPr>
  </w:style>
  <w:style w:type="character" w:customStyle="1" w:styleId="CabealhoChar1">
    <w:name w:val="Cabeçalho Char1"/>
    <w:basedOn w:val="Fontepargpadro"/>
    <w:link w:val="Cabealho"/>
    <w:uiPriority w:val="99"/>
    <w:semiHidden/>
    <w:rsid w:val="00C558D2"/>
    <w:rPr>
      <w:rFonts w:ascii="Times New Roman" w:eastAsia="Times New Roman" w:hAnsi="Times New Roman" w:cs="Times New Roman"/>
      <w:lang w:val="pt-PT"/>
    </w:rPr>
  </w:style>
  <w:style w:type="paragraph" w:styleId="Rodap">
    <w:name w:val="footer"/>
    <w:basedOn w:val="Normal"/>
    <w:link w:val="RodapChar1"/>
    <w:uiPriority w:val="99"/>
    <w:semiHidden/>
    <w:unhideWhenUsed/>
    <w:rsid w:val="00C558D2"/>
    <w:pPr>
      <w:tabs>
        <w:tab w:val="center" w:pos="4252"/>
        <w:tab w:val="right" w:pos="8504"/>
      </w:tabs>
    </w:pPr>
  </w:style>
  <w:style w:type="character" w:customStyle="1" w:styleId="RodapChar1">
    <w:name w:val="Rodapé Char1"/>
    <w:basedOn w:val="Fontepargpadro"/>
    <w:link w:val="Rodap"/>
    <w:uiPriority w:val="99"/>
    <w:semiHidden/>
    <w:rsid w:val="00C558D2"/>
    <w:rPr>
      <w:rFonts w:ascii="Times New Roman" w:eastAsia="Times New Roman" w:hAnsi="Times New Roman" w:cs="Times New Roman"/>
      <w:lang w:val="pt-PT"/>
    </w:rPr>
  </w:style>
  <w:style w:type="character" w:customStyle="1" w:styleId="CommentReference1">
    <w:name w:val="Comment Reference1"/>
    <w:basedOn w:val="Fontepargpadro"/>
    <w:uiPriority w:val="99"/>
    <w:semiHidden/>
    <w:unhideWhenUsed/>
    <w:rsid w:val="00D7348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8364">
      <w:marLeft w:val="0"/>
      <w:marRight w:val="0"/>
      <w:marTop w:val="0"/>
      <w:marBottom w:val="0"/>
      <w:divBdr>
        <w:top w:val="none" w:sz="0" w:space="0" w:color="auto"/>
        <w:left w:val="none" w:sz="0" w:space="0" w:color="auto"/>
        <w:bottom w:val="none" w:sz="0" w:space="0" w:color="auto"/>
        <w:right w:val="none" w:sz="0" w:space="0" w:color="auto"/>
      </w:divBdr>
    </w:div>
    <w:div w:id="37820150">
      <w:marLeft w:val="0"/>
      <w:marRight w:val="0"/>
      <w:marTop w:val="0"/>
      <w:marBottom w:val="0"/>
      <w:divBdr>
        <w:top w:val="none" w:sz="0" w:space="0" w:color="auto"/>
        <w:left w:val="none" w:sz="0" w:space="0" w:color="auto"/>
        <w:bottom w:val="none" w:sz="0" w:space="0" w:color="auto"/>
        <w:right w:val="none" w:sz="0" w:space="0" w:color="auto"/>
      </w:divBdr>
    </w:div>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230235373">
      <w:marLeft w:val="0"/>
      <w:marRight w:val="0"/>
      <w:marTop w:val="0"/>
      <w:marBottom w:val="0"/>
      <w:divBdr>
        <w:top w:val="none" w:sz="0" w:space="0" w:color="auto"/>
        <w:left w:val="none" w:sz="0" w:space="0" w:color="auto"/>
        <w:bottom w:val="none" w:sz="0" w:space="0" w:color="auto"/>
        <w:right w:val="none" w:sz="0" w:space="0" w:color="auto"/>
      </w:divBdr>
    </w:div>
    <w:div w:id="271397152">
      <w:marLeft w:val="0"/>
      <w:marRight w:val="0"/>
      <w:marTop w:val="0"/>
      <w:marBottom w:val="0"/>
      <w:divBdr>
        <w:top w:val="none" w:sz="0" w:space="0" w:color="auto"/>
        <w:left w:val="none" w:sz="0" w:space="0" w:color="auto"/>
        <w:bottom w:val="none" w:sz="0" w:space="0" w:color="auto"/>
        <w:right w:val="none" w:sz="0" w:space="0" w:color="auto"/>
      </w:divBdr>
    </w:div>
    <w:div w:id="353924273">
      <w:marLeft w:val="0"/>
      <w:marRight w:val="0"/>
      <w:marTop w:val="0"/>
      <w:marBottom w:val="0"/>
      <w:divBdr>
        <w:top w:val="none" w:sz="0" w:space="0" w:color="auto"/>
        <w:left w:val="none" w:sz="0" w:space="0" w:color="auto"/>
        <w:bottom w:val="none" w:sz="0" w:space="0" w:color="auto"/>
        <w:right w:val="none" w:sz="0" w:space="0" w:color="auto"/>
      </w:divBdr>
    </w:div>
    <w:div w:id="363406256">
      <w:marLeft w:val="0"/>
      <w:marRight w:val="0"/>
      <w:marTop w:val="0"/>
      <w:marBottom w:val="0"/>
      <w:divBdr>
        <w:top w:val="none" w:sz="0" w:space="0" w:color="auto"/>
        <w:left w:val="none" w:sz="0" w:space="0" w:color="auto"/>
        <w:bottom w:val="none" w:sz="0" w:space="0" w:color="auto"/>
        <w:right w:val="none" w:sz="0" w:space="0" w:color="auto"/>
      </w:divBdr>
    </w:div>
    <w:div w:id="581376262">
      <w:marLeft w:val="0"/>
      <w:marRight w:val="0"/>
      <w:marTop w:val="0"/>
      <w:marBottom w:val="0"/>
      <w:divBdr>
        <w:top w:val="none" w:sz="0" w:space="0" w:color="auto"/>
        <w:left w:val="none" w:sz="0" w:space="0" w:color="auto"/>
        <w:bottom w:val="none" w:sz="0" w:space="0" w:color="auto"/>
        <w:right w:val="none" w:sz="0" w:space="0" w:color="auto"/>
      </w:divBdr>
    </w:div>
    <w:div w:id="626666926">
      <w:marLeft w:val="0"/>
      <w:marRight w:val="0"/>
      <w:marTop w:val="0"/>
      <w:marBottom w:val="0"/>
      <w:divBdr>
        <w:top w:val="none" w:sz="0" w:space="0" w:color="auto"/>
        <w:left w:val="none" w:sz="0" w:space="0" w:color="auto"/>
        <w:bottom w:val="none" w:sz="0" w:space="0" w:color="auto"/>
        <w:right w:val="none" w:sz="0" w:space="0" w:color="auto"/>
      </w:divBdr>
    </w:div>
    <w:div w:id="691565681">
      <w:marLeft w:val="0"/>
      <w:marRight w:val="0"/>
      <w:marTop w:val="0"/>
      <w:marBottom w:val="0"/>
      <w:divBdr>
        <w:top w:val="none" w:sz="0" w:space="0" w:color="auto"/>
        <w:left w:val="none" w:sz="0" w:space="0" w:color="auto"/>
        <w:bottom w:val="none" w:sz="0" w:space="0" w:color="auto"/>
        <w:right w:val="none" w:sz="0" w:space="0" w:color="auto"/>
      </w:divBdr>
    </w:div>
    <w:div w:id="808939155">
      <w:marLeft w:val="0"/>
      <w:marRight w:val="0"/>
      <w:marTop w:val="0"/>
      <w:marBottom w:val="0"/>
      <w:divBdr>
        <w:top w:val="none" w:sz="0" w:space="0" w:color="auto"/>
        <w:left w:val="none" w:sz="0" w:space="0" w:color="auto"/>
        <w:bottom w:val="none" w:sz="0" w:space="0" w:color="auto"/>
        <w:right w:val="none" w:sz="0" w:space="0" w:color="auto"/>
      </w:divBdr>
    </w:div>
    <w:div w:id="820535382">
      <w:marLeft w:val="0"/>
      <w:marRight w:val="0"/>
      <w:marTop w:val="0"/>
      <w:marBottom w:val="0"/>
      <w:divBdr>
        <w:top w:val="none" w:sz="0" w:space="0" w:color="auto"/>
        <w:left w:val="none" w:sz="0" w:space="0" w:color="auto"/>
        <w:bottom w:val="none" w:sz="0" w:space="0" w:color="auto"/>
        <w:right w:val="none" w:sz="0" w:space="0" w:color="auto"/>
      </w:divBdr>
    </w:div>
    <w:div w:id="943919131">
      <w:marLeft w:val="0"/>
      <w:marRight w:val="0"/>
      <w:marTop w:val="0"/>
      <w:marBottom w:val="0"/>
      <w:divBdr>
        <w:top w:val="none" w:sz="0" w:space="0" w:color="auto"/>
        <w:left w:val="none" w:sz="0" w:space="0" w:color="auto"/>
        <w:bottom w:val="none" w:sz="0" w:space="0" w:color="auto"/>
        <w:right w:val="none" w:sz="0" w:space="0" w:color="auto"/>
      </w:divBdr>
    </w:div>
    <w:div w:id="965742916">
      <w:marLeft w:val="0"/>
      <w:marRight w:val="0"/>
      <w:marTop w:val="0"/>
      <w:marBottom w:val="0"/>
      <w:divBdr>
        <w:top w:val="none" w:sz="0" w:space="0" w:color="auto"/>
        <w:left w:val="none" w:sz="0" w:space="0" w:color="auto"/>
        <w:bottom w:val="none" w:sz="0" w:space="0" w:color="auto"/>
        <w:right w:val="none" w:sz="0" w:space="0" w:color="auto"/>
      </w:divBdr>
    </w:div>
    <w:div w:id="1055816571">
      <w:marLeft w:val="0"/>
      <w:marRight w:val="0"/>
      <w:marTop w:val="0"/>
      <w:marBottom w:val="0"/>
      <w:divBdr>
        <w:top w:val="none" w:sz="0" w:space="0" w:color="auto"/>
        <w:left w:val="none" w:sz="0" w:space="0" w:color="auto"/>
        <w:bottom w:val="none" w:sz="0" w:space="0" w:color="auto"/>
        <w:right w:val="none" w:sz="0" w:space="0" w:color="auto"/>
      </w:divBdr>
    </w:div>
    <w:div w:id="1082484193">
      <w:marLeft w:val="0"/>
      <w:marRight w:val="0"/>
      <w:marTop w:val="0"/>
      <w:marBottom w:val="0"/>
      <w:divBdr>
        <w:top w:val="none" w:sz="0" w:space="0" w:color="auto"/>
        <w:left w:val="none" w:sz="0" w:space="0" w:color="auto"/>
        <w:bottom w:val="none" w:sz="0" w:space="0" w:color="auto"/>
        <w:right w:val="none" w:sz="0" w:space="0" w:color="auto"/>
      </w:divBdr>
    </w:div>
    <w:div w:id="1101608128">
      <w:marLeft w:val="0"/>
      <w:marRight w:val="0"/>
      <w:marTop w:val="0"/>
      <w:marBottom w:val="0"/>
      <w:divBdr>
        <w:top w:val="none" w:sz="0" w:space="0" w:color="auto"/>
        <w:left w:val="none" w:sz="0" w:space="0" w:color="auto"/>
        <w:bottom w:val="none" w:sz="0" w:space="0" w:color="auto"/>
        <w:right w:val="none" w:sz="0" w:space="0" w:color="auto"/>
      </w:divBdr>
    </w:div>
    <w:div w:id="1205481487">
      <w:marLeft w:val="0"/>
      <w:marRight w:val="0"/>
      <w:marTop w:val="0"/>
      <w:marBottom w:val="0"/>
      <w:divBdr>
        <w:top w:val="none" w:sz="0" w:space="0" w:color="auto"/>
        <w:left w:val="none" w:sz="0" w:space="0" w:color="auto"/>
        <w:bottom w:val="none" w:sz="0" w:space="0" w:color="auto"/>
        <w:right w:val="none" w:sz="0" w:space="0" w:color="auto"/>
      </w:divBdr>
    </w:div>
    <w:div w:id="1318611324">
      <w:marLeft w:val="0"/>
      <w:marRight w:val="0"/>
      <w:marTop w:val="0"/>
      <w:marBottom w:val="0"/>
      <w:divBdr>
        <w:top w:val="none" w:sz="0" w:space="0" w:color="auto"/>
        <w:left w:val="none" w:sz="0" w:space="0" w:color="auto"/>
        <w:bottom w:val="none" w:sz="0" w:space="0" w:color="auto"/>
        <w:right w:val="none" w:sz="0" w:space="0" w:color="auto"/>
      </w:divBdr>
    </w:div>
    <w:div w:id="1323579485">
      <w:marLeft w:val="0"/>
      <w:marRight w:val="0"/>
      <w:marTop w:val="0"/>
      <w:marBottom w:val="0"/>
      <w:divBdr>
        <w:top w:val="none" w:sz="0" w:space="0" w:color="auto"/>
        <w:left w:val="none" w:sz="0" w:space="0" w:color="auto"/>
        <w:bottom w:val="none" w:sz="0" w:space="0" w:color="auto"/>
        <w:right w:val="none" w:sz="0" w:space="0" w:color="auto"/>
      </w:divBdr>
    </w:div>
    <w:div w:id="1497725830">
      <w:marLeft w:val="0"/>
      <w:marRight w:val="0"/>
      <w:marTop w:val="0"/>
      <w:marBottom w:val="0"/>
      <w:divBdr>
        <w:top w:val="none" w:sz="0" w:space="0" w:color="auto"/>
        <w:left w:val="none" w:sz="0" w:space="0" w:color="auto"/>
        <w:bottom w:val="none" w:sz="0" w:space="0" w:color="auto"/>
        <w:right w:val="none" w:sz="0" w:space="0" w:color="auto"/>
      </w:divBdr>
    </w:div>
    <w:div w:id="1551529409">
      <w:marLeft w:val="0"/>
      <w:marRight w:val="0"/>
      <w:marTop w:val="0"/>
      <w:marBottom w:val="0"/>
      <w:divBdr>
        <w:top w:val="none" w:sz="0" w:space="0" w:color="auto"/>
        <w:left w:val="none" w:sz="0" w:space="0" w:color="auto"/>
        <w:bottom w:val="none" w:sz="0" w:space="0" w:color="auto"/>
        <w:right w:val="none" w:sz="0" w:space="0" w:color="auto"/>
      </w:divBdr>
    </w:div>
    <w:div w:id="1606576689">
      <w:marLeft w:val="0"/>
      <w:marRight w:val="0"/>
      <w:marTop w:val="0"/>
      <w:marBottom w:val="0"/>
      <w:divBdr>
        <w:top w:val="none" w:sz="0" w:space="0" w:color="auto"/>
        <w:left w:val="none" w:sz="0" w:space="0" w:color="auto"/>
        <w:bottom w:val="none" w:sz="0" w:space="0" w:color="auto"/>
        <w:right w:val="none" w:sz="0" w:space="0" w:color="auto"/>
      </w:divBdr>
    </w:div>
    <w:div w:id="1611476410">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 w:id="1719626867">
      <w:marLeft w:val="0"/>
      <w:marRight w:val="0"/>
      <w:marTop w:val="0"/>
      <w:marBottom w:val="0"/>
      <w:divBdr>
        <w:top w:val="none" w:sz="0" w:space="0" w:color="auto"/>
        <w:left w:val="none" w:sz="0" w:space="0" w:color="auto"/>
        <w:bottom w:val="none" w:sz="0" w:space="0" w:color="auto"/>
        <w:right w:val="none" w:sz="0" w:space="0" w:color="auto"/>
      </w:divBdr>
    </w:div>
    <w:div w:id="1803845563">
      <w:marLeft w:val="0"/>
      <w:marRight w:val="0"/>
      <w:marTop w:val="0"/>
      <w:marBottom w:val="0"/>
      <w:divBdr>
        <w:top w:val="none" w:sz="0" w:space="0" w:color="auto"/>
        <w:left w:val="none" w:sz="0" w:space="0" w:color="auto"/>
        <w:bottom w:val="none" w:sz="0" w:space="0" w:color="auto"/>
        <w:right w:val="none" w:sz="0" w:space="0" w:color="auto"/>
      </w:divBdr>
    </w:div>
    <w:div w:id="1811944607">
      <w:marLeft w:val="0"/>
      <w:marRight w:val="0"/>
      <w:marTop w:val="0"/>
      <w:marBottom w:val="0"/>
      <w:divBdr>
        <w:top w:val="none" w:sz="0" w:space="0" w:color="auto"/>
        <w:left w:val="none" w:sz="0" w:space="0" w:color="auto"/>
        <w:bottom w:val="none" w:sz="0" w:space="0" w:color="auto"/>
        <w:right w:val="none" w:sz="0" w:space="0" w:color="auto"/>
      </w:divBdr>
    </w:div>
    <w:div w:id="1825317600">
      <w:marLeft w:val="0"/>
      <w:marRight w:val="0"/>
      <w:marTop w:val="0"/>
      <w:marBottom w:val="0"/>
      <w:divBdr>
        <w:top w:val="none" w:sz="0" w:space="0" w:color="auto"/>
        <w:left w:val="none" w:sz="0" w:space="0" w:color="auto"/>
        <w:bottom w:val="none" w:sz="0" w:space="0" w:color="auto"/>
        <w:right w:val="none" w:sz="0" w:space="0" w:color="auto"/>
      </w:divBdr>
    </w:div>
    <w:div w:id="1888569767">
      <w:marLeft w:val="0"/>
      <w:marRight w:val="0"/>
      <w:marTop w:val="0"/>
      <w:marBottom w:val="0"/>
      <w:divBdr>
        <w:top w:val="none" w:sz="0" w:space="0" w:color="auto"/>
        <w:left w:val="none" w:sz="0" w:space="0" w:color="auto"/>
        <w:bottom w:val="none" w:sz="0" w:space="0" w:color="auto"/>
        <w:right w:val="none" w:sz="0" w:space="0" w:color="auto"/>
      </w:divBdr>
    </w:div>
    <w:div w:id="1942950200">
      <w:marLeft w:val="0"/>
      <w:marRight w:val="0"/>
      <w:marTop w:val="0"/>
      <w:marBottom w:val="0"/>
      <w:divBdr>
        <w:top w:val="none" w:sz="0" w:space="0" w:color="auto"/>
        <w:left w:val="none" w:sz="0" w:space="0" w:color="auto"/>
        <w:bottom w:val="none" w:sz="0" w:space="0" w:color="auto"/>
        <w:right w:val="none" w:sz="0" w:space="0" w:color="auto"/>
      </w:divBdr>
    </w:div>
    <w:div w:id="1972977344">
      <w:marLeft w:val="0"/>
      <w:marRight w:val="0"/>
      <w:marTop w:val="0"/>
      <w:marBottom w:val="0"/>
      <w:divBdr>
        <w:top w:val="none" w:sz="0" w:space="0" w:color="auto"/>
        <w:left w:val="none" w:sz="0" w:space="0" w:color="auto"/>
        <w:bottom w:val="none" w:sz="0" w:space="0" w:color="auto"/>
        <w:right w:val="none" w:sz="0" w:space="0" w:color="auto"/>
      </w:divBdr>
    </w:div>
    <w:div w:id="2071224465">
      <w:marLeft w:val="0"/>
      <w:marRight w:val="0"/>
      <w:marTop w:val="0"/>
      <w:marBottom w:val="0"/>
      <w:divBdr>
        <w:top w:val="none" w:sz="0" w:space="0" w:color="auto"/>
        <w:left w:val="none" w:sz="0" w:space="0" w:color="auto"/>
        <w:bottom w:val="none" w:sz="0" w:space="0" w:color="auto"/>
        <w:right w:val="none" w:sz="0" w:space="0" w:color="auto"/>
      </w:divBdr>
    </w:div>
    <w:div w:id="2102330214">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1CFF86DBDC174F937DA30127E7A981"/>
        <w:category>
          <w:name w:val="Geral"/>
          <w:gallery w:val="placeholder"/>
        </w:category>
        <w:types>
          <w:type w:val="bbPlcHdr"/>
        </w:types>
        <w:behaviors>
          <w:behavior w:val="content"/>
        </w:behaviors>
        <w:guid w:val="{E475B68C-C20C-094B-9E4C-776994B3AE5D}"/>
      </w:docPartPr>
      <w:docPartBody>
        <w:p w:rsidR="00A2649B" w:rsidRDefault="00A2649B" w:rsidP="00A2649B">
          <w:pPr>
            <w:pStyle w:val="1E1CFF86DBDC174F937DA30127E7A981"/>
          </w:pPr>
          <w:r w:rsidRPr="003039B7">
            <w:rPr>
              <w:rStyle w:val="TextodoEspaoReservado"/>
              <w:lang w:val="en-US"/>
            </w:rPr>
            <w:t>Clique ou toque aqui para inserir o texto.</w:t>
          </w:r>
        </w:p>
      </w:docPartBody>
    </w:docPart>
    <w:docPart>
      <w:docPartPr>
        <w:name w:val="DefaultPlaceholder_-1854013440"/>
        <w:category>
          <w:name w:val="Geral"/>
          <w:gallery w:val="placeholder"/>
        </w:category>
        <w:types>
          <w:type w:val="bbPlcHdr"/>
        </w:types>
        <w:behaviors>
          <w:behavior w:val="content"/>
        </w:behaviors>
        <w:guid w:val="{847FAE9B-97FA-C24E-B3B5-07EFAB794226}"/>
      </w:docPartPr>
      <w:docPartBody>
        <w:p w:rsidR="00E468A4" w:rsidRDefault="00205984">
          <w:r w:rsidRPr="00A0673A">
            <w:rPr>
              <w:rStyle w:val="TextodoEspaoReservado"/>
              <w:lang w:val="en-US"/>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pleSystemUIFont">
    <w:altName w:val="Cambria"/>
    <w:charset w:val="00"/>
    <w:family w:val="roman"/>
    <w:pitch w:val="default"/>
  </w:font>
  <w:font w:name=".SFUI-Regular">
    <w:altName w:val="Cambria"/>
    <w:charset w:val="00"/>
    <w:family w:val="roman"/>
    <w:pitch w:val="default"/>
  </w:font>
  <w:font w:name="UICTFontTextStyleBody">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73F"/>
    <w:rsid w:val="00051D86"/>
    <w:rsid w:val="000547EE"/>
    <w:rsid w:val="000973EE"/>
    <w:rsid w:val="000A2FCC"/>
    <w:rsid w:val="00205984"/>
    <w:rsid w:val="0037573F"/>
    <w:rsid w:val="00472CDD"/>
    <w:rsid w:val="00473609"/>
    <w:rsid w:val="004A5F15"/>
    <w:rsid w:val="00602269"/>
    <w:rsid w:val="00604817"/>
    <w:rsid w:val="00807EFE"/>
    <w:rsid w:val="008601BF"/>
    <w:rsid w:val="00A2649B"/>
    <w:rsid w:val="00A447BB"/>
    <w:rsid w:val="00C44870"/>
    <w:rsid w:val="00E468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4E746383"/>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205984"/>
    <w:rPr>
      <w:color w:val="666666"/>
    </w:rPr>
  </w:style>
  <w:style w:type="paragraph" w:customStyle="1" w:styleId="1E1CFF86DBDC174F937DA30127E7A981">
    <w:name w:val="1E1CFF86DBDC174F937DA30127E7A981"/>
    <w:rsid w:val="00A264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2A913D-7ABF-F746-91C5-28FEE9F2D74C}">
  <we:reference id="f78a3046-9e99-4300-aa2b-5814002b01a2" version="1.55.1.0" store="EXCatalog" storeType="EXCatalog"/>
  <we:alternateReferences>
    <we:reference id="WA104382081" version="1.55.1.0" store="pt-BR" storeType="OMEX"/>
  </we:alternateReferences>
  <we:properties>
    <we:property name="MENDELEY_BIBLIOGRAPHY_IS_DIRTY" value="true"/>
    <we:property name="MENDELEY_BIBLIOGRAPHY_LAST_MODIFIED" value="1782593467797"/>
    <we:property name="MENDELEY_CITATIONS" value="[{&quot;citationID&quot;:&quot;MENDELEY_CITATION_7bf4c2e5-2ec4-495c-9e17-67c41d50ef6f&quot;,&quot;properties&quot;:{&quot;noteIndex&quot;:0},&quot;isEdited&quot;:false,&quot;manualOverride&quot;:{&quot;isManuallyOverridden&quot;:false,&quot;citeprocText&quot;:&quot;(Baldé et al., 2024)&quot;,&quot;manualOverrideText&quot;:&quot;&quot;},&quot;citationTag&quot;:&quot;MENDELEY_CITATION_v3_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&quot;,&quot;citationItems&quot;:[{&quot;id&quot;:&quot;1706d1f2-fb70-32cc-9929-b2f17f735c14&quot;,&quot;itemData&quot;:{&quot;type&quot;:&quot;report&quot;,&quot;id&quot;:&quot;1706d1f2-fb70-32cc-9929-b2f17f735c14&quot;,&quot;title&quot;:&quot;The Global E-waste Monitor 2024&quot;,&quot;author&quot;:[{&quot;family&quot;:&quot;Baldé&quot;,&quot;given&quot;:&quot;Cornelis P&quot;,&quot;parse-names&quot;:false,&quot;dropping-particle&quot;:&quot;&quot;,&quot;non-dropping-particle&quot;:&quot;&quot;},{&quot;family&quot;:&quot;Kuehr&quot;,&quot;given&quot;:&quot;Ruediger&quot;,&quot;parse-names&quot;:false,&quot;dropping-particle&quot;:&quot;&quot;,&quot;non-dropping-particle&quot;:&quot;&quot;},{&quot;family&quot;:&quot;Yamamoto&quot;,&quot;given&quot;:&quot;Tales&quot;,&quot;parse-names&quot;:false,&quot;dropping-particle&quot;:&quot;&quot;,&quot;non-dropping-particle&quot;:&quot;&quot;},{&quot;family&quot;:&quot;McDonald&quot;,&quot;given&quot;:&quot;Rosie&quot;,&quot;parse-names&quot;:false,&quot;dropping-particle&quot;:&quot;&quot;,&quot;non-dropping-particle&quot;:&quot;&quot;},{&quot;family&quot;:&quot;Althaf&quot;,&quot;given&quot;:&quot;Shahana&quot;,&quot;parse-names&quot;:false,&quot;dropping-particle&quot;:&quot;&quot;,&quot;non-dropping-particle&quot;:&quot;&quot;},{&quot;family&quot;:&quot;Bel&quot;,&quot;given&quot;:&quot;Garam&quot;,&quot;parse-names&quot;:false,&quot;dropping-particle&quot;:&quot;&quot;,&quot;non-dropping-particle&quot;:&quot;&quot;},{&quot;family&quot;:&quot;Deubzer&quot;,&quot;given&quot;:&quot;Otmar&quot;,&quot;parse-names&quot;:false,&quot;dropping-particle&quot;:&quot;&quot;,&quot;non-dropping-particle&quot;:&quot;&quot;},{&quot;family&quot;:&quot;Fernandez-Cubillo&quot;,&quot;given&quot;:&quot;Elena&quot;,&quot;parse-names&quot;:false,&quot;dropping-particle&quot;:&quot;&quot;,&quot;non-dropping-particle&quot;:&quot;&quot;},{&quot;family&quot;:&quot;Forti&quot;,&quot;given&quot;:&quot;Vanessa&quot;,&quot;parse-names&quot;:false,&quot;dropping-particle&quot;:&quot;&quot;,&quot;non-dropping-particle&quot;:&quot;&quot;},{&quot;family&quot;:&quot;Gray&quot;,&quot;given&quot;:&quot;Vanessa&quot;,&quot;parse-names&quot;:false,&quot;dropping-particle&quot;:&quot;&quot;,&quot;non-dropping-particle&quot;:&quot;&quot;},{&quot;family&quot;:&quot;Herat&quot;,&quot;given&quot;:&quot;Sunil&quot;,&quot;parse-names&quot;:false,&quot;dropping-particle&quot;:&quot;&quot;,&quot;non-dropping-particle&quot;:&quot;&quot;},{&quot;family&quot;:&quot;Honda&quot;,&quot;given&quot;:&quot;Shunichi&quot;,&quot;parse-names&quot;:false,&quot;dropping-particle&quot;:&quot;&quot;,&quot;non-dropping-particle&quot;:&quot;&quot;},{&quot;family&quot;:&quot;Iattoni&quot;,&quot;given&quot;:&quot;Giulia&quot;,&quot;parse-names&quot;:false,&quot;dropping-particle&quot;:&quot;&quot;,&quot;non-dropping-particle&quot;:&quot;&quot;},{&quot;family&quot;:&quot;Khetriwal&quot;,&quot;given&quot;:&quot;Deepali S&quot;,&quot;parse-names&quot;:false,&quot;dropping-particle&quot;:&quot;&quot;,&quot;non-dropping-particle&quot;:&quot;&quot;},{&quot;family&quot;:&quot;Luda di Cortemiglia&quot;,&quot;given&quot;:&quot;Vittoria&quot;,&quot;parse-names&quot;:false,&quot;dropping-particle&quot;:&quot;&quot;,&quot;non-dropping-particle&quot;:&quot;&quot;}],&quot;accessed&quot;:{&quot;date-parts&quot;:[[2026,2,19]]},&quot;ISBN&quot;:&quot;978-92-61-38781-5&quot;,&quot;URL&quot;:&quot;https://ewastemonitor.info/the-global-e-waste-monitor-2024/&quot;,&quot;issued&quot;:{&quot;date-parts&quot;:[[2024]]},&quot;publisher-place&quot;:&quot;Geneva/Bonn&quot;,&quot;number-of-pages&quot;:&quot;-171&quot;,&quot;language&quot;:&quot;English&quot;,&quot;container-title-short&quot;:&quot;&quot;},&quot;isTemporary&quot;:false}]},{&quot;citationID&quot;:&quot;MENDELEY_CITATION_29935911-ab2f-4e77-adf6-2f7e6357ed72&quot;,&quot;properties&quot;:{&quot;noteIndex&quot;:0},&quot;isEdited&quot;:false,&quot;manualOverride&quot;:{&quot;isManuallyOverridden&quot;:false,&quot;citeprocText&quot;:&quot;(Baldé et al., 2024)&quot;,&quot;manualOverrideText&quot;:&quot;&quot;},&quot;citationTag&quot;:&quot;MENDELEY_CITATION_v3_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&quot;,&quot;citationItems&quot;:[{&quot;id&quot;:&quot;1706d1f2-fb70-32cc-9929-b2f17f735c14&quot;,&quot;itemData&quot;:{&quot;type&quot;:&quot;report&quot;,&quot;id&quot;:&quot;1706d1f2-fb70-32cc-9929-b2f17f735c14&quot;,&quot;title&quot;:&quot;The Global E-waste Monitor 2024&quot;,&quot;author&quot;:[{&quot;family&quot;:&quot;Baldé&quot;,&quot;given&quot;:&quot;Cornelis P&quot;,&quot;parse-names&quot;:false,&quot;dropping-particle&quot;:&quot;&quot;,&quot;non-dropping-particle&quot;:&quot;&quot;},{&quot;family&quot;:&quot;Kuehr&quot;,&quot;given&quot;:&quot;Ruediger&quot;,&quot;parse-names&quot;:false,&quot;dropping-particle&quot;:&quot;&quot;,&quot;non-dropping-particle&quot;:&quot;&quot;},{&quot;family&quot;:&quot;Yamamoto&quot;,&quot;given&quot;:&quot;Tales&quot;,&quot;parse-names&quot;:false,&quot;dropping-particle&quot;:&quot;&quot;,&quot;non-dropping-particle&quot;:&quot;&quot;},{&quot;family&quot;:&quot;McDonald&quot;,&quot;given&quot;:&quot;Rosie&quot;,&quot;parse-names&quot;:false,&quot;dropping-particle&quot;:&quot;&quot;,&quot;non-dropping-particle&quot;:&quot;&quot;},{&quot;family&quot;:&quot;Althaf&quot;,&quot;given&quot;:&quot;Shahana&quot;,&quot;parse-names&quot;:false,&quot;dropping-particle&quot;:&quot;&quot;,&quot;non-dropping-particle&quot;:&quot;&quot;},{&quot;family&quot;:&quot;Bel&quot;,&quot;given&quot;:&quot;Garam&quot;,&quot;parse-names&quot;:false,&quot;dropping-particle&quot;:&quot;&quot;,&quot;non-dropping-particle&quot;:&quot;&quot;},{&quot;family&quot;:&quot;Deubzer&quot;,&quot;given&quot;:&quot;Otmar&quot;,&quot;parse-names&quot;:false,&quot;dropping-particle&quot;:&quot;&quot;,&quot;non-dropping-particle&quot;:&quot;&quot;},{&quot;family&quot;:&quot;Fernandez-Cubillo&quot;,&quot;given&quot;:&quot;Elena&quot;,&quot;parse-names&quot;:false,&quot;dropping-particle&quot;:&quot;&quot;,&quot;non-dropping-particle&quot;:&quot;&quot;},{&quot;family&quot;:&quot;Forti&quot;,&quot;given&quot;:&quot;Vanessa&quot;,&quot;parse-names&quot;:false,&quot;dropping-particle&quot;:&quot;&quot;,&quot;non-dropping-particle&quot;:&quot;&quot;},{&quot;family&quot;:&quot;Gray&quot;,&quot;given&quot;:&quot;Vanessa&quot;,&quot;parse-names&quot;:false,&quot;dropping-particle&quot;:&quot;&quot;,&quot;non-dropping-particle&quot;:&quot;&quot;},{&quot;family&quot;:&quot;Herat&quot;,&quot;given&quot;:&quot;Sunil&quot;,&quot;parse-names&quot;:false,&quot;dropping-particle&quot;:&quot;&quot;,&quot;non-dropping-particle&quot;:&quot;&quot;},{&quot;family&quot;:&quot;Honda&quot;,&quot;given&quot;:&quot;Shunichi&quot;,&quot;parse-names&quot;:false,&quot;dropping-particle&quot;:&quot;&quot;,&quot;non-dropping-particle&quot;:&quot;&quot;},{&quot;family&quot;:&quot;Iattoni&quot;,&quot;given&quot;:&quot;Giulia&quot;,&quot;parse-names&quot;:false,&quot;dropping-particle&quot;:&quot;&quot;,&quot;non-dropping-particle&quot;:&quot;&quot;},{&quot;family&quot;:&quot;Khetriwal&quot;,&quot;given&quot;:&quot;Deepali S&quot;,&quot;parse-names&quot;:false,&quot;dropping-particle&quot;:&quot;&quot;,&quot;non-dropping-particle&quot;:&quot;&quot;},{&quot;family&quot;:&quot;Luda di Cortemiglia&quot;,&quot;given&quot;:&quot;Vittoria&quot;,&quot;parse-names&quot;:false,&quot;dropping-particle&quot;:&quot;&quot;,&quot;non-dropping-particle&quot;:&quot;&quot;}],&quot;accessed&quot;:{&quot;date-parts&quot;:[[2026,2,19]]},&quot;ISBN&quot;:&quot;978-92-61-38781-5&quot;,&quot;URL&quot;:&quot;https://ewastemonitor.info/the-global-e-waste-monitor-2024/&quot;,&quot;issued&quot;:{&quot;date-parts&quot;:[[2024]]},&quot;publisher-place&quot;:&quot;Geneva/Bonn&quot;,&quot;number-of-pages&quot;:&quot;-171&quot;,&quot;language&quot;:&quot;English&quot;,&quot;container-title-short&quot;:&quot;&quot;},&quot;isTemporary&quot;:false}]},{&quot;citationID&quot;:&quot;MENDELEY_CITATION_36f4450e-ef5e-4346-bd7c-86255f5ba5cf&quot;,&quot;properties&quot;:{&quot;noteIndex&quot;:0},&quot;isEdited&quot;:false,&quot;manualOverride&quot;:{&quot;isManuallyOverridden&quot;:false,&quot;citeprocText&quot;:&quot;(Aachhera et al., 2025; Priya; Hait, 2017)&quot;,&quot;manualOverrideText&quot;:&quot;&quot;},&quot;citationTag&quot;:&quot;MENDELEY_CITATION_v3_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&quot;,&quot;citationItems&quot;:[{&quot;id&quot;:&quot;543c3445-ee27-3275-8a42-6f0cbef3d8bd&quot;,&quot;itemData&quot;:{&quot;type&quot;:&quot;article-journal&quot;,&quot;id&quot;:&quot;543c3445-ee27-3275-8a42-6f0cbef3d8bd&quot;,&quot;title&quot;:&quot;Comparative assessment of metallurgical recovery of metals from electronic waste with special emphasis on bioleaching&quot;,&quot;author&quot;:[{&quot;family&quot;:&quot;Priya&quot;,&quot;given&quot;:&quot;Anshu&quot;,&quot;parse-names&quot;:false,&quot;dropping-particle&quot;:&quot;&quot;,&quot;non-dropping-particle&quot;:&quot;&quot;},{&quot;family&quot;:&quot;Hait&quot;,&quot;given&quot;:&quot;Subrata&quot;,&quot;parse-names&quot;:false,&quot;dropping-particle&quot;:&quot;&quot;,&quot;non-dropping-particle&quot;:&quot;&quot;}],&quot;container-title&quot;:&quot;Environmental Science and Pollution Research&quot;,&quot;DOI&quot;:&quot;10.1007/s11356-016-8313-6&quot;,&quot;ISBN&quot;:&quot;1135601683136&quot;,&quot;ISSN&quot;:&quot;16147499&quot;,&quot;PMID&quot;:&quot;28091997&quot;,&quot;issued&quot;:{&quot;date-parts&quot;:[[2017]]},&quot;page&quot;:&quot;6989-7008&quot;,&quot;abstract&quot;:&quot;Waste electrical and electronic equipment (WEEE) or electronic waste (e-waste) is one of the fastest growing waste streams in the urban environment worldwide. The core component of printed circuit board (PCB) in e-waste contains a complex array of metals in rich quantity, some of which are toxic to the environment and all of which are valuable resources. Therefore, the recycling of e-waste is an important aspect not only from the point of waste treatment but also from the recovery of metals for economic growth. Conventional approaches for recovery of metals from e-waste, viz. pyrometallurgical and hydrometallurgical techniques, are rapid and efficient, but cause secondary pollution and economically unviable. Limitations of the conventional techniques have led to a shift towards biometallurgical technique involving microbiological leaching of metals from e-waste in eco-friendly manner. However, optimization of certain biotic and abiotic factors such as microbial species, pH, temperature, nutrients, and aeration rate affect the bioleaching process and can lead to profitable recovery of metals from e-waste. The present review provides a comprehensive assessment on the metallurgical techniques for recovery of metals from e-waste with special emphasis on bioleaching process and the associated factors.&quot;,&quot;publisher&quot;:&quot;Environmental Science and Pollution Research&quot;,&quot;issue&quot;:&quot;8&quot;,&quot;volume&quot;:&quot;24&quot;,&quot;container-title-short&quot;:&quot;&quot;},&quot;isTemporary&quot;:false},{&quot;id&quot;:&quot;32b25463-9ded-3e52-a5df-5b2e1dbb3d33&quot;,&quot;itemData&quot;:{&quot;type&quot;:&quot;chapter&quot;,&quot;id&quot;:&quot;32b25463-9ded-3e52-a5df-5b2e1dbb3d33&quot;,&quot;title&quot;:&quot;E-Waste Recycling: A Comprehensive Review on Metal Recovery and the Factors Affecting Bioleaching&quot;,&quot;author&quot;:[{&quot;family&quot;:&quot;Aachhera&quot;,&quot;given&quot;:&quot;Sugandha&quot;,&quot;parse-names&quot;:false,&quot;dropping-particle&quot;:&quot;&quot;,&quot;non-dropping-particle&quot;:&quot;&quot;},{&quot;family&quot;:&quot;Tiwari&quot;,&quot;given&quot;:&quot;Shatakshi&quot;,&quot;parse-names&quot;:false,&quot;dropping-particle&quot;:&quot;&quot;,&quot;non-dropping-particle&quot;:&quot;&quot;},{&quot;family&quot;:&quot;Verma&quot;,&quot;given&quot;:&quot;Pradeep&quot;,&quot;parse-names&quot;:false,&quot;dropping-particle&quot;:&quot;&quot;,&quot;non-dropping-particle&quot;:&quot;&quot;},{&quot;family&quot;:&quot;Gahan&quot;,&quot;given&quot;:&quot;Chandra Sekhar&quot;,&quot;parse-names&quot;:false,&quot;dropping-particle&quot;:&quot;&quot;,&quot;non-dropping-particle&quot;:&quot;&quot;}],&quot;DOI&quot;:&quot;10.1007/978-981-97-7221-6_8&quot;,&quot;issued&quot;:{&quot;date-parts&quot;:[[2025]]},&quot;page&quot;:&quot;209-243&quot;,&quot;container-title-short&quot;:&quot;&quot;},&quot;isTemporary&quot;:false}]},{&quot;citationID&quot;:&quot;MENDELEY_CITATION_21fdad12-e942-4a80-a36a-1b39639e2427&quot;,&quot;properties&quot;:{&quot;noteIndex&quot;:0},&quot;isEdited&quot;:false,&quot;manualOverride&quot;:{&quot;isManuallyOverridden&quot;:false,&quot;citeprocText&quot;:&quot;(Priya; Hait, 2017)&quot;,&quot;manualOverrideText&quot;:&quot;&quot;},&quot;citationTag&quot;:&quot;MENDELEY_CITATION_v3_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&quot;,&quot;citationItems&quot;:[{&quot;id&quot;:&quot;543c3445-ee27-3275-8a42-6f0cbef3d8bd&quot;,&quot;itemData&quot;:{&quot;type&quot;:&quot;article-journal&quot;,&quot;id&quot;:&quot;543c3445-ee27-3275-8a42-6f0cbef3d8bd&quot;,&quot;title&quot;:&quot;Comparative assessment of metallurgical recovery of metals from electronic waste with special emphasis on bioleaching&quot;,&quot;author&quot;:[{&quot;family&quot;:&quot;Priya&quot;,&quot;given&quot;:&quot;Anshu&quot;,&quot;parse-names&quot;:false,&quot;dropping-particle&quot;:&quot;&quot;,&quot;non-dropping-particle&quot;:&quot;&quot;},{&quot;family&quot;:&quot;Hait&quot;,&quot;given&quot;:&quot;Subrata&quot;,&quot;parse-names&quot;:false,&quot;dropping-particle&quot;:&quot;&quot;,&quot;non-dropping-particle&quot;:&quot;&quot;}],&quot;container-title&quot;:&quot;Environmental Science and Pollution Research&quot;,&quot;DOI&quot;:&quot;10.1007/s11356-016-8313-6&quot;,&quot;ISBN&quot;:&quot;1135601683136&quot;,&quot;ISSN&quot;:&quot;16147499&quot;,&quot;PMID&quot;:&quot;28091997&quot;,&quot;issued&quot;:{&quot;date-parts&quot;:[[2017]]},&quot;page&quot;:&quot;6989-7008&quot;,&quot;abstract&quot;:&quot;Waste electrical and electronic equipment (WEEE) or electronic waste (e-waste) is one of the fastest growing waste streams in the urban environment worldwide. The core component of printed circuit board (PCB) in e-waste contains a complex array of metals in rich quantity, some of which are toxic to the environment and all of which are valuable resources. Therefore, the recycling of e-waste is an important aspect not only from the point of waste treatment but also from the recovery of metals for economic growth. Conventional approaches for recovery of metals from e-waste, viz. pyrometallurgical and hydrometallurgical techniques, are rapid and efficient, but cause secondary pollution and economically unviable. Limitations of the conventional techniques have led to a shift towards biometallurgical technique involving microbiological leaching of metals from e-waste in eco-friendly manner. However, optimization of certain biotic and abiotic factors such as microbial species, pH, temperature, nutrients, and aeration rate affect the bioleaching process and can lead to profitable recovery of metals from e-waste. The present review provides a comprehensive assessment on the metallurgical techniques for recovery of metals from e-waste with special emphasis on bioleaching process and the associated factors.&quot;,&quot;publisher&quot;:&quot;Environmental Science and Pollution Research&quot;,&quot;issue&quot;:&quot;8&quot;,&quot;volume&quot;:&quot;24&quot;,&quot;container-title-short&quot;:&quot;&quot;},&quot;isTemporary&quot;:false}]},{&quot;citationID&quot;:&quot;MENDELEY_CITATION_7b0f038d-18ce-469c-aea0-c5f7103be47c&quot;,&quot;properties&quot;:{&quot;noteIndex&quot;:0},&quot;isEdited&quot;:false,&quot;manualOverride&quot;:{&quot;isManuallyOverridden&quot;:false,&quot;citeprocText&quot;:&quot;(Calvo et al., 2016)&quot;,&quot;manualOverrideText&quot;:&quot;&quot;},&quot;citationTag&quot;:&quot;MENDELEY_CITATION_v3_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&quot;,&quot;citationItems&quot;:[{&quot;id&quot;:&quot;bf3cc923-2b1e-318d-a10f-cdaa1a467f7c&quot;,&quot;itemData&quot;:{&quot;type&quot;:&quot;article-journal&quot;,&quot;id&quot;:&quot;bf3cc923-2b1e-318d-a10f-cdaa1a467f7c&quot;,&quot;title&quot;:&quot;Decreasing Ore Grades in Global Metallic Mining: A Theoretical Issue or a Global Reality?&quot;,&quot;author&quot;:[{&quot;family&quot;:&quot;Calvo&quot;,&quot;given&quot;:&quot;Guiomar&quot;,&quot;parse-names&quot;:false,&quot;dropping-particle&quot;:&quot;&quot;,&quot;non-dropping-particle&quot;:&quot;&quot;},{&quot;family&quot;:&quot;Mudd&quot;,&quot;given&quot;:&quot;Gavin&quot;,&quot;parse-names&quot;:false,&quot;dropping-particle&quot;:&quot;&quot;,&quot;non-dropping-particle&quot;:&quot;&quot;},{&quot;family&quot;:&quot;Valero&quot;,&quot;given&quot;:&quot;Alicia&quot;,&quot;parse-names&quot;:false,&quot;dropping-particle&quot;:&quot;&quot;,&quot;non-dropping-particle&quot;:&quot;&quot;},{&quot;family&quot;:&quot;Valero&quot;,&quot;given&quot;:&quot;Antonio&quot;,&quot;parse-names&quot;:false,&quot;dropping-particle&quot;:&quot;&quot;,&quot;non-dropping-particle&quot;:&quot;&quot;}],&quot;container-title&quot;:&quot;Resources&quot;,&quot;DOI&quot;:&quot;10.3390/resources5040036&quot;,&quot;ISSN&quot;:&quot;2079-9276&quot;,&quot;issued&quot;:{&quot;date-parts&quot;:[[2016,11,7]]},&quot;page&quot;:&quot;36&quot;,&quot;issue&quot;:&quot;4&quot;,&quot;volume&quot;:&quot;5&quot;,&quot;container-title-short&quot;:&quot;&quot;},&quot;isTemporary&quot;:false}]},{&quot;citationID&quot;:&quot;MENDELEY_CITATION_8d506cc0-6e7a-47b6-a139-6bee81938dad&quot;,&quot;properties&quot;:{&quot;noteIndex&quot;:0},&quot;isEdited&quot;:false,&quot;manualOverride&quot;:{&quot;isManuallyOverridden&quot;:false,&quot;citeprocText&quot;:&quot;(Gulliani et al., 2023)&quot;,&quot;manualOverrideText&quot;:&quot;&quot;},&quot;citationTag&quot;:&quot;MENDELEY_CITATION_v3_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&quot;,&quot;citationItems&quot;:[{&quot;id&quot;:&quot;07964526-703f-3778-9cb1-9d0be924d9b8&quot;,&quot;itemData&quot;:{&quot;type&quot;:&quot;article&quot;,&quot;id&quot;:&quot;07964526-703f-3778-9cb1-9d0be924d9b8&quot;,&quot;title&quot;:&quot;Recovery of metals and valuable chemicals from waste electric and electronic materials: a critical review of existing technologies&quot;,&quot;author&quot;:[{&quot;family&quot;:&quot;Gulliani&quot;,&quot;given&quot;:&quot;Sahil&quot;,&quot;parse-names&quot;:false,&quot;dropping-particle&quot;:&quot;&quot;,&quot;non-dropping-particle&quot;:&quot;&quot;},{&quot;family&quot;:&quot;Volpe&quot;,&quot;given&quot;:&quot;Maurizio&quot;,&quot;parse-names&quot;:false,&quot;dropping-particle&quot;:&quot;&quot;,&quot;non-dropping-particle&quot;:&quot;&quot;},{&quot;family&quot;:&quot;Messineo&quot;,&quot;given&quot;:&quot;Antonio&quot;,&quot;parse-names&quot;:false,&quot;dropping-particle&quot;:&quot;&quot;,&quot;non-dropping-particle&quot;:&quot;&quot;},{&quot;family&quot;:&quot;Volpe&quot;,&quot;given&quot;:&quot;Roberto&quot;,&quot;parse-names&quot;:false,&quot;dropping-particle&quot;:&quot;&quot;,&quot;non-dropping-particle&quot;:&quot;&quot;}],&quot;container-title&quot;:&quot;RSC Sustainability&quot;,&quot;DOI&quot;:&quot;10.1039/d3su00034f&quot;,&quot;ISSN&quot;:&quot;27538125&quot;,&quot;issued&quot;:{&quot;date-parts&quot;:[[2023,5,22]]},&quot;page&quot;:&quot;1085-1108&quot;,&quot;abstract&quot;:&quot;The growing development of technology has increased the amount of waste generated by electrical and electronic equipment (WEEE) every year. WEEE contains valuable metals and hazardous materials which, if not properly recovered, may drastically contribute to the depletion of natural resources while posing threat to the environment. The recent escalation of geopolitical tensions has fueled a growing spike in commodity and energy prices. In today's world, the recycling technologies have already evolved from primitive methods to more sophisticated techniques such as automatic disassembly, chemical leaching, electrolysis and so on. It is mandatory that researchers will develop novel technologies to tackle the complexity of WEEE treatment and material recovery. This analysis critically reviews the accomplishments in the field of e-waste recycling and further assesses the principles of recycling, separation, and optimized parameters of different technologies. The application of conventional techniques like pyrometallurgy and chemical leaching (non-cyanide, reduced wastewater) results in an active recovery of various materials. Compared to cyanide and strong acid leading, thiourea and thiosulphate have achieved significant advancements in environmental protection. Additionally, novel technologies like bio-metallurgy cryo-milling, siderophores and supercritical extraction technology also resulted in enhanced recovery efficiencies for base and precious metals, along with metal recovery techniques using recyclable lixiviates. However, the application of these technologies is restricted due to the heterogeneous nature of WEEE. Therefore, this review focuses on the deficiencies of each of them and further discusses the interpretation of future urgent developments in the WEEE recycling sector.&quot;,&quot;publisher&quot;:&quot;Royal Society of Chemistry&quot;,&quot;issue&quot;:&quot;5&quot;,&quot;volume&quot;:&quot;1&quot;,&quot;container-title-short&quot;:&quot;&quot;},&quot;isTemporary&quot;:false}]},{&quot;citationID&quot;:&quot;MENDELEY_CITATION_65708533-43a1-492e-9f5b-b9d19dfa64f7&quot;,&quot;properties&quot;:{&quot;noteIndex&quot;:0},&quot;isEdited&quot;:false,&quot;manualOverride&quot;:{&quot;isManuallyOverridden&quot;:false,&quot;citeprocText&quot;:&quot;(Harvey et al., 2022; Islam et al., 2023)&quot;,&quot;manualOverrideText&quot;:&quot;&quot;},&quot;citationTag&quot;:&quot;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&quot;,&quot;citationItems&quot;:[{&quot;id&quot;:&quot;3c725052-c1a9-31aa-852a-8faebbb40bfc&quot;,&quot;itemData&quot;:{&quot;type&quot;:&quot;article-journal&quot;,&quot;id&quot;:&quot;3c725052-c1a9-31aa-852a-8faebbb40bfc&quot;,&quot;title&quot;:&quot;Greener reactants, renewable energies and environmental impact mitigation strategies in pyrometallurgical processes: A review&quot;,&quot;author&quot;:[{&quot;family&quot;:&quot;Harvey&quot;,&quot;given&quot;:&quot;Jean Philippe&quot;,&quot;parse-names&quot;:false,&quot;dropping-particle&quot;:&quot;&quot;,&quot;non-dropping-particle&quot;:&quot;&quot;},{&quot;family&quot;:&quot;Courchesne&quot;,&quot;given&quot;:&quot;William&quot;,&quot;parse-names&quot;:false,&quot;dropping-particle&quot;:&quot;&quot;,&quot;non-dropping-particle&quot;:&quot;&quot;},{&quot;family&quot;:&quot;Vo&quot;,&quot;given&quot;:&quot;Minh Duc&quot;,&quot;parse-names&quot;:false,&quot;dropping-particle&quot;:&quot;&quot;,&quot;non-dropping-particle&quot;:&quot;&quot;},{&quot;family&quot;:&quot;Oishi&quot;,&quot;given&quot;:&quot;Kentaro&quot;,&quot;parse-names&quot;:false,&quot;dropping-particle&quot;:&quot;&quot;,&quot;non-dropping-particle&quot;:&quot;&quot;},{&quot;family&quot;:&quot;Robelin&quot;,&quot;given&quot;:&quot;Christian&quot;,&quot;parse-names&quot;:false,&quot;dropping-particle&quot;:&quot;&quot;,&quot;non-dropping-particle&quot;:&quot;&quot;},{&quot;family&quot;:&quot;Mahue&quot;,&quot;given&quot;:&quot;Ugo&quot;,&quot;parse-names&quot;:false,&quot;dropping-particle&quot;:&quot;&quot;,&quot;non-dropping-particle&quot;:&quot;&quot;},{&quot;family&quot;:&quot;Leclerc&quot;,&quot;given&quot;:&quot;Philippe&quot;,&quot;parse-names&quot;:false,&quot;dropping-particle&quot;:&quot;&quot;,&quot;non-dropping-particle&quot;:&quot;&quot;},{&quot;family&quot;:&quot;Al-Haiek&quot;,&quot;given&quot;:&quot;Alexandre&quot;,&quot;parse-names&quot;:false,&quot;dropping-particle&quot;:&quot;&quot;,&quot;non-dropping-particle&quot;:&quot;&quot;}],&quot;container-title&quot;:&quot;MRS Energy and Sustainability&quot;,&quot;DOI&quot;:&quot;10.1557/s43581-022-00042-y&quot;,&quot;ISSN&quot;:&quot;23292237&quot;,&quot;issued&quot;:{&quot;date-parts&quot;:[[2022,9,1]]},&quot;page&quot;:&quot;212-247&quot;,&quot;abstract&quot;:&quot;Abstract: Metals and alloys are among the most technologically important materials for our industrialized societies. They are the most common structural materials used in cars, airplanes and buildings, and constitute the technological core of most electronic devices. They allow the transportation of energy over great distances and are exploited in critical parts of renewable energy technologies. Even though primary metal production industries are mature and operate optimized pyrometallurgical processes, they extensively rely on cheap and abundant carbonaceous reactants (fossil fuels, coke), require high power heating units (which are also typically powered by fossil fuels) to calcine, roast, smelt and refine, and they generate many output streams with high residual energy content. Many unit operations also generate hazardous gaseous species on top of large CO2 emissions which require gas-scrubbing and capture strategies for the future. Therefore, there are still many opportunities to lower the environmental footprint of key pyrometallurgical operations. This paper explores the possibility to use greener reactants such as bio-fuels, bio-char, hydrogen and ammonia in different pyrometallurgical units. It also identifies all recycled streams that are available (such as steel and aluminum scraps, electronic waste and Li-ion batteries) as well as the technological challenges associated with their integration in primary metal processes. A complete discussion about the alternatives to carbon-based reduction is constructed around the use of hydrogen, metallo-reduction as well as inert anode electrometallurgy. The review work is completed with an overview of the different approaches to use renewable energies and valorize residual heat in pyrometallurgical units. Finally, strategies to mitigate environmental impacts of pyrometallurgical operations such as CO2 capture utilization and storage as well as gas scrubbing technologies are detailed. This original review paper brings together for the first time all potential strategies and efforts that could be deployed in the future to decrease the environmental footprint of the pyrometallurgical industry. It is primarily intended to favour collaborative work and establish synergies between academia, the pyrometallurgical industry, decision-makers and equipment providers. Graphical abstract: [Figure not available: see fulltext.] Highlights: A more sustainable production of metals using greener reactants, green electricity or carbon capture is possible and sometimes already underway. More investments and pressure are required to hasten change. Discussion: Is there enough pressure on the aluminum and steel industries to meet the set climate targets?The greenhouse gas emissions of existing facilities can often be partly mitigated by retrofitting them with green technologies, should we close plants prematurely to build new plants using greener technologies?Since green or renewable resources presently have limited availability, in which sector should we use them to maximize their benefits?&quot;,&quot;publisher&quot;:&quot;Springer Nature&quot;,&quot;issue&quot;:&quot;2&quot;,&quot;volume&quot;:&quot;9&quot;,&quot;container-title-short&quot;:&quot;&quot;},&quot;isTemporary&quot;:false},{&quot;id&quot;:&quot;cd65dd62-a1e1-312d-b80a-eecf06178b97&quot;,&quot;itemData&quot;:{&quot;type&quot;:&quot;article-journal&quot;,&quot;id&quot;:&quot;cd65dd62-a1e1-312d-b80a-eecf06178b97&quot;,&quot;title&quot;:&quot;Deportment of Metals from E-Waste PCBs towards Alloy and Slag Phases during Smelting Using CaO-Al2O3-SiO2-B2O3 Slags&quot;,&quot;author&quot;:[{&quot;family&quot;:&quot;Islam&quot;,&quot;given&quot;:&quot;Md Khairul&quot;,&quot;parse-names&quot;:false,&quot;dropping-particle&quot;:&quot;&quot;,&quot;non-dropping-particle&quot;:&quot;&quot;},{&quot;family&quot;:&quot;Somerville&quot;,&quot;given&quot;:&quot;Michael&quot;,&quot;parse-names&quot;:false,&quot;dropping-particle&quot;:&quot;&quot;,&quot;non-dropping-particle&quot;:&quot;&quot;},{&quot;family&quot;:&quot;Pownceby&quot;,&quot;given&quot;:&quot;Mark I.&quot;,&quot;parse-names&quot;:false,&quot;dropping-particle&quot;:&quot;&quot;,&quot;non-dropping-particle&quot;:&quot;&quot;},{&quot;family&quot;:&quot;Tardio&quot;,&quot;given&quot;:&quot;James&quot;,&quot;parse-names&quot;:false,&quot;dropping-particle&quot;:&quot;&quot;,&quot;non-dropping-particle&quot;:&quot;&quot;},{&quot;family&quot;:&quot;Haque&quot;,&quot;given&quot;:&quot;Nawshad&quot;,&quot;parse-names&quot;:false,&quot;dropping-particle&quot;:&quot;&quot;,&quot;non-dropping-particle&quot;:&quot;&quot;},{&quot;family&quot;:&quot;Bhargava&quot;,&quot;given&quot;:&quot;Suresh&quot;,&quot;parse-names&quot;:false,&quot;dropping-particle&quot;:&quot;&quot;,&quot;non-dropping-particle&quot;:&quot;&quot;}],&quot;container-title&quot;:&quot;Minerals&quot;,&quot;DOI&quot;:&quot;10.3390/min13060727&quot;,&quot;ISSN&quot;:&quot;2075163X&quot;,&quot;issued&quot;:{&quot;date-parts&quot;:[[2023,6,1]]},&quot;abstract&quot;:&quot;Printed circuit boards (PCBs) from antiquated electronic goods were processed by a pyrometallurgical route to produce and separate alloy and slag phases. The process involved initial size reduction of PCBs, followed by pyrolysis at 500 °C for 6 h and finally smelting of the solid materials in an electric furnace. A preliminary smelting test was performed at 1600 °C to estimate the composition of the slag generated. In later kilogram-scale smelting experiments, B2O3 flux was added along with CaO and SiO2 to decrease the liquidus temperature required to smelt the PCBs. The level of fluxing was adapted from earlier phase equilibria studies of the CaO-Al2O3-SiO2-B2O3 slag system. Results showed that the flux decreased the melting temperature and assisted the recovery of most valuable metals within the alloy phase at 1350 °C smelting temperature. The alloy phase recovered 99.8% of Cu, 99% of Sn, and 100% of precious metals (Au, Ag, Pt). A fluxing strategy for smelting high Al2O3 containing e-waste PCBs was proposed based on the experimental findings of this research.&quot;,&quot;publisher&quot;:&quot;MDPI&quot;,&quot;issue&quot;:&quot;6&quot;,&quot;volume&quot;:&quot;13&quot;,&quot;container-title-short&quot;:&quot;&quot;},&quot;isTemporary&quot;:false}]},{&quot;citationID&quot;:&quot;MENDELEY_CITATION_8d87453b-c62d-4869-b53b-36c6b08919be&quot;,&quot;properties&quot;:{&quot;noteIndex&quot;:0},&quot;isEdited&quot;:false,&quot;manualOverride&quot;:{&quot;isManuallyOverridden&quot;:false,&quot;citeprocText&quot;:&quot;(Bevilaqua, 2019; Gulliani et al., 2023; Magoda; Mekuto, 2022)&quot;,&quot;manualOverrideText&quot;:&quot;&quot;},&quot;citationTag&quot;:&quot;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&quot;,&quot;citationItems&quot;:[{&quot;id&quot;:&quot;07964526-703f-3778-9cb1-9d0be924d9b8&quot;,&quot;itemData&quot;:{&quot;type&quot;:&quot;article&quot;,&quot;id&quot;:&quot;07964526-703f-3778-9cb1-9d0be924d9b8&quot;,&quot;title&quot;:&quot;Recovery of metals and valuable chemicals from waste electric and electronic materials: a critical review of existing technologies&quot;,&quot;author&quot;:[{&quot;family&quot;:&quot;Gulliani&quot;,&quot;given&quot;:&quot;Sahil&quot;,&quot;parse-names&quot;:false,&quot;dropping-particle&quot;:&quot;&quot;,&quot;non-dropping-particle&quot;:&quot;&quot;},{&quot;family&quot;:&quot;Volpe&quot;,&quot;given&quot;:&quot;Maurizio&quot;,&quot;parse-names&quot;:false,&quot;dropping-particle&quot;:&quot;&quot;,&quot;non-dropping-particle&quot;:&quot;&quot;},{&quot;family&quot;:&quot;Messineo&quot;,&quot;given&quot;:&quot;Antonio&quot;,&quot;parse-names&quot;:false,&quot;dropping-particle&quot;:&quot;&quot;,&quot;non-dropping-particle&quot;:&quot;&quot;},{&quot;family&quot;:&quot;Volpe&quot;,&quot;given&quot;:&quot;Roberto&quot;,&quot;parse-names&quot;:false,&quot;dropping-particle&quot;:&quot;&quot;,&quot;non-dropping-particle&quot;:&quot;&quot;}],&quot;container-title&quot;:&quot;RSC Sustainability&quot;,&quot;DOI&quot;:&quot;10.1039/d3su00034f&quot;,&quot;ISSN&quot;:&quot;27538125&quot;,&quot;issued&quot;:{&quot;date-parts&quot;:[[2023,5,22]]},&quot;page&quot;:&quot;1085-1108&quot;,&quot;abstract&quot;:&quot;The growing development of technology has increased the amount of waste generated by electrical and electronic equipment (WEEE) every year. WEEE contains valuable metals and hazardous materials which, if not properly recovered, may drastically contribute to the depletion of natural resources while posing threat to the environment. The recent escalation of geopolitical tensions has fueled a growing spike in commodity and energy prices. In today's world, the recycling technologies have already evolved from primitive methods to more sophisticated techniques such as automatic disassembly, chemical leaching, electrolysis and so on. It is mandatory that researchers will develop novel technologies to tackle the complexity of WEEE treatment and material recovery. This analysis critically reviews the accomplishments in the field of e-waste recycling and further assesses the principles of recycling, separation, and optimized parameters of different technologies. The application of conventional techniques like pyrometallurgy and chemical leaching (non-cyanide, reduced wastewater) results in an active recovery of various materials. Compared to cyanide and strong acid leading, thiourea and thiosulphate have achieved significant advancements in environmental protection. Additionally, novel technologies like bio-metallurgy cryo-milling, siderophores and supercritical extraction technology also resulted in enhanced recovery efficiencies for base and precious metals, along with metal recovery techniques using recyclable lixiviates. However, the application of these technologies is restricted due to the heterogeneous nature of WEEE. Therefore, this review focuses on the deficiencies of each of them and further discusses the interpretation of future urgent developments in the WEEE recycling sector.&quot;,&quot;publisher&quot;:&quot;Royal Society of Chemistry&quot;,&quot;issue&quot;:&quot;5&quot;,&quot;volume&quot;:&quot;1&quot;,&quot;container-title-short&quot;:&quot;&quot;},&quot;isTemporary&quot;:false},{&quot;id&quot;:&quot;c5abd186-57c8-3de3-95c0-e454991230fd&quot;,&quot;itemData&quot;:{&quot;type&quot;:&quot;article&quot;,&quot;id&quot;:&quot;c5abd186-57c8-3de3-95c0-e454991230fd&quot;,&quot;title&quot;:&quot;Biohydrometallurgical Recovery of Metals from Waste Electronic Equipment: Current Status and Proposed Process&quot;,&quot;author&quot;:[{&quot;family&quot;:&quot;Magoda&quot;,&quot;given&quot;:&quot;Kundani&quot;,&quot;parse-names&quot;:false,&quot;dropping-particle&quot;:&quot;&quot;,&quot;non-dropping-particle&quot;:&quot;&quot;},{&quot;family&quot;:&quot;Mekuto&quot;,&quot;given&quot;:&quot;Lukhanyo&quot;,&quot;parse-names&quot;:false,&quot;dropping-particle&quot;:&quot;&quot;,&quot;non-dropping-particle&quot;:&quot;&quot;}],&quot;container-title&quot;:&quot;Recycling&quot;,&quot;DOI&quot;:&quot;10.3390/recycling7050067&quot;,&quot;ISSN&quot;:&quot;23134321&quot;,&quot;issued&quot;:{&quot;date-parts&quot;:[[2022,10,1]]},&quot;abstract&quot;:&quot;Electronic waste (e-waste) is an emerging health and environmental burden due to the toxic substances present within e-wastes. To address this burden, e-wastes contain various base, rare earth and noble metals, which can be recovered from these substances, thus serving as secondary sources of metals. Pyrometallurgical and hydrometallurgical processes have been developed to extract metals from e-waste. However, these techniques are energy-intensive and produce secondary wastes, which will add to the operating costs of the process. However, the biohydrometallurgical approach has been deemed as an eco-friendly, cost-effective, and environmentally friendly process that does not produce large quantities of secondary waste. However, research has focused chiefly on one-stage bioprocesses to recover the metals of interest and majorly on base metals recovery. Hence, this review proposes a two-stage bio-hydrometallurgical process where the first stage will consist of acidophilic iron and sulphur oxidising organisms to extract base metals, followed by the second stage which will consist of cyanide-producing organisms for the solubilisation of rare earth and precious metals. The solid waste residue that is produced from the system can be used in the synthesis of silica nanomaterials, which can be utilised for various applications.&quot;,&quot;publisher&quot;:&quot;MDPI&quot;,&quot;issue&quot;:&quot;5&quot;,&quot;volume&quot;:&quot;7&quot;,&quot;container-title-short&quot;:&quot;&quot;},&quot;isTemporary&quot;:false},{&quot;id&quot;:&quot;d5aba29f-185e-3d45-b044-d7acf5ded791&quot;,&quot;itemData&quot;:{&quot;type&quot;:&quot;chapter&quot;,&quot;id&quot;:&quot;d5aba29f-185e-3d45-b044-d7acf5ded791&quot;,&quot;title&quot;:&quot;Biomineração&quot;,&quot;author&quot;:[{&quot;family&quot;:&quot;Bevilaqua&quot;,&quot;given&quot;:&quot;D.&quot;,&quot;parse-names&quot;:false,&quot;dropping-particle&quot;:&quot;&quot;,&quot;non-dropping-particle&quot;:&quot;&quot;}],&quot;container-title&quot;:&quot;Biotecnologia Industrial&quot;,&quot;chapter-number&quot;:&quot;17&quot;,&quot;editor&quot;:[{&quot;family&quot;:&quot;Alterthum&quot;,&quot;given&quot;:&quot;Flavio&quot;,&quot;parse-names&quot;:false,&quot;dropping-particle&quot;:&quot;&quot;,&quot;non-dropping-particle&quot;:&quot;&quot;},{&quot;family&quot;:&quot;Schmidell&quot;,&quot;given&quot;:&quot;Willibaldo&quot;,&quot;parse-names&quot;:false,&quot;dropping-particle&quot;:&quot;&quot;,&quot;non-dropping-particle&quot;:&quot;&quot;},{&quot;family&quot;:&quot;Lima&quot;,&quot;given&quot;:&quot;Urgel de Almeida&quot;,&quot;parse-names&quot;:false,&quot;dropping-particle&quot;:&quot;&quot;,&quot;non-dropping-particle&quot;:&quot;&quot;},{&quot;family&quot;:&quot;Moraes&quot;,&quot;given&quot;:&quot;Iracema&quot;,&quot;parse-names&quot;:false,&quot;dropping-particle&quot;:&quot;&quot;,&quot;non-dropping-particle&quot;:&quot;&quot;}],&quot;issued&quot;:{&quot;date-parts&quot;:[[2019]]},&quot;publisher-place&quot;:&quot;São Paulo&quot;,&quot;page&quot;:&quot;547-572&quot;,&quot;edition&quot;:&quot;2&quot;,&quot;publisher&quot;:&quot;Blucher&quot;,&quot;volume&quot;:&quot;3&quot;,&quot;container-title-short&quot;:&quot;&quot;},&quot;isTemporary&quot;:false}]},{&quot;citationID&quot;:&quot;MENDELEY_CITATION_9ac65f1e-a4f0-4443-b57e-6bf3543b512d&quot;,&quot;properties&quot;:{&quot;noteIndex&quot;:0},&quot;isEdited&quot;:false,&quot;manualOverride&quot;:{&quot;isManuallyOverridden&quot;:false,&quot;citeprocText&quot;:&quot;(Bevilaqua, 2019; Ramírez-Aldaba et al., 2026; Toledo et al., 2026)&quot;,&quot;manualOverrideText&quot;:&quot;&quot;},&quot;citationTag&quot;:&quot;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&quot;,&quot;citationItems&quot;:[{&quot;id&quot;:&quot;be27ba6f-f675-39bd-a5d8-a8c64c32c83a&quot;,&quot;itemData&quot;:{&quot;type&quot;:&quot;article-journal&quot;,&quot;id&quot;:&quot;be27ba6f-f675-39bd-a5d8-a8c64c32c83a&quot;,&quot;title&quot;:&quot;Urban Mining of Rare Earth Elements from Fluorescent Lamp Recycling Waste via &lt;i&gt;Acidithiobacillus thiooxidans&lt;/i&gt; : A Sustainable and High-Performance Bioleaching Approach&quot;,&quot;author&quot;:[{&quot;family&quot;:&quot;Toledo&quot;,&quot;given&quot;:&quot;Ailton Guilherme Rissoni&quot;,&quot;parse-names&quot;:false,&quot;dropping-particle&quot;:&quot;&quot;,&quot;non-dropping-particle&quot;:&quot;&quot;},{&quot;family&quot;:&quot;Sá&quot;,&quot;given&quot;:&quot;Warley Pimenta&quot;,&quot;parse-names&quot;:false,&quot;dropping-particle&quot;:&quot;&quot;,&quot;non-dropping-particle&quot;:&quot;de&quot;},{&quot;family&quot;:&quot;Gonçalves&quot;,&quot;given&quot;:&quot;Beatriz Sanches&quot;,&quot;parse-names&quot;:false,&quot;dropping-particle&quot;:&quot;&quot;,&quot;non-dropping-particle&quot;:&quot;&quot;},{&quot;family&quot;:&quot;Fernandes&quot;,&quot;given&quot;:&quot;Felipe Bortolazzo&quot;,&quot;parse-names&quot;:false,&quot;dropping-particle&quot;:&quot;&quot;,&quot;non-dropping-particle&quot;:&quot;&quot;},{&quot;family&quot;:&quot;Fontana&quot;,&quot;given&quot;:&quot;Klaiani Bez&quot;,&quot;parse-names&quot;:false,&quot;dropping-particle&quot;:&quot;&quot;,&quot;non-dropping-particle&quot;:&quot;&quot;},{&quot;family&quot;:&quot;Caixeta&quot;,&quot;given&quot;:&quot;Fábio José&quot;,&quot;parse-names&quot;:false,&quot;dropping-particle&quot;:&quot;&quot;,&quot;non-dropping-particle&quot;:&quot;&quot;},{&quot;family&quot;:&quot;Chaves&quot;,&quot;given&quot;:&quot;Eduardo Sidinei&quot;,&quot;parse-names&quot;:false,&quot;dropping-particle&quot;:&quot;&quot;,&quot;non-dropping-particle&quot;:&quot;&quot;},{&quot;family&quot;:&quot;Ferreira-Neto&quot;,&quot;given&quot;:&quot;Elias Paiva&quot;,&quot;parse-names&quot;:false,&quot;dropping-particle&quot;:&quot;&quot;,&quot;non-dropping-particle&quot;:&quot;&quot;},{&quot;family&quot;:&quot;Ribeiro&quot;,&quot;given&quot;:&quot;Sidney Jose Lima&quot;,&quot;parse-names&quot;:false,&quot;dropping-particle&quot;:&quot;&quot;,&quot;non-dropping-particle&quot;:&quot;&quot;},{&quot;family&quot;:&quot;Bevilaqua&quot;,&quot;given&quot;:&quot;Denise&quot;,&quot;parse-names&quot;:false,&quot;dropping-particle&quot;:&quot;&quot;,&quot;non-dropping-particle&quot;:&quot;&quot;}],&quot;container-title&quot;:&quot;ACS Sustainable Resource Management&quot;,&quot;DOI&quot;:&quot;10.1021/acssusresmgt.5c00586&quot;,&quot;ISSN&quot;:&quot;2837-1445&quot;,&quot;URL&quot;:&quot;https://pubs.acs.org/doi/10.1021/acssusresmgt.5c00586&quot;,&quot;issued&quot;:{&quot;date-parts&quot;:[[2026,3,26]]},&quot;page&quot;:&quot;787-799&quot;,&quot;issue&quot;:&quot;3&quot;,&quot;volume&quot;:&quot;3&quot;,&quot;container-title-short&quot;:&quot;&quot;},&quot;isTemporary&quot;:false},{&quot;id&quot;:&quot;d5aba29f-185e-3d45-b044-d7acf5ded791&quot;,&quot;itemData&quot;:{&quot;type&quot;:&quot;chapter&quot;,&quot;id&quot;:&quot;d5aba29f-185e-3d45-b044-d7acf5ded791&quot;,&quot;title&quot;:&quot;Biomineração&quot;,&quot;author&quot;:[{&quot;family&quot;:&quot;Bevilaqua&quot;,&quot;given&quot;:&quot;D.&quot;,&quot;parse-names&quot;:false,&quot;dropping-particle&quot;:&quot;&quot;,&quot;non-dropping-particle&quot;:&quot;&quot;}],&quot;container-title&quot;:&quot;Biotecnologia Industrial&quot;,&quot;chapter-number&quot;:&quot;17&quot;,&quot;editor&quot;:[{&quot;family&quot;:&quot;Alterthum&quot;,&quot;given&quot;:&quot;Flavio&quot;,&quot;parse-names&quot;:false,&quot;dropping-particle&quot;:&quot;&quot;,&quot;non-dropping-particle&quot;:&quot;&quot;},{&quot;family&quot;:&quot;Schmidell&quot;,&quot;given&quot;:&quot;Willibaldo&quot;,&quot;parse-names&quot;:false,&quot;dropping-particle&quot;:&quot;&quot;,&quot;non-dropping-particle&quot;:&quot;&quot;},{&quot;family&quot;:&quot;Lima&quot;,&quot;given&quot;:&quot;Urgel de Almeida&quot;,&quot;parse-names&quot;:false,&quot;dropping-particle&quot;:&quot;&quot;,&quot;non-dropping-particle&quot;:&quot;&quot;},{&quot;family&quot;:&quot;Moraes&quot;,&quot;given&quot;:&quot;Iracema&quot;,&quot;parse-names&quot;:false,&quot;dropping-particle&quot;:&quot;&quot;,&quot;non-dropping-particle&quot;:&quot;&quot;}],&quot;issued&quot;:{&quot;date-parts&quot;:[[2019]]},&quot;publisher-place&quot;:&quot;São Paulo&quot;,&quot;page&quot;:&quot;547-572&quot;,&quot;edition&quot;:&quot;2&quot;,&quot;publisher&quot;:&quot;Blucher&quot;,&quot;volume&quot;:&quot;3&quot;,&quot;container-title-short&quot;:&quot;&quot;},&quot;isTemporary&quot;:false},{&quot;id&quot;:&quot;5ad3e421-d59d-3459-9285-95b514b19747&quot;,&quot;itemData&quot;:{&quot;type&quot;:&quot;article&quot;,&quot;id&quot;:&quot;5ad3e421-d59d-3459-9285-95b514b19747&quot;,&quot;title&quot;:&quot;Synergistic Mechanisms in the Acidithiobacillus ferrooxidans and thiooxidans Consortium: A Comprehensive Review&quot;,&quot;author&quot;:[{&quot;family&quot;:&quot;Ramírez-Aldaba&quot;,&quot;given&quot;:&quot;Hugo&quot;,&quot;parse-names&quot;:false,&quot;dropping-particle&quot;:&quot;&quot;,&quot;non-dropping-particle&quot;:&quot;&quot;},{&quot;family&quot;:&quot;Ruiz-Baca&quot;,&quot;given&quot;:&quot;Estela&quot;,&quot;parse-names&quot;:false,&quot;dropping-particle&quot;:&quot;&quot;,&quot;non-dropping-particle&quot;:&quot;&quot;},{&quot;family&quot;:&quot;Escobedo-Bretado&quot;,&quot;given&quot;:&quot;Miguel Ángel&quot;,&quot;parse-names&quot;:false,&quot;dropping-particle&quot;:&quot;&quot;,&quot;non-dropping-particle&quot;:&quot;&quot;},{&quot;family&quot;:&quot;García-Montiel&quot;,&quot;given&quot;:&quot;Emily&quot;,&quot;parse-names&quot;:false,&quot;dropping-particle&quot;:&quot;&quot;,&quot;non-dropping-particle&quot;:&quot;&quot;},{&quot;family&quot;:&quot;Adame-Soto&quot;,&quot;given&quot;:&quot;Pablo Jaciel&quot;,&quot;parse-names&quot;:false,&quot;dropping-particle&quot;:&quot;&quot;,&quot;non-dropping-particle&quot;:&quot;&quot;},{&quot;family&quot;:&quot;Lara&quot;,&quot;given&quot;:&quot;René H.&quot;,&quot;parse-names&quot;:false,&quot;dropping-particle&quot;:&quot;&quot;,&quot;non-dropping-particle&quot;:&quot;&quot;}],&quot;container-title&quot;:&quot;Environments - MDPI&quot;,&quot;DOI&quot;:&quot;10.3390/environments13040216&quot;,&quot;ISSN&quot;:&quot;20763298&quot;,&quot;issued&quot;:{&quot;date-parts&quot;:[[2026,4,1]]},&quot;abstract&quot;:&quot;In bioleaching processes, the use of microbial consortia establishes a favourable environment that supports the growth and activity of multiple microorganisms, thereby enhancing their synergistic interactions during leaching. Mineral dissolution efficiency is consistently higher in consortia than in monocultures. Acidithiobacillus thiooxidans and Acidithiobacillus ferrooxidans exhibit metabolic complementarity and synchrony, including interactions with thermophilic microorganisms. Bioleaching is typically conducted under highly acidic conditions (pH 1–2), where microorganisms utilize essential resources such as nutrients and oxygen, while tolerating elevated concentrations of heavy metals. This review aims to examine the characteristics and current applications of microbial consortia, with particular emphasis on their interactions with heavy metals, the behaviour of their exopolysaccharides (EPS) under toxic conditions, their role in bioremediation across diverse environmental systems, and their potential for industrial implementation. Microbial consortia represent a high-value biotechnological tool in both mining and environmental remediation. Their synergistic interactions enable enhanced efficiency in the bioleaching of sulphide minerals, promoting the mobilization of both economically valuable and contaminant metals, and significantly outperforming individual cultures. Consequently, microbial consortia constitute a versatile, resilient, and eco-efficient platform for metal recovery and the mitigation of environmental liabilities. This review focuses on the applications of bacterial consortia in bioleaching processes and highlights their potential for emerging and future use.&quot;,&quot;publisher&quot;:&quot;Multidisciplinary Digital Publishing Institute (MDPI)&quot;,&quot;issue&quot;:&quot;4&quot;,&quot;volume&quot;:&quot;13&quot;,&quot;container-title-short&quot;:&quot;&quot;},&quot;isTemporary&quot;:false}]},{&quot;citationID&quot;:&quot;MENDELEY_CITATION_29623c67-47d6-41d0-b4a0-d75b1ae493b6&quot;,&quot;properties&quot;:{&quot;noteIndex&quot;:0},&quot;isEdited&quot;:false,&quot;manualOverride&quot;:{&quot;isManuallyOverridden&quot;:false,&quot;citeprocText&quot;:&quot;(Adetunji; Oberholster; Erasmus, 2023)&quot;,&quot;manualOverrideText&quot;:&quot;&quot;},&quot;citationTag&quot;:&quot;MENDELEY_CITATION_v3_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&quot;,&quot;citationItems&quot;:[{&quot;id&quot;:&quot;6cbffc4b-2deb-306d-95f1-831c64d97afc&quot;,&quot;itemData&quot;:{&quot;type&quot;:&quot;article&quot;,&quot;id&quot;:&quot;6cbffc4b-2deb-306d-95f1-831c64d97afc&quot;,&quot;title&quot;:&quot;Bioleaching of Metals from E-Waste Using Microorganisms: A Review&quot;,&quot;author&quot;:[{&quot;family&quot;:&quot;Adetunji&quot;,&quot;given&quot;:&quot;Adegoke Isiaka&quot;,&quot;parse-names&quot;:false,&quot;dropping-particle&quot;:&quot;&quot;,&quot;non-dropping-particle&quot;:&quot;&quot;},{&quot;family&quot;:&quot;Oberholster&quot;,&quot;given&quot;:&quot;Paul Johan&quot;,&quot;parse-names&quot;:false,&quot;dropping-particle&quot;:&quot;&quot;,&quot;non-dropping-particle&quot;:&quot;&quot;},{&quot;family&quot;:&quot;Erasmus&quot;,&quot;given&quot;:&quot;Mariana&quot;,&quot;parse-names&quot;:false,&quot;dropping-particle&quot;:&quot;&quot;,&quot;non-dropping-particle&quot;:&quot;&quot;}],&quot;container-title&quot;:&quot;Minerals&quot;,&quot;DOI&quot;:&quot;10.3390/min13060828&quot;,&quot;ISSN&quot;:&quot;2075163X&quot;,&quot;issued&quot;:{&quot;date-parts&quot;:[[2023,6,1]]},&quot;abstract&quot;:&quot;The rapid and improper disposal of electronic waste (e-waste) has become an issue of great concern, resulting in serious threats to the environment and public health. In addition, e-waste is heterogenous in nature, consisting of a variety of valuable metals in large quantities, hence the need for the development of a promising technology to ameliorate environmental hazards associated with the indiscriminate dumping of e-waste, and for the recovery of metal components present in waste materials, thus promoting e-waste management and reuse. Various physico-chemical techniques including hydrometallurgy and pyrometallurgy have been employed in the past for the mobilization of metals from e-waste. However, these approaches have proven to be inept due to high operational costs linked to the consumption of huge amounts of chemicals and energy, together with high metal loss and the release of secondary byproducts. An alternative method to avert the above-mentioned limitations is the adoption of microorganisms (bioleaching) as an efficient, cost-effective, eco-friendly, and sustainable technology for the solubilization of metals from e-waste. Metal recovery from e-waste is influenced by microbiological, physico-chemical, and mineralogical parameters. This review, therefore, provides insights into strategies or pathways used by microorganisms for the recovery of metals from e-waste.&quot;,&quot;publisher&quot;:&quot;MDPI&quot;,&quot;issue&quot;:&quot;6&quot;,&quot;volume&quot;:&quot;13&quot;,&quot;container-title-short&quot;:&quot;&quot;},&quot;isTemporary&quot;:false}]},{&quot;citationID&quot;:&quot;MENDELEY_CITATION_dfa5550d-eb53-4bd1-a6e0-ccbf6ee55aa0&quot;,&quot;properties&quot;:{&quot;noteIndex&quot;:0},&quot;isEdited&quot;:false,&quot;manualOverride&quot;:{&quot;isManuallyOverridden&quot;:false,&quot;citeprocText&quot;:&quot;(Gulliani et al., 2023)&quot;,&quot;manualOverrideText&quot;:&quot;&quot;},&quot;citationTag&quot;:&quot;MENDELEY_CITATION_v3_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&quot;,&quot;citationItems&quot;:[{&quot;id&quot;:&quot;07964526-703f-3778-9cb1-9d0be924d9b8&quot;,&quot;itemData&quot;:{&quot;type&quot;:&quot;article&quot;,&quot;id&quot;:&quot;07964526-703f-3778-9cb1-9d0be924d9b8&quot;,&quot;title&quot;:&quot;Recovery of metals and valuable chemicals from waste electric and electronic materials: a critical review of existing technologies&quot;,&quot;author&quot;:[{&quot;family&quot;:&quot;Gulliani&quot;,&quot;given&quot;:&quot;Sahil&quot;,&quot;parse-names&quot;:false,&quot;dropping-particle&quot;:&quot;&quot;,&quot;non-dropping-particle&quot;:&quot;&quot;},{&quot;family&quot;:&quot;Volpe&quot;,&quot;given&quot;:&quot;Maurizio&quot;,&quot;parse-names&quot;:false,&quot;dropping-particle&quot;:&quot;&quot;,&quot;non-dropping-particle&quot;:&quot;&quot;},{&quot;family&quot;:&quot;Messineo&quot;,&quot;given&quot;:&quot;Antonio&quot;,&quot;parse-names&quot;:false,&quot;dropping-particle&quot;:&quot;&quot;,&quot;non-dropping-particle&quot;:&quot;&quot;},{&quot;family&quot;:&quot;Volpe&quot;,&quot;given&quot;:&quot;Roberto&quot;,&quot;parse-names&quot;:false,&quot;dropping-particle&quot;:&quot;&quot;,&quot;non-dropping-particle&quot;:&quot;&quot;}],&quot;container-title&quot;:&quot;RSC Sustainability&quot;,&quot;DOI&quot;:&quot;10.1039/d3su00034f&quot;,&quot;ISSN&quot;:&quot;27538125&quot;,&quot;issued&quot;:{&quot;date-parts&quot;:[[2023,5,22]]},&quot;page&quot;:&quot;1085-1108&quot;,&quot;abstract&quot;:&quot;The growing development of technology has increased the amount of waste generated by electrical and electronic equipment (WEEE) every year. WEEE contains valuable metals and hazardous materials which, if not properly recovered, may drastically contribute to the depletion of natural resources while posing threat to the environment. The recent escalation of geopolitical tensions has fueled a growing spike in commodity and energy prices. In today's world, the recycling technologies have already evolved from primitive methods to more sophisticated techniques such as automatic disassembly, chemical leaching, electrolysis and so on. It is mandatory that researchers will develop novel technologies to tackle the complexity of WEEE treatment and material recovery. This analysis critically reviews the accomplishments in the field of e-waste recycling and further assesses the principles of recycling, separation, and optimized parameters of different technologies. The application of conventional techniques like pyrometallurgy and chemical leaching (non-cyanide, reduced wastewater) results in an active recovery of various materials. Compared to cyanide and strong acid leading, thiourea and thiosulphate have achieved significant advancements in environmental protection. Additionally, novel technologies like bio-metallurgy cryo-milling, siderophores and supercritical extraction technology also resulted in enhanced recovery efficiencies for base and precious metals, along with metal recovery techniques using recyclable lixiviates. However, the application of these technologies is restricted due to the heterogeneous nature of WEEE. Therefore, this review focuses on the deficiencies of each of them and further discusses the interpretation of future urgent developments in the WEEE recycling sector.&quot;,&quot;publisher&quot;:&quot;Royal Society of Chemistry&quot;,&quot;issue&quot;:&quot;5&quot;,&quot;volume&quot;:&quot;1&quot;,&quot;container-title-short&quot;:&quot;&quot;},&quot;isTemporary&quot;:false}]},{&quot;citationID&quot;:&quot;MENDELEY_CITATION_67feb910-9938-4a33-bf1d-b0c1a750e854&quot;,&quot;properties&quot;:{&quot;noteIndex&quot;:0},&quot;isEdited&quot;:false,&quot;manualOverride&quot;:{&quot;isManuallyOverridden&quot;:false,&quot;citeprocText&quot;:&quot;(Ramírez-Aldaba et al., 2026)&quot;,&quot;manualOverrideText&quot;:&quot;&quot;},&quot;citationTag&quot;:&quot;MENDELEY_CITATION_v3_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&quot;,&quot;citationItems&quot;:[{&quot;id&quot;:&quot;5ad3e421-d59d-3459-9285-95b514b19747&quot;,&quot;itemData&quot;:{&quot;type&quot;:&quot;article&quot;,&quot;id&quot;:&quot;5ad3e421-d59d-3459-9285-95b514b19747&quot;,&quot;title&quot;:&quot;Synergistic Mechanisms in the Acidithiobacillus ferrooxidans and thiooxidans Consortium: A Comprehensive Review&quot;,&quot;author&quot;:[{&quot;family&quot;:&quot;Ramírez-Aldaba&quot;,&quot;given&quot;:&quot;Hugo&quot;,&quot;parse-names&quot;:false,&quot;dropping-particle&quot;:&quot;&quot;,&quot;non-dropping-particle&quot;:&quot;&quot;},{&quot;family&quot;:&quot;Ruiz-Baca&quot;,&quot;given&quot;:&quot;Estela&quot;,&quot;parse-names&quot;:false,&quot;dropping-particle&quot;:&quot;&quot;,&quot;non-dropping-particle&quot;:&quot;&quot;},{&quot;family&quot;:&quot;Escobedo-Bretado&quot;,&quot;given&quot;:&quot;Miguel Ángel&quot;,&quot;parse-names&quot;:false,&quot;dropping-particle&quot;:&quot;&quot;,&quot;non-dropping-particle&quot;:&quot;&quot;},{&quot;family&quot;:&quot;García-Montiel&quot;,&quot;given&quot;:&quot;Emily&quot;,&quot;parse-names&quot;:false,&quot;dropping-particle&quot;:&quot;&quot;,&quot;non-dropping-particle&quot;:&quot;&quot;},{&quot;family&quot;:&quot;Adame-Soto&quot;,&quot;given&quot;:&quot;Pablo Jaciel&quot;,&quot;parse-names&quot;:false,&quot;dropping-particle&quot;:&quot;&quot;,&quot;non-dropping-particle&quot;:&quot;&quot;},{&quot;family&quot;:&quot;Lara&quot;,&quot;given&quot;:&quot;René H.&quot;,&quot;parse-names&quot;:false,&quot;dropping-particle&quot;:&quot;&quot;,&quot;non-dropping-particle&quot;:&quot;&quot;}],&quot;container-title&quot;:&quot;Environments - MDPI&quot;,&quot;DOI&quot;:&quot;10.3390/environments13040216&quot;,&quot;ISSN&quot;:&quot;20763298&quot;,&quot;issued&quot;:{&quot;date-parts&quot;:[[2026,4,1]]},&quot;abstract&quot;:&quot;In bioleaching processes, the use of microbial consortia establishes a favourable environment that supports the growth and activity of multiple microorganisms, thereby enhancing their synergistic interactions during leaching. Mineral dissolution efficiency is consistently higher in consortia than in monocultures. Acidithiobacillus thiooxidans and Acidithiobacillus ferrooxidans exhibit metabolic complementarity and synchrony, including interactions with thermophilic microorganisms. Bioleaching is typically conducted under highly acidic conditions (pH 1–2), where microorganisms utilize essential resources such as nutrients and oxygen, while tolerating elevated concentrations of heavy metals. This review aims to examine the characteristics and current applications of microbial consortia, with particular emphasis on their interactions with heavy metals, the behaviour of their exopolysaccharides (EPS) under toxic conditions, their role in bioremediation across diverse environmental systems, and their potential for industrial implementation. Microbial consortia represent a high-value biotechnological tool in both mining and environmental remediation. Their synergistic interactions enable enhanced efficiency in the bioleaching of sulphide minerals, promoting the mobilization of both economically valuable and contaminant metals, and significantly outperforming individual cultures. Consequently, microbial consortia constitute a versatile, resilient, and eco-efficient platform for metal recovery and the mitigation of environmental liabilities. This review focuses on the applications of bacterial consortia in bioleaching processes and highlights their potential for emerging and future use.&quot;,&quot;publisher&quot;:&quot;Multidisciplinary Digital Publishing Institute (MDPI)&quot;,&quot;issue&quot;:&quot;4&quot;,&quot;volume&quot;:&quot;13&quot;,&quot;container-title-short&quot;:&quot;&quot;},&quot;isTemporary&quot;:false}]}]"/>
    <we:property name="MENDELEY_CITATIONS_LOCALE_CODE" value="&quot;pt-BR&quot;"/>
    <we:property name="MENDELEY_CITATIONS_STYLE" value="{&quot;id&quot;:&quot;https://www.zotero.org/styles/associacao-brasileira-de-normas-tecnicas&quot;,&quot;title&quot;:&quot;Associação Brasileira de Normas Técnicas (Português - Brasil)&quot;,&quot;format&quot;:&quot;author-date&quot;,&quot;defaultLocale&quot;:&quot;pt-BR&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3ED0D-04AA-40A0-9F92-3C1073503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2058</Words>
  <Characters>11119</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13151</CharactersWithSpaces>
  <SharedDoc>false</SharedDoc>
  <HLinks>
    <vt:vector size="18" baseType="variant">
      <vt:variant>
        <vt:i4>2883657</vt:i4>
      </vt:variant>
      <vt:variant>
        <vt:i4>6</vt:i4>
      </vt:variant>
      <vt:variant>
        <vt:i4>0</vt:i4>
      </vt:variant>
      <vt:variant>
        <vt:i4>5</vt:i4>
      </vt:variant>
      <vt:variant>
        <vt:lpwstr>mailto:denise.bevilaqua@unesp.br</vt:lpwstr>
      </vt:variant>
      <vt:variant>
        <vt:lpwstr/>
      </vt:variant>
      <vt:variant>
        <vt:i4>2883650</vt:i4>
      </vt:variant>
      <vt:variant>
        <vt:i4>3</vt:i4>
      </vt:variant>
      <vt:variant>
        <vt:i4>0</vt:i4>
      </vt:variant>
      <vt:variant>
        <vt:i4>5</vt:i4>
      </vt:variant>
      <vt:variant>
        <vt:lpwstr>mailto:raul.natale@unesp.br</vt:lpwstr>
      </vt:variant>
      <vt:variant>
        <vt:lpwstr/>
      </vt:variant>
      <vt:variant>
        <vt:i4>1835126</vt:i4>
      </vt:variant>
      <vt:variant>
        <vt:i4>0</vt:i4>
      </vt:variant>
      <vt:variant>
        <vt:i4>0</vt:i4>
      </vt:variant>
      <vt:variant>
        <vt:i4>5</vt:i4>
      </vt:variant>
      <vt:variant>
        <vt:lpwstr>mailto:melissa.opini@unesp.br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poleto</dc:creator>
  <cp:keywords/>
  <cp:lastModifiedBy>Melissa Opini</cp:lastModifiedBy>
  <cp:revision>2</cp:revision>
  <dcterms:created xsi:type="dcterms:W3CDTF">2026-06-30T19:36:00Z</dcterms:created>
  <dcterms:modified xsi:type="dcterms:W3CDTF">2026-06-30T19:36:00Z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