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C9" w:rsidRPr="00D1097A" w:rsidRDefault="00206E4E" w:rsidP="00D1097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D1097A">
        <w:rPr>
          <w:rFonts w:ascii="Arial" w:hAnsi="Arial" w:cs="Arial"/>
          <w:b/>
          <w:bCs/>
          <w:color w:val="000000"/>
        </w:rPr>
        <w:t xml:space="preserve">REVISÃO DE LITERATURA: </w:t>
      </w:r>
      <w:r w:rsidR="009A1FA7" w:rsidRPr="00D1097A">
        <w:rPr>
          <w:rFonts w:ascii="Arial" w:hAnsi="Arial" w:cs="Arial"/>
          <w:b/>
          <w:bCs/>
          <w:color w:val="000000"/>
        </w:rPr>
        <w:t>CIRURGIA BARIÁTRICA E SEUS IMPACTOS SOBRE A SAÚDE BUCAL DE PACIENTES</w:t>
      </w:r>
    </w:p>
    <w:p w:rsidR="00FF75C9" w:rsidRPr="00D1097A" w:rsidRDefault="00206E4E" w:rsidP="00D1097A">
      <w:pPr>
        <w:spacing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1097A">
        <w:rPr>
          <w:rFonts w:ascii="Arial" w:hAnsi="Arial" w:cs="Arial"/>
          <w:bCs/>
          <w:color w:val="000000"/>
          <w:sz w:val="24"/>
          <w:szCs w:val="24"/>
        </w:rPr>
        <w:t>Rúbia Helena de Paiva Buratto</w:t>
      </w:r>
      <w:proofErr w:type="gramStart"/>
      <w:r w:rsidRPr="00D1097A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D1097A">
        <w:rPr>
          <w:rFonts w:ascii="Arial" w:hAnsi="Arial" w:cs="Arial"/>
          <w:bCs/>
          <w:color w:val="000000"/>
          <w:sz w:val="24"/>
          <w:szCs w:val="24"/>
        </w:rPr>
        <w:t xml:space="preserve"> ;</w:t>
      </w:r>
      <w:proofErr w:type="gramEnd"/>
      <w:r w:rsidRPr="00D1097A">
        <w:rPr>
          <w:rFonts w:ascii="Arial" w:hAnsi="Arial" w:cs="Arial"/>
          <w:bCs/>
          <w:color w:val="000000"/>
          <w:sz w:val="24"/>
          <w:szCs w:val="24"/>
        </w:rPr>
        <w:t xml:space="preserve"> Maria Vitória de Sá Zeferino</w:t>
      </w:r>
      <w:r w:rsidRPr="00D1097A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D1097A">
        <w:rPr>
          <w:rFonts w:ascii="Arial" w:hAnsi="Arial" w:cs="Arial"/>
          <w:bCs/>
          <w:color w:val="000000"/>
          <w:sz w:val="24"/>
          <w:szCs w:val="24"/>
        </w:rPr>
        <w:t xml:space="preserve"> ; </w:t>
      </w:r>
      <w:r w:rsidR="00D1097A" w:rsidRPr="00D1097A">
        <w:rPr>
          <w:rFonts w:ascii="Arial" w:hAnsi="Arial" w:cs="Arial"/>
          <w:bCs/>
          <w:color w:val="000000"/>
          <w:sz w:val="24"/>
          <w:szCs w:val="24"/>
        </w:rPr>
        <w:t>Gisele Maria Campos Fabri</w:t>
      </w:r>
      <w:hyperlink r:id="rId5" w:history="1"/>
      <w:r w:rsidRPr="00D109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097A">
        <w:rPr>
          <w:rFonts w:ascii="Arial" w:hAnsi="Arial" w:cs="Arial"/>
          <w:bCs/>
          <w:color w:val="000000"/>
          <w:sz w:val="24"/>
          <w:szCs w:val="24"/>
          <w:vertAlign w:val="superscript"/>
        </w:rPr>
        <w:t>2</w:t>
      </w:r>
      <w:r w:rsidRPr="00D1097A">
        <w:rPr>
          <w:rFonts w:ascii="Arial" w:hAnsi="Arial" w:cs="Arial"/>
          <w:bCs/>
          <w:color w:val="000000"/>
          <w:sz w:val="24"/>
          <w:szCs w:val="24"/>
        </w:rPr>
        <w:t xml:space="preserve"> .</w:t>
      </w:r>
    </w:p>
    <w:p w:rsidR="00206E4E" w:rsidRPr="00D1097A" w:rsidRDefault="00206E4E" w:rsidP="00D1097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Arial" w:hAnsi="Arial" w:cs="Arial"/>
          <w:bCs/>
          <w:color w:val="000000"/>
        </w:rPr>
      </w:pPr>
      <w:r w:rsidRPr="00D1097A">
        <w:rPr>
          <w:rFonts w:ascii="Arial" w:hAnsi="Arial" w:cs="Arial"/>
          <w:bCs/>
          <w:color w:val="000000"/>
          <w:vertAlign w:val="superscript"/>
        </w:rPr>
        <w:t>1</w:t>
      </w:r>
      <w:r w:rsidRPr="00D1097A">
        <w:rPr>
          <w:rFonts w:ascii="Arial" w:hAnsi="Arial" w:cs="Arial"/>
          <w:bCs/>
          <w:color w:val="000000"/>
        </w:rPr>
        <w:t xml:space="preserve">Discente do curso de Odontologia, Universidade Federal de Juiz de Fora. Juiz de Fora, MG, Brasil. </w:t>
      </w:r>
      <w:r w:rsidRPr="00D1097A">
        <w:rPr>
          <w:rFonts w:ascii="Arial" w:hAnsi="Arial" w:cs="Arial"/>
          <w:bCs/>
          <w:color w:val="000000"/>
          <w:vertAlign w:val="superscript"/>
        </w:rPr>
        <w:t>2</w:t>
      </w:r>
      <w:r w:rsidRPr="00D1097A">
        <w:rPr>
          <w:rFonts w:ascii="Arial" w:hAnsi="Arial" w:cs="Arial"/>
          <w:bCs/>
          <w:color w:val="000000"/>
        </w:rPr>
        <w:t>Docente do curso de Odontologia, Universidade Federal de Juiz de Fora. Juiz de Fora, MG, Brasil</w:t>
      </w:r>
    </w:p>
    <w:p w:rsidR="00F36B25" w:rsidRPr="00D1097A" w:rsidRDefault="009A1FA7" w:rsidP="00F36B2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09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cirurgia bariátrica é a intervenção frequentemente utiliz</w:t>
      </w:r>
      <w:r w:rsidR="00B425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ada em quadros de obesidade. Ess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procedimento melhora consideravelmente as condições sistêmicas do paciente, entretanto impactos negativos na saúde bucal podem ser visualizados, principalmente em relação ao aumento de desgaste dentário. Assim, o objetivo desta revisão é analisar a correlação entre a realização da cirurgia bariátrica e sua repercussão na saúde bucal. </w:t>
      </w:r>
      <w:r w:rsidRPr="00D109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Métodos: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Realizaram-se buscas nas bases de dados </w:t>
      </w:r>
      <w:proofErr w:type="spellStart"/>
      <w:r w:rsidRPr="00B42524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Pubmed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B42524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Scielo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considerando o período de 2011 a 2020, utilizando as palavras-chave: “bariatric </w:t>
      </w:r>
      <w:proofErr w:type="spellStart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surgery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”, “oral </w:t>
      </w:r>
      <w:proofErr w:type="spellStart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health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e “</w:t>
      </w:r>
      <w:proofErr w:type="spellStart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tooth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wear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”. </w:t>
      </w:r>
      <w:r w:rsidRPr="00D109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Resultados: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Observou-se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problemas de saúde bucal auto relatados são mais comuns em indivíduos submetidos à cirurgia bariátrica do que em pacientes obesos e pessoas saudáveis ​​com peso normal. Essas condições bucais podem ser percebidas devido às alterações metabólicas e comportamentais em relação à dieta e higiene bucal. Desse modo, pacientes bariátricos parecem ser mais suscetíveis à cárie, erosão dentária, aumento da taxa de fluxo salivar e alterações do padrão ósseo alveolar. O desgaste dentário após essa intervenção cirúrgica pode estar relacionado ao aumento do refluxo gastroesofágico. Estudos têm mostrado a associação entre desgaste dentário, refluxo gastroesofágico e cirurgia bariátrica, e também apontaram que o desgaste é mais prevalente entre indivíduos submetidos ao BGYR (Bypass gástrico em Y de </w:t>
      </w:r>
      <w:proofErr w:type="spellStart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Roux</w:t>
      </w:r>
      <w:proofErr w:type="spellEnd"/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sendo as superfícies incisais dos dentes anteriores superiores e inferiores as mais afetadas. A cirurgia bariátrica, entretanto, é importante e promove consequências positivas como controle da diabetes, da apneia e melhora da autoestima, que tornam os pacientes menos susceptíveis à outras complicações na cavidade oral, como xerostomia e doença periodontal. </w:t>
      </w:r>
      <w:r w:rsidRPr="00D109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Constatou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 que a con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dição bucal do paciente pode 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modificar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após a cirurgia bariátrica devido aos efeitos adversos que causam alterações na cavidade oral. Nessa perspectiva, uma equipe multiprofissional é importante para promover um tratamento adequado. Cabe ao profissional de saúde a tarefa de informar </w:t>
      </w:r>
      <w:r w:rsidR="00F36B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paciente bariátrico sobre essas possíveis 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consequências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além de orientá-los sobre as medidas profiláticas para prevenir a progressão das manifestações orais e dentais associadas 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cirurgia. Faz-se necessário pesquisas futuras com a intenção de monitorar 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confirmar a condição de saúde </w:t>
      </w:r>
      <w:r w:rsidRPr="00D109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bucal ness</w:t>
      </w:r>
      <w:r w:rsidR="008360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 pacientes ao longo do tempo.</w:t>
      </w:r>
      <w:bookmarkStart w:id="0" w:name="_GoBack"/>
      <w:bookmarkEnd w:id="0"/>
    </w:p>
    <w:p w:rsidR="00FF75C9" w:rsidRPr="00D1097A" w:rsidRDefault="00206E4E" w:rsidP="00F36B2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D1097A">
        <w:rPr>
          <w:rFonts w:ascii="Arial" w:hAnsi="Arial" w:cs="Arial"/>
          <w:b/>
        </w:rPr>
        <w:t>Palavras-chave</w:t>
      </w:r>
      <w:r w:rsidRPr="00D1097A">
        <w:rPr>
          <w:rFonts w:ascii="Arial" w:hAnsi="Arial" w:cs="Arial"/>
        </w:rPr>
        <w:t xml:space="preserve">: </w:t>
      </w:r>
      <w:r w:rsidR="009A1FA7" w:rsidRPr="00D1097A">
        <w:rPr>
          <w:rFonts w:ascii="Arial" w:hAnsi="Arial" w:cs="Arial"/>
          <w:color w:val="000000"/>
        </w:rPr>
        <w:t>cirurgia bariátrica; saúde bucal; desgaste dentário.</w:t>
      </w:r>
    </w:p>
    <w:p w:rsidR="009A1FA7" w:rsidRPr="00D1097A" w:rsidRDefault="009A1FA7" w:rsidP="00F36B2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D1097A">
        <w:rPr>
          <w:rFonts w:ascii="Arial" w:hAnsi="Arial" w:cs="Arial"/>
          <w:b/>
          <w:color w:val="000000"/>
        </w:rPr>
        <w:t>Nº de Protocolo do CEP ou CEUA:</w:t>
      </w:r>
      <w:r w:rsidRPr="00D1097A">
        <w:rPr>
          <w:rFonts w:ascii="Arial" w:hAnsi="Arial" w:cs="Arial"/>
          <w:color w:val="000000"/>
        </w:rPr>
        <w:t xml:space="preserve"> não se aplica.</w:t>
      </w:r>
    </w:p>
    <w:p w:rsidR="003E141F" w:rsidRPr="00D1097A" w:rsidRDefault="009A1FA7" w:rsidP="00F36B2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D1097A">
        <w:rPr>
          <w:rFonts w:ascii="Arial" w:hAnsi="Arial" w:cs="Arial"/>
          <w:b/>
          <w:color w:val="000000"/>
        </w:rPr>
        <w:t>Fonte financiadora:</w:t>
      </w:r>
      <w:r w:rsidRPr="00D1097A">
        <w:rPr>
          <w:rFonts w:ascii="Arial" w:hAnsi="Arial" w:cs="Arial"/>
          <w:color w:val="000000"/>
        </w:rPr>
        <w:t xml:space="preserve"> não se aplica.</w:t>
      </w:r>
    </w:p>
    <w:sectPr w:rsidR="003E141F" w:rsidRPr="00D10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7DEA"/>
    <w:multiLevelType w:val="multilevel"/>
    <w:tmpl w:val="9C9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C9"/>
    <w:rsid w:val="00206E4E"/>
    <w:rsid w:val="002D0473"/>
    <w:rsid w:val="003E141F"/>
    <w:rsid w:val="007300FC"/>
    <w:rsid w:val="008360A9"/>
    <w:rsid w:val="008F6F5C"/>
    <w:rsid w:val="009A1FA7"/>
    <w:rsid w:val="00B42524"/>
    <w:rsid w:val="00D1097A"/>
    <w:rsid w:val="00F36B25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E06C-3277-4EC0-93D5-DB03F612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1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75C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10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cavador.com/sobre/964435/gisele-maria-campos-fab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411</Words>
  <Characters>2671</Characters>
  <Application>Microsoft Office Word</Application>
  <DocSecurity>0</DocSecurity>
  <Lines>49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4</cp:revision>
  <dcterms:created xsi:type="dcterms:W3CDTF">2020-09-23T00:57:00Z</dcterms:created>
  <dcterms:modified xsi:type="dcterms:W3CDTF">2020-09-23T21:29:00Z</dcterms:modified>
</cp:coreProperties>
</file>