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4B83" w14:textId="12EC9A8E" w:rsidR="00C637C2" w:rsidRPr="00E15E67" w:rsidRDefault="006B1B5B" w:rsidP="008E0BA9">
      <w:pPr>
        <w:keepNext/>
        <w:keepLines/>
        <w:pBdr>
          <w:top w:val="nil"/>
          <w:left w:val="nil"/>
          <w:bottom w:val="nil"/>
          <w:right w:val="nil"/>
          <w:between w:val="nil"/>
        </w:pBdr>
        <w:spacing w:after="0" w:line="276" w:lineRule="auto"/>
        <w:ind w:left="1" w:right="284" w:hanging="3"/>
        <w:jc w:val="center"/>
        <w:rPr>
          <w:sz w:val="32"/>
          <w:szCs w:val="32"/>
        </w:rPr>
      </w:pPr>
      <w:r w:rsidRPr="00E15E67">
        <w:rPr>
          <w:b/>
          <w:sz w:val="32"/>
          <w:szCs w:val="32"/>
        </w:rPr>
        <w:t>Paradojas y dilemas académicos de la permanencia estudiantil en el marco de la pandemia C</w:t>
      </w:r>
      <w:r w:rsidR="004E66F6" w:rsidRPr="00E15E67">
        <w:rPr>
          <w:b/>
          <w:sz w:val="32"/>
          <w:szCs w:val="32"/>
        </w:rPr>
        <w:t>ovid</w:t>
      </w:r>
      <w:r w:rsidRPr="00E15E67">
        <w:rPr>
          <w:b/>
          <w:sz w:val="32"/>
          <w:szCs w:val="32"/>
        </w:rPr>
        <w:t xml:space="preserve">-19: El caso del ITM Colombia </w:t>
      </w:r>
    </w:p>
    <w:p w14:paraId="5908981C" w14:textId="77777777" w:rsidR="00C637C2" w:rsidRPr="00E15E67" w:rsidRDefault="00C637C2">
      <w:pPr>
        <w:spacing w:after="0"/>
        <w:ind w:left="0" w:hanging="2"/>
        <w:rPr>
          <w:sz w:val="24"/>
          <w:szCs w:val="24"/>
        </w:rPr>
      </w:pPr>
    </w:p>
    <w:p w14:paraId="5481DA4A" w14:textId="77777777" w:rsidR="0043795A" w:rsidRPr="00E15E67" w:rsidRDefault="00177CB2" w:rsidP="0043795A">
      <w:pPr>
        <w:tabs>
          <w:tab w:val="left" w:pos="7078"/>
          <w:tab w:val="left" w:pos="9638"/>
        </w:tabs>
        <w:ind w:left="0" w:hanging="2"/>
        <w:rPr>
          <w:sz w:val="24"/>
          <w:szCs w:val="24"/>
        </w:rPr>
      </w:pPr>
      <w:r w:rsidRPr="00E15E67">
        <w:rPr>
          <w:b/>
          <w:sz w:val="24"/>
          <w:szCs w:val="24"/>
        </w:rPr>
        <w:t>Línea Temática</w:t>
      </w:r>
      <w:r w:rsidRPr="00E15E67">
        <w:rPr>
          <w:sz w:val="24"/>
          <w:szCs w:val="24"/>
        </w:rPr>
        <w:t xml:space="preserve">: </w:t>
      </w:r>
      <w:r w:rsidR="0043795A" w:rsidRPr="00E15E67">
        <w:rPr>
          <w:sz w:val="24"/>
          <w:szCs w:val="24"/>
        </w:rPr>
        <w:t>Línea 1: Teorías y factores asociados a la permanencia y el abandono</w:t>
      </w:r>
    </w:p>
    <w:p w14:paraId="4C757581" w14:textId="3354E38B" w:rsidR="00C637C2" w:rsidRPr="00E15E67" w:rsidRDefault="0043795A" w:rsidP="0043795A">
      <w:pPr>
        <w:tabs>
          <w:tab w:val="left" w:pos="9638"/>
        </w:tabs>
        <w:ind w:left="0" w:hanging="2"/>
        <w:jc w:val="right"/>
      </w:pPr>
      <w:r w:rsidRPr="00E15E67">
        <w:rPr>
          <w:i/>
          <w:iCs/>
          <w:sz w:val="24"/>
          <w:szCs w:val="24"/>
        </w:rPr>
        <w:t>John Edisson Urrego Romero</w:t>
      </w:r>
      <w:r w:rsidR="00EF610E" w:rsidRPr="00E15E67">
        <w:rPr>
          <w:i/>
          <w:iCs/>
          <w:sz w:val="24"/>
          <w:szCs w:val="24"/>
        </w:rPr>
        <w:t>, I</w:t>
      </w:r>
      <w:r w:rsidRPr="00E15E67">
        <w:rPr>
          <w:i/>
          <w:iCs/>
          <w:sz w:val="24"/>
          <w:szCs w:val="24"/>
        </w:rPr>
        <w:t>TM</w:t>
      </w:r>
      <w:r w:rsidR="00EF610E" w:rsidRPr="00E15E67">
        <w:rPr>
          <w:i/>
          <w:iCs/>
          <w:sz w:val="24"/>
          <w:szCs w:val="24"/>
        </w:rPr>
        <w:t xml:space="preserve">, </w:t>
      </w:r>
      <w:hyperlink r:id="rId9" w:history="1">
        <w:r w:rsidRPr="00E15E67">
          <w:rPr>
            <w:rStyle w:val="Hyperlink"/>
            <w:i/>
            <w:iCs/>
            <w:color w:val="auto"/>
            <w:sz w:val="24"/>
            <w:szCs w:val="24"/>
          </w:rPr>
          <w:t>johnurrego@itm.edu.co</w:t>
        </w:r>
      </w:hyperlink>
      <w:r w:rsidR="00EF610E" w:rsidRPr="00E15E67">
        <w:rPr>
          <w:i/>
          <w:iCs/>
          <w:sz w:val="24"/>
          <w:szCs w:val="24"/>
        </w:rPr>
        <w:t xml:space="preserve"> </w:t>
      </w:r>
      <w:r w:rsidR="00177CB2" w:rsidRPr="00E15E67">
        <w:t xml:space="preserve">     </w:t>
      </w:r>
    </w:p>
    <w:p w14:paraId="5AAA2ABB" w14:textId="77777777" w:rsidR="00AE7241" w:rsidRPr="00E15E67" w:rsidRDefault="00AE7241" w:rsidP="0043795A">
      <w:pPr>
        <w:tabs>
          <w:tab w:val="left" w:pos="9638"/>
        </w:tabs>
        <w:ind w:left="0" w:hanging="2"/>
        <w:jc w:val="right"/>
        <w:rPr>
          <w:i/>
          <w:iCs/>
          <w:sz w:val="24"/>
          <w:szCs w:val="24"/>
        </w:rPr>
      </w:pPr>
    </w:p>
    <w:p w14:paraId="1EBBB7F7" w14:textId="520B4608" w:rsidR="00323A64" w:rsidRPr="00E15E67" w:rsidRDefault="00177CB2" w:rsidP="00E15E67">
      <w:pPr>
        <w:pBdr>
          <w:top w:val="nil"/>
          <w:left w:val="nil"/>
          <w:bottom w:val="nil"/>
          <w:right w:val="nil"/>
          <w:between w:val="nil"/>
        </w:pBdr>
        <w:tabs>
          <w:tab w:val="center" w:pos="4419"/>
          <w:tab w:val="right" w:pos="8838"/>
        </w:tabs>
        <w:ind w:left="0" w:hanging="2"/>
        <w:rPr>
          <w:sz w:val="24"/>
          <w:szCs w:val="24"/>
        </w:rPr>
      </w:pPr>
      <w:r w:rsidRPr="00E15E67">
        <w:rPr>
          <w:b/>
          <w:sz w:val="24"/>
          <w:szCs w:val="24"/>
        </w:rPr>
        <w:t>Resumen</w:t>
      </w:r>
      <w:r w:rsidRPr="00E15E67">
        <w:rPr>
          <w:sz w:val="24"/>
          <w:szCs w:val="24"/>
        </w:rPr>
        <w:t xml:space="preserve">. </w:t>
      </w:r>
      <w:r w:rsidR="00323A64" w:rsidRPr="00E15E67">
        <w:rPr>
          <w:sz w:val="24"/>
          <w:szCs w:val="24"/>
        </w:rPr>
        <w:t xml:space="preserve">La pandemia vivida durante los pasados dos años trajo consigo retos y desafíos en el campo </w:t>
      </w:r>
      <w:r w:rsidR="005C12D0" w:rsidRPr="00E15E67">
        <w:rPr>
          <w:sz w:val="24"/>
          <w:szCs w:val="24"/>
        </w:rPr>
        <w:t>educativo</w:t>
      </w:r>
      <w:r w:rsidR="00323A64" w:rsidRPr="00E15E67">
        <w:rPr>
          <w:sz w:val="24"/>
          <w:szCs w:val="24"/>
        </w:rPr>
        <w:t xml:space="preserve"> a nivel mundial, especialmente en el ámbito de la salud mental, cuyas afectaciones incidieron directamente en la motivación y </w:t>
      </w:r>
      <w:r w:rsidR="00FA614C" w:rsidRPr="00E15E67">
        <w:rPr>
          <w:sz w:val="24"/>
          <w:szCs w:val="24"/>
        </w:rPr>
        <w:t>los sentimientos académicos</w:t>
      </w:r>
      <w:r w:rsidR="00323A64" w:rsidRPr="00E15E67">
        <w:rPr>
          <w:sz w:val="24"/>
          <w:szCs w:val="24"/>
        </w:rPr>
        <w:t xml:space="preserve"> de los estudiantes para adaptarse y </w:t>
      </w:r>
      <w:r w:rsidR="00EF40F8" w:rsidRPr="00E15E67">
        <w:rPr>
          <w:sz w:val="24"/>
          <w:szCs w:val="24"/>
        </w:rPr>
        <w:t>permanecer en</w:t>
      </w:r>
      <w:r w:rsidR="00323A64" w:rsidRPr="00E15E67">
        <w:rPr>
          <w:sz w:val="24"/>
          <w:szCs w:val="24"/>
        </w:rPr>
        <w:t xml:space="preserve"> su proceso de formación. Si bien la educación en modalidad remota fue una alternativa importante para dar continuidad a l</w:t>
      </w:r>
      <w:r w:rsidR="006B1B5B" w:rsidRPr="00E15E67">
        <w:rPr>
          <w:sz w:val="24"/>
          <w:szCs w:val="24"/>
        </w:rPr>
        <w:t xml:space="preserve">a </w:t>
      </w:r>
      <w:r w:rsidR="00585498" w:rsidRPr="00E15E67">
        <w:rPr>
          <w:sz w:val="24"/>
          <w:szCs w:val="24"/>
        </w:rPr>
        <w:t>educación</w:t>
      </w:r>
      <w:r w:rsidR="00323A64" w:rsidRPr="00E15E67">
        <w:rPr>
          <w:sz w:val="24"/>
          <w:szCs w:val="24"/>
        </w:rPr>
        <w:t xml:space="preserve">, </w:t>
      </w:r>
      <w:r w:rsidR="00BF7545" w:rsidRPr="00E15E67">
        <w:rPr>
          <w:sz w:val="24"/>
          <w:szCs w:val="24"/>
        </w:rPr>
        <w:t xml:space="preserve">además de </w:t>
      </w:r>
      <w:r w:rsidR="00323A64" w:rsidRPr="00E15E67">
        <w:rPr>
          <w:sz w:val="24"/>
          <w:szCs w:val="24"/>
        </w:rPr>
        <w:t>los factores académicos asociados a la deserción</w:t>
      </w:r>
      <w:r w:rsidR="00BF7545" w:rsidRPr="00E15E67">
        <w:rPr>
          <w:sz w:val="24"/>
          <w:szCs w:val="24"/>
        </w:rPr>
        <w:t>, los estudiantes</w:t>
      </w:r>
      <w:r w:rsidR="00323A64" w:rsidRPr="00E15E67">
        <w:rPr>
          <w:sz w:val="24"/>
          <w:szCs w:val="24"/>
        </w:rPr>
        <w:t xml:space="preserve"> se vieron afectados significativamente</w:t>
      </w:r>
      <w:r w:rsidR="00BF7545" w:rsidRPr="00E15E67">
        <w:rPr>
          <w:sz w:val="24"/>
          <w:szCs w:val="24"/>
        </w:rPr>
        <w:t xml:space="preserve"> en el campo de lo laboral, lo económico y lo social. </w:t>
      </w:r>
      <w:r w:rsidR="00323A64" w:rsidRPr="00E15E67">
        <w:rPr>
          <w:sz w:val="24"/>
          <w:szCs w:val="24"/>
        </w:rPr>
        <w:t xml:space="preserve">Por ello, el objetivo de este artículo es reflexionar </w:t>
      </w:r>
      <w:r w:rsidR="00911DD5" w:rsidRPr="00E15E67">
        <w:rPr>
          <w:sz w:val="24"/>
          <w:szCs w:val="24"/>
        </w:rPr>
        <w:t xml:space="preserve">acerca de </w:t>
      </w:r>
      <w:r w:rsidR="00805C9E" w:rsidRPr="00E15E67">
        <w:rPr>
          <w:sz w:val="24"/>
          <w:szCs w:val="24"/>
        </w:rPr>
        <w:t xml:space="preserve">algunos </w:t>
      </w:r>
      <w:r w:rsidR="00323A64" w:rsidRPr="00E15E67">
        <w:rPr>
          <w:sz w:val="24"/>
          <w:szCs w:val="24"/>
        </w:rPr>
        <w:t xml:space="preserve">factores asociados a la deserción y </w:t>
      </w:r>
      <w:r w:rsidR="00934ADB" w:rsidRPr="00E15E67">
        <w:rPr>
          <w:sz w:val="24"/>
          <w:szCs w:val="24"/>
        </w:rPr>
        <w:t xml:space="preserve">la </w:t>
      </w:r>
      <w:r w:rsidR="00323A64" w:rsidRPr="00E15E67">
        <w:rPr>
          <w:sz w:val="24"/>
          <w:szCs w:val="24"/>
        </w:rPr>
        <w:t>permanencia estudiantil en el marco del regreso a la presencialidad</w:t>
      </w:r>
      <w:r w:rsidR="00216357" w:rsidRPr="00E15E67">
        <w:rPr>
          <w:sz w:val="24"/>
          <w:szCs w:val="24"/>
        </w:rPr>
        <w:t xml:space="preserve"> al Instituto Tecnológico Metropolitano (ITM) de Medellín Colombia </w:t>
      </w:r>
      <w:r w:rsidR="00323A64" w:rsidRPr="00E15E67">
        <w:rPr>
          <w:sz w:val="24"/>
          <w:szCs w:val="24"/>
        </w:rPr>
        <w:t>durante el primer semestre del</w:t>
      </w:r>
      <w:r w:rsidR="00216357" w:rsidRPr="00E15E67">
        <w:rPr>
          <w:sz w:val="24"/>
          <w:szCs w:val="24"/>
        </w:rPr>
        <w:t xml:space="preserve"> 2022</w:t>
      </w:r>
      <w:r w:rsidR="00805C9E" w:rsidRPr="00E15E67">
        <w:rPr>
          <w:sz w:val="24"/>
          <w:szCs w:val="24"/>
        </w:rPr>
        <w:t>, buscando</w:t>
      </w:r>
      <w:r w:rsidR="00A16E13" w:rsidRPr="00E15E67">
        <w:rPr>
          <w:sz w:val="24"/>
          <w:szCs w:val="24"/>
        </w:rPr>
        <w:t xml:space="preserve"> </w:t>
      </w:r>
      <w:r w:rsidR="007065D9" w:rsidRPr="00E15E67">
        <w:rPr>
          <w:sz w:val="24"/>
          <w:szCs w:val="24"/>
        </w:rPr>
        <w:t>esbozar</w:t>
      </w:r>
      <w:r w:rsidR="00A16E13" w:rsidRPr="00E15E67">
        <w:rPr>
          <w:sz w:val="24"/>
          <w:szCs w:val="24"/>
        </w:rPr>
        <w:t xml:space="preserve"> </w:t>
      </w:r>
      <w:r w:rsidR="00805C9E" w:rsidRPr="00E15E67">
        <w:rPr>
          <w:sz w:val="24"/>
          <w:szCs w:val="24"/>
        </w:rPr>
        <w:t xml:space="preserve">algunos desafíos </w:t>
      </w:r>
      <w:r w:rsidR="00A16E13" w:rsidRPr="00E15E67">
        <w:rPr>
          <w:sz w:val="24"/>
          <w:szCs w:val="24"/>
        </w:rPr>
        <w:t xml:space="preserve">que </w:t>
      </w:r>
      <w:r w:rsidR="00805C9E" w:rsidRPr="00E15E67">
        <w:rPr>
          <w:sz w:val="24"/>
          <w:szCs w:val="24"/>
        </w:rPr>
        <w:t>permitirían</w:t>
      </w:r>
      <w:r w:rsidR="00A16E13" w:rsidRPr="00E15E67">
        <w:rPr>
          <w:sz w:val="24"/>
          <w:szCs w:val="24"/>
        </w:rPr>
        <w:t xml:space="preserve"> capitalizar los aprendizajes institucionales </w:t>
      </w:r>
      <w:r w:rsidR="00BC0005" w:rsidRPr="00E15E67">
        <w:rPr>
          <w:sz w:val="24"/>
          <w:szCs w:val="24"/>
        </w:rPr>
        <w:t xml:space="preserve">adquiridos </w:t>
      </w:r>
      <w:r w:rsidR="00A16E13" w:rsidRPr="00E15E67">
        <w:rPr>
          <w:sz w:val="24"/>
          <w:szCs w:val="24"/>
        </w:rPr>
        <w:t>a lo largo de la pandemia</w:t>
      </w:r>
      <w:r w:rsidR="00323A64" w:rsidRPr="00E15E67">
        <w:rPr>
          <w:sz w:val="24"/>
          <w:szCs w:val="24"/>
        </w:rPr>
        <w:t xml:space="preserve">. La metodología empleada se enmarcó en </w:t>
      </w:r>
      <w:r w:rsidR="00585498" w:rsidRPr="00E15E67">
        <w:rPr>
          <w:sz w:val="24"/>
          <w:szCs w:val="24"/>
        </w:rPr>
        <w:t>examinar</w:t>
      </w:r>
      <w:r w:rsidR="00323A64" w:rsidRPr="00E15E67">
        <w:rPr>
          <w:sz w:val="24"/>
          <w:szCs w:val="24"/>
        </w:rPr>
        <w:t xml:space="preserve"> los resultados de un tamizaje de sentimientos académicos y expectativas de los estudiantes, así como un análisis de </w:t>
      </w:r>
      <w:r w:rsidR="00911DD5" w:rsidRPr="00E15E67">
        <w:rPr>
          <w:sz w:val="24"/>
          <w:szCs w:val="24"/>
        </w:rPr>
        <w:t>los resultados de percepción de estudiantes alrededor de la compensación d</w:t>
      </w:r>
      <w:r w:rsidR="00323A64" w:rsidRPr="00E15E67">
        <w:rPr>
          <w:sz w:val="24"/>
          <w:szCs w:val="24"/>
        </w:rPr>
        <w:t>el aprendizaje inconcluso producto de la</w:t>
      </w:r>
      <w:r w:rsidR="00073897" w:rsidRPr="00E15E67">
        <w:rPr>
          <w:sz w:val="24"/>
          <w:szCs w:val="24"/>
        </w:rPr>
        <w:t xml:space="preserve"> pandemia</w:t>
      </w:r>
      <w:r w:rsidR="00EF40F8" w:rsidRPr="00E15E67">
        <w:rPr>
          <w:sz w:val="24"/>
          <w:szCs w:val="24"/>
        </w:rPr>
        <w:t xml:space="preserve"> para identificar factores de riesgo de deserción y poder hacer una intervención eficaz</w:t>
      </w:r>
      <w:r w:rsidR="003D1CF1" w:rsidRPr="00E15E67">
        <w:rPr>
          <w:sz w:val="24"/>
          <w:szCs w:val="24"/>
        </w:rPr>
        <w:t>.</w:t>
      </w:r>
      <w:r w:rsidR="007065D9" w:rsidRPr="00E15E67">
        <w:rPr>
          <w:sz w:val="24"/>
          <w:szCs w:val="24"/>
        </w:rPr>
        <w:t xml:space="preserve"> </w:t>
      </w:r>
      <w:r w:rsidR="00323A64" w:rsidRPr="00E15E67">
        <w:rPr>
          <w:sz w:val="24"/>
          <w:szCs w:val="24"/>
        </w:rPr>
        <w:t>Los resultados demostraron que, a diferencia de lo esperado, la percepción de</w:t>
      </w:r>
      <w:r w:rsidR="003D1CF1" w:rsidRPr="00E15E67">
        <w:rPr>
          <w:sz w:val="24"/>
          <w:szCs w:val="24"/>
        </w:rPr>
        <w:t xml:space="preserve"> la mayoría de</w:t>
      </w:r>
      <w:r w:rsidR="00323A64" w:rsidRPr="00E15E67">
        <w:rPr>
          <w:sz w:val="24"/>
          <w:szCs w:val="24"/>
        </w:rPr>
        <w:t xml:space="preserve"> los estudiantes del ITM fue </w:t>
      </w:r>
      <w:r w:rsidR="007065D9" w:rsidRPr="00E15E67">
        <w:rPr>
          <w:sz w:val="24"/>
          <w:szCs w:val="24"/>
        </w:rPr>
        <w:t>de</w:t>
      </w:r>
      <w:r w:rsidR="00323A64" w:rsidRPr="00E15E67">
        <w:rPr>
          <w:sz w:val="24"/>
          <w:szCs w:val="24"/>
        </w:rPr>
        <w:t xml:space="preserve"> poca afectación </w:t>
      </w:r>
      <w:r w:rsidR="00BC0005" w:rsidRPr="00E15E67">
        <w:rPr>
          <w:sz w:val="24"/>
          <w:szCs w:val="24"/>
        </w:rPr>
        <w:t>por parte de</w:t>
      </w:r>
      <w:r w:rsidR="005C12D0" w:rsidRPr="00E15E67">
        <w:rPr>
          <w:sz w:val="24"/>
          <w:szCs w:val="24"/>
        </w:rPr>
        <w:t xml:space="preserve"> la pandemia </w:t>
      </w:r>
      <w:r w:rsidR="00323A64" w:rsidRPr="00E15E67">
        <w:rPr>
          <w:sz w:val="24"/>
          <w:szCs w:val="24"/>
        </w:rPr>
        <w:t xml:space="preserve">en su ámbito personal y </w:t>
      </w:r>
      <w:r w:rsidR="00585498" w:rsidRPr="00E15E67">
        <w:rPr>
          <w:sz w:val="24"/>
          <w:szCs w:val="24"/>
        </w:rPr>
        <w:t>laboral</w:t>
      </w:r>
      <w:r w:rsidR="00323A64" w:rsidRPr="00E15E67">
        <w:rPr>
          <w:sz w:val="24"/>
          <w:szCs w:val="24"/>
        </w:rPr>
        <w:t>, con oportunidades para estudiar y trabajar simultáneamente</w:t>
      </w:r>
      <w:r w:rsidR="006B1B5B" w:rsidRPr="00E15E67">
        <w:rPr>
          <w:sz w:val="24"/>
          <w:szCs w:val="24"/>
        </w:rPr>
        <w:t>,</w:t>
      </w:r>
      <w:r w:rsidR="00323A64" w:rsidRPr="00E15E67">
        <w:rPr>
          <w:sz w:val="24"/>
          <w:szCs w:val="24"/>
        </w:rPr>
        <w:t xml:space="preserve"> optimizando los tiempos para realizar otro tipo de actividades. No obstante, estos resultados se confrontan con el incremento desmedido en atenciones psicológicas y el aumento de cancelaciones y suspensiones de semestre durante el período estudiando</w:t>
      </w:r>
      <w:r w:rsidR="00BC0005" w:rsidRPr="00E15E67">
        <w:rPr>
          <w:sz w:val="24"/>
          <w:szCs w:val="24"/>
        </w:rPr>
        <w:t xml:space="preserve"> </w:t>
      </w:r>
      <w:r w:rsidR="00911DD5" w:rsidRPr="00E15E67">
        <w:rPr>
          <w:sz w:val="24"/>
          <w:szCs w:val="24"/>
        </w:rPr>
        <w:t>debido a</w:t>
      </w:r>
      <w:r w:rsidR="00BC0005" w:rsidRPr="00E15E67">
        <w:rPr>
          <w:sz w:val="24"/>
          <w:szCs w:val="24"/>
        </w:rPr>
        <w:t xml:space="preserve"> motivos laborales y familiares</w:t>
      </w:r>
      <w:r w:rsidR="00A85C96" w:rsidRPr="00E15E67">
        <w:rPr>
          <w:sz w:val="24"/>
          <w:szCs w:val="24"/>
        </w:rPr>
        <w:t>, cuya afectación se evidenció en el incremento de la deserción escolar</w:t>
      </w:r>
      <w:r w:rsidR="00323A64" w:rsidRPr="00E15E67">
        <w:rPr>
          <w:sz w:val="24"/>
          <w:szCs w:val="24"/>
        </w:rPr>
        <w:t>. Por otro lado, a nivel académico</w:t>
      </w:r>
      <w:r w:rsidR="00A85C96" w:rsidRPr="00E15E67">
        <w:rPr>
          <w:sz w:val="24"/>
          <w:szCs w:val="24"/>
        </w:rPr>
        <w:t>,</w:t>
      </w:r>
      <w:r w:rsidR="00323A64" w:rsidRPr="00E15E67">
        <w:rPr>
          <w:sz w:val="24"/>
          <w:szCs w:val="24"/>
        </w:rPr>
        <w:t xml:space="preserve"> se evidencia un impacto en el incremento de las brechas de aprendizaje y de oportunidades que afectó a aquellos estudiantes más desfavorecidos debido al incremento en la pérdida de asignaturas y la tendencia a desertar </w:t>
      </w:r>
      <w:r w:rsidR="00BC0005" w:rsidRPr="00E15E67">
        <w:rPr>
          <w:sz w:val="24"/>
          <w:szCs w:val="24"/>
        </w:rPr>
        <w:t xml:space="preserve">por </w:t>
      </w:r>
      <w:r w:rsidR="00323A64" w:rsidRPr="00E15E67">
        <w:rPr>
          <w:sz w:val="24"/>
          <w:szCs w:val="24"/>
        </w:rPr>
        <w:t xml:space="preserve">la poca flexibilidad curricular </w:t>
      </w:r>
      <w:r w:rsidR="00FA614C" w:rsidRPr="00E15E67">
        <w:rPr>
          <w:sz w:val="24"/>
          <w:szCs w:val="24"/>
        </w:rPr>
        <w:t xml:space="preserve">en materia de virtualidad </w:t>
      </w:r>
      <w:r w:rsidR="00323A64" w:rsidRPr="00E15E67">
        <w:rPr>
          <w:sz w:val="24"/>
          <w:szCs w:val="24"/>
        </w:rPr>
        <w:t>de los programas ofertados en la institución.</w:t>
      </w:r>
    </w:p>
    <w:p w14:paraId="5B6B9E53" w14:textId="1A4E4452" w:rsidR="003D1CF1" w:rsidRPr="00E15E67" w:rsidRDefault="00177CB2" w:rsidP="00E15E67">
      <w:pPr>
        <w:pStyle w:val="PargrafodaLista"/>
        <w:pBdr>
          <w:top w:val="nil"/>
          <w:left w:val="nil"/>
          <w:bottom w:val="nil"/>
          <w:right w:val="nil"/>
          <w:between w:val="nil"/>
        </w:pBdr>
        <w:tabs>
          <w:tab w:val="left" w:pos="9638"/>
        </w:tabs>
        <w:ind w:leftChars="0" w:left="-1" w:firstLineChars="0" w:firstLine="0"/>
        <w:rPr>
          <w:sz w:val="24"/>
          <w:szCs w:val="24"/>
        </w:rPr>
      </w:pPr>
      <w:r w:rsidRPr="00E15E67">
        <w:rPr>
          <w:b/>
          <w:sz w:val="24"/>
          <w:szCs w:val="24"/>
        </w:rPr>
        <w:t>Palabras Clave:</w:t>
      </w:r>
      <w:r w:rsidRPr="00E15E67">
        <w:rPr>
          <w:sz w:val="24"/>
          <w:szCs w:val="24"/>
        </w:rPr>
        <w:t xml:space="preserve"> </w:t>
      </w:r>
      <w:r w:rsidR="00AE7241" w:rsidRPr="00E15E67">
        <w:rPr>
          <w:sz w:val="24"/>
          <w:szCs w:val="24"/>
        </w:rPr>
        <w:t>S</w:t>
      </w:r>
      <w:r w:rsidR="003D1CF1" w:rsidRPr="00E15E67">
        <w:rPr>
          <w:sz w:val="24"/>
          <w:szCs w:val="24"/>
        </w:rPr>
        <w:t xml:space="preserve">entimientos académicos, adaptación universitaria, pandemia, permanencia. </w:t>
      </w:r>
    </w:p>
    <w:p w14:paraId="480313F1" w14:textId="479FBA68" w:rsidR="00C637C2" w:rsidRPr="00E15E67" w:rsidRDefault="00C637C2" w:rsidP="00E15E67">
      <w:pPr>
        <w:pStyle w:val="PargrafodaLista"/>
        <w:pBdr>
          <w:top w:val="nil"/>
          <w:left w:val="nil"/>
          <w:bottom w:val="nil"/>
          <w:right w:val="nil"/>
          <w:between w:val="nil"/>
        </w:pBdr>
        <w:tabs>
          <w:tab w:val="left" w:pos="9638"/>
        </w:tabs>
        <w:ind w:leftChars="0" w:left="-1" w:firstLineChars="0" w:firstLine="0"/>
      </w:pPr>
    </w:p>
    <w:p w14:paraId="3920E98E" w14:textId="77777777" w:rsidR="00C637C2" w:rsidRPr="00E15E67" w:rsidRDefault="00177CB2" w:rsidP="00E15E67">
      <w:pPr>
        <w:keepNext/>
        <w:keepLines/>
        <w:pBdr>
          <w:top w:val="nil"/>
          <w:left w:val="nil"/>
          <w:bottom w:val="nil"/>
          <w:right w:val="nil"/>
          <w:between w:val="nil"/>
        </w:pBdr>
        <w:tabs>
          <w:tab w:val="left" w:pos="9638"/>
        </w:tabs>
        <w:spacing w:line="240" w:lineRule="auto"/>
        <w:ind w:leftChars="0" w:firstLineChars="0" w:firstLine="0"/>
        <w:rPr>
          <w:b/>
          <w:sz w:val="24"/>
          <w:szCs w:val="24"/>
        </w:rPr>
      </w:pPr>
      <w:r w:rsidRPr="00E15E67">
        <w:rPr>
          <w:b/>
          <w:sz w:val="24"/>
          <w:szCs w:val="24"/>
        </w:rPr>
        <w:t>1. Introducción</w:t>
      </w:r>
    </w:p>
    <w:p w14:paraId="2BB230EA" w14:textId="0C91E099" w:rsidR="009739AC" w:rsidRPr="00E15E67" w:rsidRDefault="00055BDE" w:rsidP="00E15E67">
      <w:pPr>
        <w:suppressAutoHyphens w:val="0"/>
        <w:spacing w:line="240" w:lineRule="auto"/>
        <w:ind w:leftChars="0" w:firstLineChars="0" w:firstLine="0"/>
        <w:textAlignment w:val="auto"/>
        <w:outlineLvl w:val="9"/>
        <w:rPr>
          <w:position w:val="0"/>
          <w:sz w:val="24"/>
          <w:szCs w:val="24"/>
          <w:lang w:val="es-CO" w:eastAsia="es-MX"/>
        </w:rPr>
      </w:pPr>
      <w:r w:rsidRPr="00E15E67">
        <w:rPr>
          <w:position w:val="0"/>
          <w:sz w:val="24"/>
          <w:szCs w:val="24"/>
          <w:lang w:val="es-CO" w:eastAsia="es-MX"/>
        </w:rPr>
        <w:t>La pandemia trajo consigo retos importantes en materia educativa al movilizar a los sistemas de educación a una transformación prematura de los contextos de implementación del currículo. Si bien la disposición y el uso de plataformas</w:t>
      </w:r>
      <w:r w:rsidR="00D7637D" w:rsidRPr="00E15E67">
        <w:rPr>
          <w:position w:val="0"/>
          <w:sz w:val="24"/>
          <w:szCs w:val="24"/>
          <w:lang w:val="es-CO" w:eastAsia="es-MX"/>
        </w:rPr>
        <w:t xml:space="preserve"> </w:t>
      </w:r>
      <w:r w:rsidR="00AB7537" w:rsidRPr="00E15E67">
        <w:rPr>
          <w:position w:val="0"/>
          <w:sz w:val="24"/>
          <w:szCs w:val="24"/>
          <w:lang w:val="es-CO" w:eastAsia="es-MX"/>
        </w:rPr>
        <w:t xml:space="preserve">educativas </w:t>
      </w:r>
      <w:r w:rsidR="005263D1" w:rsidRPr="00E15E67">
        <w:rPr>
          <w:position w:val="0"/>
          <w:sz w:val="24"/>
          <w:szCs w:val="24"/>
          <w:lang w:val="es-CO" w:eastAsia="es-MX"/>
        </w:rPr>
        <w:t xml:space="preserve">gratuitas o de pago </w:t>
      </w:r>
      <w:r w:rsidRPr="00E15E67">
        <w:rPr>
          <w:position w:val="0"/>
          <w:sz w:val="24"/>
          <w:szCs w:val="24"/>
          <w:lang w:val="es-CO" w:eastAsia="es-MX"/>
        </w:rPr>
        <w:t xml:space="preserve">fueron favorables para implementar una </w:t>
      </w:r>
      <w:r w:rsidR="00D7637D" w:rsidRPr="00E15E67">
        <w:rPr>
          <w:position w:val="0"/>
          <w:sz w:val="24"/>
          <w:szCs w:val="24"/>
          <w:lang w:val="es-CO" w:eastAsia="es-MX"/>
        </w:rPr>
        <w:t xml:space="preserve">modalidad </w:t>
      </w:r>
      <w:r w:rsidRPr="00E15E67">
        <w:rPr>
          <w:position w:val="0"/>
          <w:sz w:val="24"/>
          <w:szCs w:val="24"/>
          <w:lang w:val="es-CO" w:eastAsia="es-MX"/>
        </w:rPr>
        <w:t>remota</w:t>
      </w:r>
      <w:r w:rsidR="00D675BD" w:rsidRPr="00E15E67">
        <w:rPr>
          <w:position w:val="0"/>
          <w:sz w:val="24"/>
          <w:szCs w:val="24"/>
          <w:lang w:val="es-CO" w:eastAsia="es-MX"/>
        </w:rPr>
        <w:t xml:space="preserve"> </w:t>
      </w:r>
      <w:r w:rsidR="00093B4C" w:rsidRPr="00E15E67">
        <w:rPr>
          <w:position w:val="0"/>
          <w:sz w:val="24"/>
          <w:szCs w:val="24"/>
          <w:lang w:val="es-CO" w:eastAsia="es-MX"/>
        </w:rPr>
        <w:t>de forma inmediata</w:t>
      </w:r>
      <w:r w:rsidR="005263D1" w:rsidRPr="00E15E67">
        <w:rPr>
          <w:position w:val="0"/>
          <w:sz w:val="24"/>
          <w:szCs w:val="24"/>
          <w:lang w:val="es-CO" w:eastAsia="es-MX"/>
        </w:rPr>
        <w:t>,</w:t>
      </w:r>
      <w:r w:rsidR="00093B4C" w:rsidRPr="00E15E67">
        <w:rPr>
          <w:position w:val="0"/>
          <w:sz w:val="24"/>
          <w:szCs w:val="24"/>
          <w:lang w:val="es-CO" w:eastAsia="es-MX"/>
        </w:rPr>
        <w:t xml:space="preserve"> </w:t>
      </w:r>
      <w:r w:rsidRPr="00E15E67">
        <w:rPr>
          <w:position w:val="0"/>
          <w:sz w:val="24"/>
          <w:szCs w:val="24"/>
          <w:lang w:val="es-CO" w:eastAsia="es-MX"/>
        </w:rPr>
        <w:t xml:space="preserve">infortunadamente se puso en evidencia </w:t>
      </w:r>
      <w:r w:rsidR="00093B4C" w:rsidRPr="00E15E67">
        <w:rPr>
          <w:position w:val="0"/>
          <w:sz w:val="24"/>
          <w:szCs w:val="24"/>
          <w:lang w:val="es-CO" w:eastAsia="es-MX"/>
        </w:rPr>
        <w:t xml:space="preserve">los vacíos </w:t>
      </w:r>
      <w:r w:rsidR="005263D1" w:rsidRPr="00E15E67">
        <w:rPr>
          <w:position w:val="0"/>
          <w:sz w:val="24"/>
          <w:szCs w:val="24"/>
          <w:lang w:val="es-CO" w:eastAsia="es-MX"/>
        </w:rPr>
        <w:t>pedagógicos</w:t>
      </w:r>
      <w:r w:rsidR="00AB7537" w:rsidRPr="00E15E67">
        <w:rPr>
          <w:position w:val="0"/>
          <w:sz w:val="24"/>
          <w:szCs w:val="24"/>
          <w:lang w:val="es-CO" w:eastAsia="es-MX"/>
        </w:rPr>
        <w:t xml:space="preserve"> y didácticos</w:t>
      </w:r>
      <w:r w:rsidR="005263D1" w:rsidRPr="00E15E67">
        <w:rPr>
          <w:position w:val="0"/>
          <w:sz w:val="24"/>
          <w:szCs w:val="24"/>
          <w:lang w:val="es-CO" w:eastAsia="es-MX"/>
        </w:rPr>
        <w:t xml:space="preserve"> </w:t>
      </w:r>
      <w:r w:rsidR="00093B4C" w:rsidRPr="00E15E67">
        <w:rPr>
          <w:position w:val="0"/>
          <w:sz w:val="24"/>
          <w:szCs w:val="24"/>
          <w:lang w:val="es-CO" w:eastAsia="es-MX"/>
        </w:rPr>
        <w:t>en materia de educación a distancia o remota</w:t>
      </w:r>
      <w:r w:rsidR="00684FE6" w:rsidRPr="00E15E67">
        <w:rPr>
          <w:position w:val="0"/>
          <w:sz w:val="24"/>
          <w:szCs w:val="24"/>
          <w:lang w:val="es-CO" w:eastAsia="es-MX"/>
        </w:rPr>
        <w:t xml:space="preserve">, que omitían </w:t>
      </w:r>
      <w:r w:rsidRPr="00E15E67">
        <w:rPr>
          <w:position w:val="0"/>
          <w:sz w:val="24"/>
          <w:szCs w:val="24"/>
          <w:lang w:val="es-CO" w:eastAsia="es-MX"/>
        </w:rPr>
        <w:t>la necesidad de considerar condiciones diferentes a las cu</w:t>
      </w:r>
      <w:r w:rsidR="0022389E" w:rsidRPr="00E15E67">
        <w:rPr>
          <w:position w:val="0"/>
          <w:sz w:val="24"/>
          <w:szCs w:val="24"/>
          <w:lang w:val="es-CO" w:eastAsia="es-MX"/>
        </w:rPr>
        <w:t>á</w:t>
      </w:r>
      <w:r w:rsidRPr="00E15E67">
        <w:rPr>
          <w:position w:val="0"/>
          <w:sz w:val="24"/>
          <w:szCs w:val="24"/>
          <w:lang w:val="es-CO" w:eastAsia="es-MX"/>
        </w:rPr>
        <w:t>les el currículo fue diseñado</w:t>
      </w:r>
      <w:r w:rsidR="00763F43" w:rsidRPr="00E15E67">
        <w:rPr>
          <w:position w:val="0"/>
          <w:sz w:val="24"/>
          <w:szCs w:val="24"/>
          <w:lang w:val="es-CO" w:eastAsia="es-MX"/>
        </w:rPr>
        <w:t>,</w:t>
      </w:r>
      <w:r w:rsidR="007065D9" w:rsidRPr="00E15E67">
        <w:rPr>
          <w:position w:val="0"/>
          <w:sz w:val="24"/>
          <w:szCs w:val="24"/>
          <w:lang w:val="es-CO" w:eastAsia="es-MX"/>
        </w:rPr>
        <w:t xml:space="preserve"> </w:t>
      </w:r>
      <w:r w:rsidR="00684FE6" w:rsidRPr="00E15E67">
        <w:rPr>
          <w:position w:val="0"/>
          <w:sz w:val="24"/>
          <w:szCs w:val="24"/>
          <w:lang w:val="es-CO" w:eastAsia="es-MX"/>
        </w:rPr>
        <w:t>para dar</w:t>
      </w:r>
      <w:r w:rsidR="00AB7537" w:rsidRPr="00E15E67">
        <w:rPr>
          <w:position w:val="0"/>
          <w:sz w:val="24"/>
          <w:szCs w:val="24"/>
          <w:lang w:val="es-CO" w:eastAsia="es-MX"/>
        </w:rPr>
        <w:t xml:space="preserve"> la</w:t>
      </w:r>
      <w:r w:rsidR="00D675BD" w:rsidRPr="00E15E67">
        <w:rPr>
          <w:position w:val="0"/>
          <w:sz w:val="24"/>
          <w:szCs w:val="24"/>
          <w:lang w:val="es-CO" w:eastAsia="es-MX"/>
        </w:rPr>
        <w:t xml:space="preserve"> </w:t>
      </w:r>
      <w:r w:rsidRPr="00E15E67">
        <w:rPr>
          <w:position w:val="0"/>
          <w:sz w:val="24"/>
          <w:szCs w:val="24"/>
          <w:lang w:val="es-CO" w:eastAsia="es-MX"/>
        </w:rPr>
        <w:t xml:space="preserve">relevancia </w:t>
      </w:r>
      <w:r w:rsidR="00684FE6" w:rsidRPr="00E15E67">
        <w:rPr>
          <w:position w:val="0"/>
          <w:sz w:val="24"/>
          <w:szCs w:val="24"/>
          <w:lang w:val="es-CO" w:eastAsia="es-MX"/>
        </w:rPr>
        <w:t xml:space="preserve">a </w:t>
      </w:r>
      <w:r w:rsidRPr="00E15E67">
        <w:rPr>
          <w:position w:val="0"/>
          <w:sz w:val="24"/>
          <w:szCs w:val="24"/>
          <w:lang w:val="es-CO" w:eastAsia="es-MX"/>
        </w:rPr>
        <w:t xml:space="preserve">los aprendizajes y competencias </w:t>
      </w:r>
      <w:r w:rsidR="00D675BD" w:rsidRPr="00E15E67">
        <w:rPr>
          <w:position w:val="0"/>
          <w:sz w:val="24"/>
          <w:szCs w:val="24"/>
          <w:lang w:val="es-CO" w:eastAsia="es-MX"/>
        </w:rPr>
        <w:t xml:space="preserve">de mayor pertinencia </w:t>
      </w:r>
      <w:r w:rsidR="005263D1" w:rsidRPr="00E15E67">
        <w:rPr>
          <w:position w:val="0"/>
          <w:sz w:val="24"/>
          <w:szCs w:val="24"/>
          <w:lang w:val="es-CO" w:eastAsia="es-MX"/>
        </w:rPr>
        <w:t>contextual</w:t>
      </w:r>
      <w:r w:rsidR="00763F43" w:rsidRPr="00E15E67">
        <w:rPr>
          <w:position w:val="0"/>
          <w:sz w:val="24"/>
          <w:szCs w:val="24"/>
          <w:lang w:val="es-CO" w:eastAsia="es-MX"/>
        </w:rPr>
        <w:t xml:space="preserve"> </w:t>
      </w:r>
      <w:sdt>
        <w:sdtPr>
          <w:rPr>
            <w:position w:val="0"/>
            <w:sz w:val="24"/>
            <w:szCs w:val="24"/>
            <w:lang w:val="es-CO" w:eastAsia="es-MX"/>
          </w:rPr>
          <w:tag w:val="MENDELEY_CITATION_v3_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"/>
          <w:id w:val="-351035321"/>
          <w:placeholder>
            <w:docPart w:val="DefaultPlaceholder_-1854013440"/>
          </w:placeholder>
        </w:sdtPr>
        <w:sdtContent>
          <w:r w:rsidR="00181033" w:rsidRPr="00E15E67">
            <w:rPr>
              <w:position w:val="0"/>
              <w:sz w:val="24"/>
              <w:szCs w:val="24"/>
              <w:lang w:val="es-CO" w:eastAsia="es-MX"/>
            </w:rPr>
            <w:t xml:space="preserve">(CEPAL-UNESCO, </w:t>
          </w:r>
          <w:r w:rsidR="00181033" w:rsidRPr="00E15E67">
            <w:rPr>
              <w:position w:val="0"/>
              <w:sz w:val="24"/>
              <w:szCs w:val="24"/>
              <w:lang w:val="es-CO" w:eastAsia="es-MX"/>
            </w:rPr>
            <w:lastRenderedPageBreak/>
            <w:t>2020).</w:t>
          </w:r>
        </w:sdtContent>
      </w:sdt>
      <w:r w:rsidR="00996CBE" w:rsidRPr="00E15E67">
        <w:rPr>
          <w:position w:val="0"/>
          <w:sz w:val="24"/>
          <w:szCs w:val="24"/>
          <w:lang w:val="es-CO" w:eastAsia="es-MX"/>
        </w:rPr>
        <w:t xml:space="preserve"> </w:t>
      </w:r>
      <w:r w:rsidR="00AB7537" w:rsidRPr="00E15E67">
        <w:rPr>
          <w:sz w:val="24"/>
          <w:szCs w:val="24"/>
          <w:lang w:val="es-CO"/>
        </w:rPr>
        <w:t>En Colombia, a</w:t>
      </w:r>
      <w:r w:rsidR="009739AC" w:rsidRPr="00E15E67">
        <w:rPr>
          <w:sz w:val="24"/>
          <w:szCs w:val="24"/>
          <w:lang w:val="es-CO"/>
        </w:rPr>
        <w:t xml:space="preserve">lgunas evidencias se pueden rastrear en </w:t>
      </w:r>
      <w:r w:rsidR="009739AC" w:rsidRPr="00E15E67">
        <w:rPr>
          <w:position w:val="0"/>
          <w:sz w:val="24"/>
          <w:szCs w:val="24"/>
          <w:lang w:val="es-CO" w:eastAsia="es-MX"/>
        </w:rPr>
        <w:t>la información del Instituto Colombiano para la Evaluación de la Educación (ICFES) sobre los resultados de las pruebas Saber de los grados 3°, 5°, 9° y 11° y las características sociodemográficas de los estudiantes y sus hogares, quienes tomando análisis de pruebas desde 2012 hasta 2019, estima</w:t>
      </w:r>
      <w:r w:rsidR="00684FE6" w:rsidRPr="00E15E67">
        <w:rPr>
          <w:position w:val="0"/>
          <w:sz w:val="24"/>
          <w:szCs w:val="24"/>
          <w:lang w:val="es-CO" w:eastAsia="es-MX"/>
        </w:rPr>
        <w:t>ron</w:t>
      </w:r>
      <w:r w:rsidR="009739AC" w:rsidRPr="00E15E67">
        <w:rPr>
          <w:position w:val="0"/>
          <w:sz w:val="24"/>
          <w:szCs w:val="24"/>
          <w:lang w:val="es-CO" w:eastAsia="es-MX"/>
        </w:rPr>
        <w:t xml:space="preserve"> el impacto de la pandemia C</w:t>
      </w:r>
      <w:r w:rsidR="00684FE6" w:rsidRPr="00E15E67">
        <w:rPr>
          <w:position w:val="0"/>
          <w:sz w:val="24"/>
          <w:szCs w:val="24"/>
          <w:lang w:val="es-CO" w:eastAsia="es-MX"/>
        </w:rPr>
        <w:t>ovid</w:t>
      </w:r>
      <w:r w:rsidR="009739AC" w:rsidRPr="00E15E67">
        <w:rPr>
          <w:position w:val="0"/>
          <w:sz w:val="24"/>
          <w:szCs w:val="24"/>
          <w:lang w:val="es-CO" w:eastAsia="es-MX"/>
        </w:rPr>
        <w:t xml:space="preserve">-19 sobre los aprendizajes, la deserción escolar y el rezago educativo </w:t>
      </w:r>
      <w:sdt>
        <w:sdtPr>
          <w:rPr>
            <w:position w:val="0"/>
            <w:sz w:val="24"/>
            <w:szCs w:val="24"/>
            <w:lang w:val="es-CO" w:eastAsia="es-MX"/>
          </w:rPr>
          <w:tag w:val="MENDELEY_CITATION_v3_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"/>
          <w:id w:val="1966622964"/>
          <w:placeholder>
            <w:docPart w:val="DefaultPlaceholder_-1854013440"/>
          </w:placeholder>
        </w:sdtPr>
        <w:sdtContent>
          <w:r w:rsidR="00181033" w:rsidRPr="00E15E67">
            <w:rPr>
              <w:position w:val="0"/>
              <w:sz w:val="24"/>
              <w:szCs w:val="24"/>
              <w:lang w:val="es-CO" w:eastAsia="es-MX"/>
            </w:rPr>
            <w:t xml:space="preserve">(Banco Mundial, 2020). </w:t>
          </w:r>
        </w:sdtContent>
      </w:sdt>
      <w:r w:rsidR="009739AC" w:rsidRPr="00E15E67">
        <w:rPr>
          <w:position w:val="0"/>
          <w:sz w:val="24"/>
          <w:szCs w:val="24"/>
          <w:lang w:val="es-CO" w:eastAsia="es-MX"/>
        </w:rPr>
        <w:t>Sus proyecciones indicaron que el incremento en la pérdida de aprendizaje acumulado era inminente, lo que generaría un rezago educativo que podrían re</w:t>
      </w:r>
      <w:r w:rsidR="00FE5198" w:rsidRPr="00E15E67">
        <w:rPr>
          <w:position w:val="0"/>
          <w:sz w:val="24"/>
          <w:szCs w:val="24"/>
          <w:lang w:val="es-CO" w:eastAsia="es-MX"/>
        </w:rPr>
        <w:t xml:space="preserve">dundar </w:t>
      </w:r>
      <w:r w:rsidR="009739AC" w:rsidRPr="00E15E67">
        <w:rPr>
          <w:position w:val="0"/>
          <w:sz w:val="24"/>
          <w:szCs w:val="24"/>
          <w:lang w:val="es-CO" w:eastAsia="es-MX"/>
        </w:rPr>
        <w:t>en deserción escolar en educación básica y media</w:t>
      </w:r>
      <w:r w:rsidR="00684FE6" w:rsidRPr="00E15E67">
        <w:rPr>
          <w:position w:val="0"/>
          <w:sz w:val="24"/>
          <w:szCs w:val="24"/>
          <w:lang w:val="es-CO" w:eastAsia="es-MX"/>
        </w:rPr>
        <w:t>, y por tanto</w:t>
      </w:r>
      <w:r w:rsidR="00805C9E" w:rsidRPr="00E15E67">
        <w:rPr>
          <w:position w:val="0"/>
          <w:sz w:val="24"/>
          <w:szCs w:val="24"/>
          <w:lang w:val="es-CO" w:eastAsia="es-MX"/>
        </w:rPr>
        <w:t>, en</w:t>
      </w:r>
      <w:r w:rsidR="00684FE6" w:rsidRPr="00E15E67">
        <w:rPr>
          <w:position w:val="0"/>
          <w:sz w:val="24"/>
          <w:szCs w:val="24"/>
          <w:lang w:val="es-CO" w:eastAsia="es-MX"/>
        </w:rPr>
        <w:t xml:space="preserve"> la educación superior, consecuencia </w:t>
      </w:r>
      <w:r w:rsidR="009739AC" w:rsidRPr="00E15E67">
        <w:rPr>
          <w:position w:val="0"/>
          <w:sz w:val="24"/>
          <w:szCs w:val="24"/>
          <w:lang w:val="es-CO" w:eastAsia="es-MX"/>
        </w:rPr>
        <w:t>de la recesión económica</w:t>
      </w:r>
      <w:r w:rsidR="00191AA9" w:rsidRPr="00E15E67">
        <w:rPr>
          <w:position w:val="0"/>
          <w:sz w:val="24"/>
          <w:szCs w:val="24"/>
          <w:lang w:val="es-CO" w:eastAsia="es-MX"/>
        </w:rPr>
        <w:t>, bajos niveles de competencias genéricas</w:t>
      </w:r>
      <w:r w:rsidR="009739AC" w:rsidRPr="00E15E67">
        <w:rPr>
          <w:position w:val="0"/>
          <w:sz w:val="24"/>
          <w:szCs w:val="24"/>
          <w:lang w:val="es-CO" w:eastAsia="es-MX"/>
        </w:rPr>
        <w:t xml:space="preserve"> y condiciones de falta de oportunidades</w:t>
      </w:r>
      <w:r w:rsidR="00996CBE" w:rsidRPr="00E15E67">
        <w:rPr>
          <w:position w:val="0"/>
          <w:sz w:val="24"/>
          <w:szCs w:val="24"/>
          <w:lang w:val="es-CO" w:eastAsia="es-MX"/>
        </w:rPr>
        <w:t xml:space="preserve"> </w:t>
      </w:r>
      <w:sdt>
        <w:sdtPr>
          <w:rPr>
            <w:position w:val="0"/>
            <w:sz w:val="24"/>
            <w:szCs w:val="24"/>
            <w:lang w:val="es-CO" w:eastAsia="es-MX"/>
          </w:rPr>
          <w:tag w:val="MENDELEY_CITATION_v3_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"/>
          <w:id w:val="-1622760164"/>
          <w:placeholder>
            <w:docPart w:val="DefaultPlaceholder_-1854013440"/>
          </w:placeholder>
        </w:sdtPr>
        <w:sdtContent>
          <w:r w:rsidR="00181033" w:rsidRPr="00E15E67">
            <w:rPr>
              <w:position w:val="0"/>
              <w:sz w:val="24"/>
              <w:szCs w:val="24"/>
              <w:lang w:val="es-CO" w:eastAsia="es-MX"/>
            </w:rPr>
            <w:t>(Banco Mundial, 2020).</w:t>
          </w:r>
        </w:sdtContent>
      </w:sdt>
    </w:p>
    <w:p w14:paraId="44F5137B" w14:textId="577CCFE1" w:rsidR="00E712D3" w:rsidRPr="00E15E67" w:rsidRDefault="00055BDE" w:rsidP="00E15E67">
      <w:pPr>
        <w:suppressAutoHyphens w:val="0"/>
        <w:spacing w:line="240" w:lineRule="auto"/>
        <w:ind w:leftChars="0" w:firstLineChars="0" w:firstLine="0"/>
        <w:textDirection w:val="lrTb"/>
        <w:textAlignment w:val="auto"/>
        <w:outlineLvl w:val="9"/>
        <w:rPr>
          <w:sz w:val="24"/>
          <w:szCs w:val="24"/>
          <w:lang w:val="es-CO"/>
        </w:rPr>
      </w:pPr>
      <w:r w:rsidRPr="00E15E67">
        <w:rPr>
          <w:sz w:val="24"/>
          <w:szCs w:val="24"/>
          <w:lang w:val="es-CO"/>
        </w:rPr>
        <w:t xml:space="preserve">En este marco de lo curricular y lo académico, </w:t>
      </w:r>
      <w:r w:rsidR="00093B4C" w:rsidRPr="00E15E67">
        <w:rPr>
          <w:sz w:val="24"/>
          <w:szCs w:val="24"/>
          <w:lang w:val="es-CO"/>
        </w:rPr>
        <w:t xml:space="preserve">los diseños de las asignaturas </w:t>
      </w:r>
      <w:r w:rsidR="007538C6" w:rsidRPr="00E15E67">
        <w:rPr>
          <w:sz w:val="24"/>
          <w:szCs w:val="24"/>
          <w:lang w:val="es-CO"/>
        </w:rPr>
        <w:t xml:space="preserve">presenciales </w:t>
      </w:r>
      <w:r w:rsidR="00093B4C" w:rsidRPr="00E15E67">
        <w:rPr>
          <w:sz w:val="24"/>
          <w:szCs w:val="24"/>
          <w:lang w:val="es-CO"/>
        </w:rPr>
        <w:t>migraron solamente de espacio, generando una brecha</w:t>
      </w:r>
      <w:r w:rsidR="002B2E00" w:rsidRPr="00E15E67">
        <w:rPr>
          <w:sz w:val="24"/>
          <w:szCs w:val="24"/>
          <w:lang w:val="es-CO"/>
        </w:rPr>
        <w:t xml:space="preserve"> educativa</w:t>
      </w:r>
      <w:r w:rsidR="00093B4C" w:rsidRPr="00E15E67">
        <w:rPr>
          <w:sz w:val="24"/>
          <w:szCs w:val="24"/>
          <w:lang w:val="es-CO"/>
        </w:rPr>
        <w:t xml:space="preserve"> </w:t>
      </w:r>
      <w:r w:rsidR="005263D1" w:rsidRPr="00E15E67">
        <w:rPr>
          <w:sz w:val="24"/>
          <w:szCs w:val="24"/>
          <w:lang w:val="es-CO"/>
        </w:rPr>
        <w:t>por</w:t>
      </w:r>
      <w:r w:rsidR="00093B4C" w:rsidRPr="00E15E67">
        <w:rPr>
          <w:sz w:val="24"/>
          <w:szCs w:val="24"/>
          <w:lang w:val="es-CO"/>
        </w:rPr>
        <w:t xml:space="preserve"> la incompatibilidad de algunos </w:t>
      </w:r>
      <w:r w:rsidR="0022389E" w:rsidRPr="00E15E67">
        <w:rPr>
          <w:sz w:val="24"/>
          <w:szCs w:val="24"/>
          <w:lang w:val="es-CO"/>
        </w:rPr>
        <w:t>contenidos</w:t>
      </w:r>
      <w:r w:rsidR="005263D1" w:rsidRPr="00E15E67">
        <w:rPr>
          <w:sz w:val="24"/>
          <w:szCs w:val="24"/>
          <w:lang w:val="es-CO"/>
        </w:rPr>
        <w:t xml:space="preserve"> disciplinares</w:t>
      </w:r>
      <w:r w:rsidR="00093B4C" w:rsidRPr="00E15E67">
        <w:rPr>
          <w:sz w:val="24"/>
          <w:szCs w:val="24"/>
          <w:lang w:val="es-CO"/>
        </w:rPr>
        <w:t xml:space="preserve"> </w:t>
      </w:r>
      <w:r w:rsidR="002B2E00" w:rsidRPr="00E15E67">
        <w:rPr>
          <w:sz w:val="24"/>
          <w:szCs w:val="24"/>
          <w:lang w:val="es-CO"/>
        </w:rPr>
        <w:t xml:space="preserve">que migraron sin cambios curriculares a </w:t>
      </w:r>
      <w:r w:rsidR="007538C6" w:rsidRPr="00E15E67">
        <w:rPr>
          <w:sz w:val="24"/>
          <w:szCs w:val="24"/>
          <w:lang w:val="es-CO"/>
        </w:rPr>
        <w:t>la modalidad remota</w:t>
      </w:r>
      <w:r w:rsidR="00EF40F8" w:rsidRPr="00E15E67">
        <w:rPr>
          <w:sz w:val="24"/>
          <w:szCs w:val="24"/>
          <w:lang w:val="es-CO"/>
        </w:rPr>
        <w:t xml:space="preserve"> y cuya incidencia afecta de forma directa en la permanencia estudiantil</w:t>
      </w:r>
      <w:r w:rsidR="005263D1" w:rsidRPr="00E15E67">
        <w:rPr>
          <w:sz w:val="24"/>
          <w:szCs w:val="24"/>
          <w:lang w:val="es-CO"/>
        </w:rPr>
        <w:t>. Esto obedeció a</w:t>
      </w:r>
      <w:r w:rsidR="00763F43" w:rsidRPr="00E15E67">
        <w:rPr>
          <w:sz w:val="24"/>
          <w:szCs w:val="24"/>
          <w:lang w:val="es-CO"/>
        </w:rPr>
        <w:t xml:space="preserve"> </w:t>
      </w:r>
      <w:r w:rsidR="002B2E00" w:rsidRPr="00E15E67">
        <w:rPr>
          <w:sz w:val="24"/>
          <w:szCs w:val="24"/>
          <w:lang w:val="es-CO"/>
        </w:rPr>
        <w:t xml:space="preserve">la premura por continuar la formación educativa, </w:t>
      </w:r>
      <w:r w:rsidR="00763F43" w:rsidRPr="00E15E67">
        <w:rPr>
          <w:sz w:val="24"/>
          <w:szCs w:val="24"/>
          <w:lang w:val="es-CO"/>
        </w:rPr>
        <w:t>las bajas competencias en términos de diseño curricular y el poco conocimiento acerca de</w:t>
      </w:r>
      <w:r w:rsidR="00093B4C" w:rsidRPr="00E15E67">
        <w:rPr>
          <w:sz w:val="24"/>
          <w:szCs w:val="24"/>
          <w:lang w:val="es-CO"/>
        </w:rPr>
        <w:t xml:space="preserve"> las posibilidades que se </w:t>
      </w:r>
      <w:r w:rsidR="007538C6" w:rsidRPr="00E15E67">
        <w:rPr>
          <w:sz w:val="24"/>
          <w:szCs w:val="24"/>
          <w:lang w:val="es-CO"/>
        </w:rPr>
        <w:t xml:space="preserve">tenían </w:t>
      </w:r>
      <w:r w:rsidR="00093B4C" w:rsidRPr="00E15E67">
        <w:rPr>
          <w:sz w:val="24"/>
          <w:szCs w:val="24"/>
          <w:lang w:val="es-CO"/>
        </w:rPr>
        <w:t xml:space="preserve">en las mediaciones y recursos didácticos para </w:t>
      </w:r>
      <w:r w:rsidR="000D752F" w:rsidRPr="00E15E67">
        <w:rPr>
          <w:sz w:val="24"/>
          <w:szCs w:val="24"/>
          <w:lang w:val="es-CO"/>
        </w:rPr>
        <w:t>potenciar la adquisición de competencias</w:t>
      </w:r>
      <w:r w:rsidR="00763F43" w:rsidRPr="00E15E67">
        <w:rPr>
          <w:sz w:val="24"/>
          <w:szCs w:val="24"/>
          <w:lang w:val="es-CO"/>
        </w:rPr>
        <w:t xml:space="preserve"> en entornos virtuales</w:t>
      </w:r>
      <w:r w:rsidR="005263D1" w:rsidRPr="00E15E67">
        <w:rPr>
          <w:sz w:val="24"/>
          <w:szCs w:val="24"/>
          <w:lang w:val="es-CO"/>
        </w:rPr>
        <w:t xml:space="preserve"> por parte de los docentes</w:t>
      </w:r>
      <w:r w:rsidR="000D752F" w:rsidRPr="00E15E67">
        <w:rPr>
          <w:sz w:val="24"/>
          <w:szCs w:val="24"/>
          <w:lang w:val="es-CO"/>
        </w:rPr>
        <w:t>. Al respecto, es fundamental señalar</w:t>
      </w:r>
      <w:r w:rsidR="00763F43" w:rsidRPr="00E15E67">
        <w:rPr>
          <w:sz w:val="24"/>
          <w:szCs w:val="24"/>
          <w:lang w:val="es-CO"/>
        </w:rPr>
        <w:t>, que</w:t>
      </w:r>
      <w:r w:rsidR="000D752F" w:rsidRPr="00E15E67">
        <w:rPr>
          <w:sz w:val="24"/>
          <w:szCs w:val="24"/>
          <w:lang w:val="es-CO"/>
        </w:rPr>
        <w:t xml:space="preserve"> en el caso de la Institución Universitaria ITM de Medellín</w:t>
      </w:r>
      <w:r w:rsidR="00D7637D" w:rsidRPr="00E15E67">
        <w:rPr>
          <w:sz w:val="24"/>
          <w:szCs w:val="24"/>
          <w:lang w:val="es-CO"/>
        </w:rPr>
        <w:t xml:space="preserve"> </w:t>
      </w:r>
      <w:r w:rsidR="009739AC" w:rsidRPr="00E15E67">
        <w:rPr>
          <w:sz w:val="24"/>
          <w:szCs w:val="24"/>
          <w:lang w:val="es-CO"/>
        </w:rPr>
        <w:t xml:space="preserve">como entidad con </w:t>
      </w:r>
      <w:r w:rsidR="00D7637D" w:rsidRPr="00E15E67">
        <w:rPr>
          <w:sz w:val="24"/>
          <w:szCs w:val="24"/>
          <w:lang w:val="es-CO"/>
        </w:rPr>
        <w:t>vocación tecnológica</w:t>
      </w:r>
      <w:r w:rsidR="009739AC" w:rsidRPr="00E15E67">
        <w:rPr>
          <w:sz w:val="24"/>
          <w:szCs w:val="24"/>
          <w:lang w:val="es-CO"/>
        </w:rPr>
        <w:t xml:space="preserve">, </w:t>
      </w:r>
      <w:r w:rsidR="00064517" w:rsidRPr="00E15E67">
        <w:rPr>
          <w:sz w:val="24"/>
          <w:szCs w:val="24"/>
          <w:lang w:val="es-CO"/>
        </w:rPr>
        <w:t>trasladó</w:t>
      </w:r>
      <w:r w:rsidR="009739AC" w:rsidRPr="00E15E67">
        <w:rPr>
          <w:sz w:val="24"/>
          <w:szCs w:val="24"/>
          <w:lang w:val="es-CO"/>
        </w:rPr>
        <w:t xml:space="preserve"> todos los espacios académicos a la modalidad remota, en su mayoría de</w:t>
      </w:r>
      <w:r w:rsidR="00D7637D" w:rsidRPr="00E15E67">
        <w:rPr>
          <w:sz w:val="24"/>
          <w:szCs w:val="24"/>
          <w:lang w:val="es-CO"/>
        </w:rPr>
        <w:t xml:space="preserve"> ciencias básicas</w:t>
      </w:r>
      <w:r w:rsidR="009739AC" w:rsidRPr="00E15E67">
        <w:rPr>
          <w:sz w:val="24"/>
          <w:szCs w:val="24"/>
          <w:lang w:val="es-CO"/>
        </w:rPr>
        <w:t xml:space="preserve">, </w:t>
      </w:r>
      <w:r w:rsidR="0022389E" w:rsidRPr="00E15E67">
        <w:rPr>
          <w:sz w:val="24"/>
          <w:szCs w:val="24"/>
          <w:lang w:val="es-CO"/>
        </w:rPr>
        <w:t xml:space="preserve">con el agravante que son las asignaturas con </w:t>
      </w:r>
      <w:r w:rsidR="002B2E00" w:rsidRPr="00E15E67">
        <w:rPr>
          <w:sz w:val="24"/>
          <w:szCs w:val="24"/>
          <w:lang w:val="es-CO"/>
        </w:rPr>
        <w:t>mayor pérdida y con el</w:t>
      </w:r>
      <w:r w:rsidR="000D752F" w:rsidRPr="00E15E67">
        <w:rPr>
          <w:sz w:val="24"/>
          <w:szCs w:val="24"/>
          <w:lang w:val="es-CO"/>
        </w:rPr>
        <w:t xml:space="preserve"> déficit histórico </w:t>
      </w:r>
      <w:r w:rsidR="002B2E00" w:rsidRPr="00E15E67">
        <w:rPr>
          <w:sz w:val="24"/>
          <w:szCs w:val="24"/>
          <w:lang w:val="es-CO"/>
        </w:rPr>
        <w:t xml:space="preserve">más alto </w:t>
      </w:r>
      <w:r w:rsidR="000D752F" w:rsidRPr="00E15E67">
        <w:rPr>
          <w:sz w:val="24"/>
          <w:szCs w:val="24"/>
          <w:lang w:val="es-CO"/>
        </w:rPr>
        <w:t xml:space="preserve">en el tránsito de la educación básica y </w:t>
      </w:r>
      <w:r w:rsidR="00763F43" w:rsidRPr="00E15E67">
        <w:rPr>
          <w:sz w:val="24"/>
          <w:szCs w:val="24"/>
          <w:lang w:val="es-CO"/>
        </w:rPr>
        <w:t>medi</w:t>
      </w:r>
      <w:r w:rsidR="000D752F" w:rsidRPr="00E15E67">
        <w:rPr>
          <w:sz w:val="24"/>
          <w:szCs w:val="24"/>
          <w:lang w:val="es-CO"/>
        </w:rPr>
        <w:t>a hacia la educación superior</w:t>
      </w:r>
      <w:r w:rsidR="007538C6" w:rsidRPr="00E15E67">
        <w:rPr>
          <w:sz w:val="24"/>
          <w:szCs w:val="24"/>
          <w:lang w:val="es-CO"/>
        </w:rPr>
        <w:t xml:space="preserve"> de la institución</w:t>
      </w:r>
      <w:r w:rsidR="00763F43" w:rsidRPr="00E15E67">
        <w:rPr>
          <w:sz w:val="24"/>
          <w:szCs w:val="24"/>
          <w:lang w:val="es-CO"/>
        </w:rPr>
        <w:t xml:space="preserve">. </w:t>
      </w:r>
      <w:r w:rsidR="00AA4DF8" w:rsidRPr="00E15E67">
        <w:rPr>
          <w:sz w:val="24"/>
          <w:szCs w:val="24"/>
          <w:lang w:val="es-CO"/>
        </w:rPr>
        <w:t xml:space="preserve">Esta situación </w:t>
      </w:r>
      <w:r w:rsidR="0022389E" w:rsidRPr="00E15E67">
        <w:rPr>
          <w:sz w:val="24"/>
          <w:szCs w:val="24"/>
          <w:lang w:val="es-CO"/>
        </w:rPr>
        <w:t xml:space="preserve">condicionada </w:t>
      </w:r>
      <w:r w:rsidR="009739AC" w:rsidRPr="00E15E67">
        <w:rPr>
          <w:sz w:val="24"/>
          <w:szCs w:val="24"/>
          <w:lang w:val="es-CO"/>
        </w:rPr>
        <w:t xml:space="preserve">además </w:t>
      </w:r>
      <w:r w:rsidR="0022389E" w:rsidRPr="00E15E67">
        <w:rPr>
          <w:sz w:val="24"/>
          <w:szCs w:val="24"/>
          <w:lang w:val="es-CO"/>
        </w:rPr>
        <w:t>a</w:t>
      </w:r>
      <w:r w:rsidR="00AA4DF8" w:rsidRPr="00E15E67">
        <w:rPr>
          <w:sz w:val="24"/>
          <w:szCs w:val="24"/>
          <w:lang w:val="es-CO"/>
        </w:rPr>
        <w:t xml:space="preserve"> las características de la población estudiantil que en su mayoría son estudiantes trabajadores, de nivel socioeconómico medio-bajo y que</w:t>
      </w:r>
      <w:r w:rsidR="00064517" w:rsidRPr="00E15E67">
        <w:rPr>
          <w:sz w:val="24"/>
          <w:szCs w:val="24"/>
          <w:lang w:val="es-CO"/>
        </w:rPr>
        <w:t xml:space="preserve"> por tanto, en su mayoría</w:t>
      </w:r>
      <w:r w:rsidR="00AA4DF8" w:rsidRPr="00E15E67">
        <w:rPr>
          <w:sz w:val="24"/>
          <w:szCs w:val="24"/>
          <w:lang w:val="es-CO"/>
        </w:rPr>
        <w:t xml:space="preserve"> </w:t>
      </w:r>
      <w:r w:rsidR="007538C6" w:rsidRPr="00E15E67">
        <w:rPr>
          <w:sz w:val="24"/>
          <w:szCs w:val="24"/>
          <w:lang w:val="es-CO"/>
        </w:rPr>
        <w:t>provenientes</w:t>
      </w:r>
      <w:r w:rsidR="00AA4DF8" w:rsidRPr="00E15E67">
        <w:rPr>
          <w:sz w:val="24"/>
          <w:szCs w:val="24"/>
          <w:lang w:val="es-CO"/>
        </w:rPr>
        <w:t xml:space="preserve"> de una educación </w:t>
      </w:r>
      <w:r w:rsidR="0014030F" w:rsidRPr="00E15E67">
        <w:rPr>
          <w:sz w:val="24"/>
          <w:szCs w:val="24"/>
          <w:lang w:val="es-CO"/>
        </w:rPr>
        <w:t>secundaria</w:t>
      </w:r>
      <w:r w:rsidR="00AA4DF8" w:rsidRPr="00E15E67">
        <w:rPr>
          <w:sz w:val="24"/>
          <w:szCs w:val="24"/>
          <w:lang w:val="es-CO"/>
        </w:rPr>
        <w:t xml:space="preserve"> con bajos niveles en competencias de lectura</w:t>
      </w:r>
      <w:r w:rsidR="0022389E" w:rsidRPr="00E15E67">
        <w:rPr>
          <w:sz w:val="24"/>
          <w:szCs w:val="24"/>
          <w:lang w:val="es-CO"/>
        </w:rPr>
        <w:t>, escritura y matemáticas</w:t>
      </w:r>
      <w:r w:rsidR="00191AA9" w:rsidRPr="00E15E67">
        <w:rPr>
          <w:sz w:val="24"/>
          <w:szCs w:val="24"/>
          <w:lang w:val="es-CO"/>
        </w:rPr>
        <w:t>, afectaría significativamente en la trayectoria educativa de estos estudiantes al momento de regresar a la presencialidad</w:t>
      </w:r>
      <w:r w:rsidR="00AA4DF8" w:rsidRPr="00E15E67">
        <w:rPr>
          <w:sz w:val="24"/>
          <w:szCs w:val="24"/>
          <w:lang w:val="es-CO"/>
        </w:rPr>
        <w:t>.</w:t>
      </w:r>
    </w:p>
    <w:p w14:paraId="69724C3C" w14:textId="63057F93" w:rsidR="00354EEA" w:rsidRPr="00E15E67" w:rsidRDefault="00E51A69" w:rsidP="00E15E67">
      <w:pPr>
        <w:suppressAutoHyphens w:val="0"/>
        <w:spacing w:line="240" w:lineRule="auto"/>
        <w:ind w:leftChars="0" w:firstLineChars="0" w:firstLine="0"/>
        <w:textDirection w:val="lrTb"/>
        <w:textAlignment w:val="auto"/>
        <w:outlineLvl w:val="9"/>
        <w:rPr>
          <w:sz w:val="24"/>
          <w:szCs w:val="24"/>
        </w:rPr>
      </w:pPr>
      <w:r w:rsidRPr="00E15E67">
        <w:rPr>
          <w:sz w:val="24"/>
          <w:szCs w:val="24"/>
          <w:lang w:val="es-CO"/>
        </w:rPr>
        <w:t xml:space="preserve">De esta manera, se tenía la claridad </w:t>
      </w:r>
      <w:r w:rsidR="007538C6" w:rsidRPr="00E15E67">
        <w:rPr>
          <w:sz w:val="24"/>
          <w:szCs w:val="24"/>
          <w:lang w:val="es-CO"/>
        </w:rPr>
        <w:t xml:space="preserve">institucional </w:t>
      </w:r>
      <w:r w:rsidRPr="00E15E67">
        <w:rPr>
          <w:sz w:val="24"/>
          <w:szCs w:val="24"/>
          <w:lang w:val="es-CO"/>
        </w:rPr>
        <w:t>de la incidencia negativa que traería la pandemia en los procesos formativos y el incremento de brechas de aprendizaje</w:t>
      </w:r>
      <w:r w:rsidR="00073897" w:rsidRPr="00E15E67">
        <w:rPr>
          <w:sz w:val="24"/>
          <w:szCs w:val="24"/>
          <w:lang w:val="es-CO"/>
        </w:rPr>
        <w:t xml:space="preserve"> que se manifiestan en un aprendizaje inconcluso en el marco de la pandemia </w:t>
      </w:r>
      <w:sdt>
        <w:sdtPr>
          <w:rPr>
            <w:sz w:val="24"/>
            <w:szCs w:val="24"/>
            <w:lang w:val="es-CO"/>
          </w:rPr>
          <w:tag w:val="MENDELEY_CITATION_v3_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"/>
          <w:id w:val="783622276"/>
          <w:placeholder>
            <w:docPart w:val="DefaultPlaceholder_-1854013440"/>
          </w:placeholder>
        </w:sdtPr>
        <w:sdtContent>
          <w:r w:rsidR="00181033" w:rsidRPr="00E15E67">
            <w:rPr>
              <w:sz w:val="24"/>
              <w:szCs w:val="24"/>
              <w:lang w:val="es-CO"/>
            </w:rPr>
            <w:t>(Delgado, 2022)</w:t>
          </w:r>
        </w:sdtContent>
      </w:sdt>
      <w:r w:rsidR="00EF40F8" w:rsidRPr="00E15E67">
        <w:rPr>
          <w:sz w:val="24"/>
          <w:szCs w:val="24"/>
          <w:lang w:val="es-CO"/>
        </w:rPr>
        <w:t xml:space="preserve"> así como en el incremento de los índices de abandono en la educación superior </w:t>
      </w:r>
      <w:sdt>
        <w:sdtPr>
          <w:rPr>
            <w:sz w:val="24"/>
            <w:szCs w:val="24"/>
            <w:lang w:val="es-CO"/>
          </w:rPr>
          <w:tag w:val="MENDELEY_CITATION_v3_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"/>
          <w:id w:val="-1737239295"/>
          <w:placeholder>
            <w:docPart w:val="DefaultPlaceholder_-1854013440"/>
          </w:placeholder>
        </w:sdtPr>
        <w:sdtContent>
          <w:r w:rsidR="00181033" w:rsidRPr="00E15E67">
            <w:rPr>
              <w:sz w:val="24"/>
              <w:szCs w:val="24"/>
              <w:lang w:val="es-CO"/>
            </w:rPr>
            <w:t xml:space="preserve">(Tuñón et al., 2021). </w:t>
          </w:r>
        </w:sdtContent>
      </w:sdt>
      <w:r w:rsidRPr="00E15E67">
        <w:rPr>
          <w:sz w:val="24"/>
          <w:szCs w:val="24"/>
          <w:lang w:val="es-CO"/>
        </w:rPr>
        <w:t>No obstante, aunado a</w:t>
      </w:r>
      <w:r w:rsidR="00AA4DF8" w:rsidRPr="00E15E67">
        <w:rPr>
          <w:sz w:val="24"/>
          <w:szCs w:val="24"/>
          <w:lang w:val="es-CO"/>
        </w:rPr>
        <w:t xml:space="preserve"> lo académico, </w:t>
      </w:r>
      <w:r w:rsidRPr="00E15E67">
        <w:rPr>
          <w:sz w:val="24"/>
          <w:szCs w:val="24"/>
          <w:lang w:val="es-CO"/>
        </w:rPr>
        <w:t xml:space="preserve">se </w:t>
      </w:r>
      <w:r w:rsidR="00064517" w:rsidRPr="00E15E67">
        <w:rPr>
          <w:sz w:val="24"/>
          <w:szCs w:val="24"/>
          <w:lang w:val="es-CO"/>
        </w:rPr>
        <w:t>identificaron</w:t>
      </w:r>
      <w:r w:rsidRPr="00E15E67">
        <w:rPr>
          <w:sz w:val="24"/>
          <w:szCs w:val="24"/>
          <w:lang w:val="es-CO"/>
        </w:rPr>
        <w:t xml:space="preserve"> otros ámbitos como </w:t>
      </w:r>
      <w:r w:rsidR="00AA4DF8" w:rsidRPr="00E15E67">
        <w:rPr>
          <w:sz w:val="24"/>
          <w:szCs w:val="24"/>
          <w:lang w:val="es-CO"/>
        </w:rPr>
        <w:t xml:space="preserve">lo laboral y </w:t>
      </w:r>
      <w:r w:rsidRPr="00E15E67">
        <w:rPr>
          <w:sz w:val="24"/>
          <w:szCs w:val="24"/>
          <w:lang w:val="es-CO"/>
        </w:rPr>
        <w:t xml:space="preserve">lo </w:t>
      </w:r>
      <w:r w:rsidR="00AA4DF8" w:rsidRPr="00E15E67">
        <w:rPr>
          <w:sz w:val="24"/>
          <w:szCs w:val="24"/>
          <w:lang w:val="es-CO"/>
        </w:rPr>
        <w:t xml:space="preserve">socioeconómico </w:t>
      </w:r>
      <w:r w:rsidR="00354EEA" w:rsidRPr="00E15E67">
        <w:rPr>
          <w:position w:val="0"/>
          <w:sz w:val="24"/>
          <w:szCs w:val="24"/>
          <w:lang w:val="es-CO" w:eastAsia="es-MX"/>
        </w:rPr>
        <w:t>que</w:t>
      </w:r>
      <w:r w:rsidR="00064517" w:rsidRPr="00E15E67">
        <w:rPr>
          <w:position w:val="0"/>
          <w:sz w:val="24"/>
          <w:szCs w:val="24"/>
          <w:lang w:val="es-CO" w:eastAsia="es-MX"/>
        </w:rPr>
        <w:t>,</w:t>
      </w:r>
      <w:r w:rsidR="00354EEA" w:rsidRPr="00E15E67">
        <w:rPr>
          <w:position w:val="0"/>
          <w:sz w:val="24"/>
          <w:szCs w:val="24"/>
          <w:lang w:val="es-CO" w:eastAsia="es-MX"/>
        </w:rPr>
        <w:t xml:space="preserve"> </w:t>
      </w:r>
      <w:r w:rsidR="000D752F" w:rsidRPr="00E15E67">
        <w:rPr>
          <w:position w:val="0"/>
          <w:sz w:val="24"/>
          <w:szCs w:val="24"/>
          <w:lang w:val="es-CO" w:eastAsia="es-MX"/>
        </w:rPr>
        <w:t>asociado</w:t>
      </w:r>
      <w:r w:rsidR="00354EEA" w:rsidRPr="00E15E67">
        <w:rPr>
          <w:position w:val="0"/>
          <w:sz w:val="24"/>
          <w:szCs w:val="24"/>
          <w:lang w:val="es-CO" w:eastAsia="es-MX"/>
        </w:rPr>
        <w:t>s</w:t>
      </w:r>
      <w:r w:rsidR="000D752F" w:rsidRPr="00E15E67">
        <w:rPr>
          <w:position w:val="0"/>
          <w:sz w:val="24"/>
          <w:szCs w:val="24"/>
          <w:lang w:val="es-CO" w:eastAsia="es-MX"/>
        </w:rPr>
        <w:t xml:space="preserve"> </w:t>
      </w:r>
      <w:r w:rsidR="00AA6A4E" w:rsidRPr="00E15E67">
        <w:rPr>
          <w:position w:val="0"/>
          <w:sz w:val="24"/>
          <w:szCs w:val="24"/>
          <w:lang w:val="es-CO" w:eastAsia="es-MX"/>
        </w:rPr>
        <w:t xml:space="preserve">a </w:t>
      </w:r>
      <w:r w:rsidR="000D752F" w:rsidRPr="00E15E67">
        <w:rPr>
          <w:position w:val="0"/>
          <w:sz w:val="24"/>
          <w:szCs w:val="24"/>
          <w:lang w:val="es-CO" w:eastAsia="es-MX"/>
        </w:rPr>
        <w:t xml:space="preserve">la motivación y expectativas de los estudiantes, </w:t>
      </w:r>
      <w:r w:rsidR="0014030F" w:rsidRPr="00E15E67">
        <w:rPr>
          <w:position w:val="0"/>
          <w:sz w:val="24"/>
          <w:szCs w:val="24"/>
          <w:lang w:val="es-CO" w:eastAsia="es-MX"/>
        </w:rPr>
        <w:t>a</w:t>
      </w:r>
      <w:r w:rsidR="000D752F" w:rsidRPr="00E15E67">
        <w:rPr>
          <w:position w:val="0"/>
          <w:sz w:val="24"/>
          <w:szCs w:val="24"/>
          <w:lang w:val="es-CO" w:eastAsia="es-MX"/>
        </w:rPr>
        <w:t xml:space="preserve">l apoyo socioemocional en el hogar y </w:t>
      </w:r>
      <w:r w:rsidR="0014030F" w:rsidRPr="00E15E67">
        <w:rPr>
          <w:position w:val="0"/>
          <w:sz w:val="24"/>
          <w:szCs w:val="24"/>
          <w:lang w:val="es-CO" w:eastAsia="es-MX"/>
        </w:rPr>
        <w:t xml:space="preserve">a </w:t>
      </w:r>
      <w:r w:rsidR="000D752F" w:rsidRPr="00E15E67">
        <w:rPr>
          <w:position w:val="0"/>
          <w:sz w:val="24"/>
          <w:szCs w:val="24"/>
          <w:lang w:val="es-CO" w:eastAsia="es-MX"/>
        </w:rPr>
        <w:t>las condiciones y los medios para estudiar</w:t>
      </w:r>
      <w:r w:rsidR="0014030F" w:rsidRPr="00E15E67">
        <w:rPr>
          <w:position w:val="0"/>
          <w:sz w:val="24"/>
          <w:szCs w:val="24"/>
          <w:lang w:val="es-CO" w:eastAsia="es-MX"/>
        </w:rPr>
        <w:t>,</w:t>
      </w:r>
      <w:r w:rsidR="000D752F" w:rsidRPr="00E15E67">
        <w:rPr>
          <w:position w:val="0"/>
          <w:sz w:val="24"/>
          <w:szCs w:val="24"/>
          <w:lang w:val="es-CO" w:eastAsia="es-MX"/>
        </w:rPr>
        <w:t xml:space="preserve"> </w:t>
      </w:r>
      <w:r w:rsidR="0014030F" w:rsidRPr="00E15E67">
        <w:rPr>
          <w:position w:val="0"/>
          <w:sz w:val="24"/>
          <w:szCs w:val="24"/>
          <w:lang w:val="es-CO" w:eastAsia="es-MX"/>
        </w:rPr>
        <w:t>p</w:t>
      </w:r>
      <w:r w:rsidR="00AA6A4E" w:rsidRPr="00E15E67">
        <w:rPr>
          <w:position w:val="0"/>
          <w:sz w:val="24"/>
          <w:szCs w:val="24"/>
          <w:lang w:val="es-CO" w:eastAsia="es-MX"/>
        </w:rPr>
        <w:t xml:space="preserve">odían </w:t>
      </w:r>
      <w:r w:rsidR="00354EEA" w:rsidRPr="00E15E67">
        <w:rPr>
          <w:position w:val="0"/>
          <w:sz w:val="24"/>
          <w:szCs w:val="24"/>
          <w:lang w:val="es-CO" w:eastAsia="es-MX"/>
        </w:rPr>
        <w:t>incid</w:t>
      </w:r>
      <w:r w:rsidR="0014030F" w:rsidRPr="00E15E67">
        <w:rPr>
          <w:position w:val="0"/>
          <w:sz w:val="24"/>
          <w:szCs w:val="24"/>
          <w:lang w:val="es-CO" w:eastAsia="es-MX"/>
        </w:rPr>
        <w:t xml:space="preserve">ir </w:t>
      </w:r>
      <w:r w:rsidR="00354EEA" w:rsidRPr="00E15E67">
        <w:rPr>
          <w:position w:val="0"/>
          <w:sz w:val="24"/>
          <w:szCs w:val="24"/>
          <w:lang w:val="es-CO" w:eastAsia="es-MX"/>
        </w:rPr>
        <w:t>negativamente como factores de riesgo de</w:t>
      </w:r>
      <w:r w:rsidR="007538C6" w:rsidRPr="00E15E67">
        <w:rPr>
          <w:position w:val="0"/>
          <w:sz w:val="24"/>
          <w:szCs w:val="24"/>
          <w:lang w:val="es-CO" w:eastAsia="es-MX"/>
        </w:rPr>
        <w:t xml:space="preserve"> deserción</w:t>
      </w:r>
      <w:r w:rsidR="00996CBE" w:rsidRPr="00E15E67">
        <w:rPr>
          <w:position w:val="0"/>
          <w:sz w:val="24"/>
          <w:szCs w:val="24"/>
          <w:lang w:val="es-CO" w:eastAsia="es-MX"/>
        </w:rPr>
        <w:t xml:space="preserve"> </w:t>
      </w:r>
      <w:sdt>
        <w:sdtPr>
          <w:rPr>
            <w:position w:val="0"/>
            <w:sz w:val="24"/>
            <w:szCs w:val="24"/>
            <w:lang w:val="es-CO" w:eastAsia="es-MX"/>
          </w:rPr>
          <w:tag w:val="MENDELEY_CITATION_v3_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"/>
          <w:id w:val="1147558144"/>
          <w:placeholder>
            <w:docPart w:val="DefaultPlaceholder_-1854013440"/>
          </w:placeholder>
        </w:sdtPr>
        <w:sdtContent>
          <w:r w:rsidR="00181033" w:rsidRPr="00E15E67">
            <w:rPr>
              <w:position w:val="0"/>
              <w:sz w:val="24"/>
              <w:szCs w:val="24"/>
              <w:lang w:val="es-CO" w:eastAsia="es-MX"/>
            </w:rPr>
            <w:t>(Banco Mundial, 2020)</w:t>
          </w:r>
        </w:sdtContent>
      </w:sdt>
      <w:r w:rsidR="00354EEA" w:rsidRPr="00E15E67">
        <w:rPr>
          <w:position w:val="0"/>
          <w:sz w:val="24"/>
          <w:szCs w:val="24"/>
          <w:lang w:val="es-CO" w:eastAsia="es-MX"/>
        </w:rPr>
        <w:t>.</w:t>
      </w:r>
      <w:r w:rsidR="00AA4DF8" w:rsidRPr="00E15E67">
        <w:rPr>
          <w:position w:val="0"/>
          <w:sz w:val="24"/>
          <w:szCs w:val="24"/>
          <w:lang w:val="es-CO" w:eastAsia="es-MX"/>
        </w:rPr>
        <w:t xml:space="preserve"> </w:t>
      </w:r>
      <w:r w:rsidR="00AA6A4E" w:rsidRPr="00E15E67">
        <w:rPr>
          <w:position w:val="0"/>
          <w:sz w:val="24"/>
          <w:szCs w:val="24"/>
          <w:lang w:val="es-CO" w:eastAsia="es-MX"/>
        </w:rPr>
        <w:t xml:space="preserve">Por ello, el </w:t>
      </w:r>
      <w:r w:rsidRPr="00E15E67">
        <w:rPr>
          <w:position w:val="0"/>
          <w:sz w:val="24"/>
          <w:szCs w:val="24"/>
          <w:lang w:val="es-CO" w:eastAsia="es-MX"/>
        </w:rPr>
        <w:t xml:space="preserve">propósito institucional </w:t>
      </w:r>
      <w:r w:rsidR="00FC3FE6" w:rsidRPr="00E15E67">
        <w:rPr>
          <w:position w:val="0"/>
          <w:sz w:val="24"/>
          <w:szCs w:val="24"/>
          <w:lang w:val="es-CO" w:eastAsia="es-MX"/>
        </w:rPr>
        <w:t xml:space="preserve">en el </w:t>
      </w:r>
      <w:r w:rsidR="00AA6A4E" w:rsidRPr="00E15E67">
        <w:rPr>
          <w:position w:val="0"/>
          <w:sz w:val="24"/>
          <w:szCs w:val="24"/>
          <w:lang w:val="es-CO" w:eastAsia="es-MX"/>
        </w:rPr>
        <w:t xml:space="preserve">regreso </w:t>
      </w:r>
      <w:r w:rsidR="00FC3FE6" w:rsidRPr="00E15E67">
        <w:rPr>
          <w:position w:val="0"/>
          <w:sz w:val="24"/>
          <w:szCs w:val="24"/>
          <w:lang w:val="es-CO" w:eastAsia="es-MX"/>
        </w:rPr>
        <w:t xml:space="preserve">a la presencialidad fue focalizar la mirada sobre el </w:t>
      </w:r>
      <w:r w:rsidR="00354EEA" w:rsidRPr="00E15E67">
        <w:rPr>
          <w:sz w:val="24"/>
          <w:szCs w:val="24"/>
        </w:rPr>
        <w:t>ámbito de la motivación</w:t>
      </w:r>
      <w:r w:rsidR="00FC3FE6" w:rsidRPr="00E15E67">
        <w:rPr>
          <w:sz w:val="24"/>
          <w:szCs w:val="24"/>
        </w:rPr>
        <w:t xml:space="preserve"> de estudiantes y docentes</w:t>
      </w:r>
      <w:r w:rsidR="00064517" w:rsidRPr="00E15E67">
        <w:rPr>
          <w:sz w:val="24"/>
          <w:szCs w:val="24"/>
        </w:rPr>
        <w:t xml:space="preserve"> como una prioridad </w:t>
      </w:r>
      <w:r w:rsidR="001403E9" w:rsidRPr="00E15E67">
        <w:rPr>
          <w:sz w:val="24"/>
          <w:szCs w:val="24"/>
        </w:rPr>
        <w:t xml:space="preserve">para identificar expectativas y afectaciones </w:t>
      </w:r>
      <w:r w:rsidR="00191AA9" w:rsidRPr="00E15E67">
        <w:rPr>
          <w:sz w:val="24"/>
          <w:szCs w:val="24"/>
        </w:rPr>
        <w:t>e</w:t>
      </w:r>
      <w:r w:rsidR="00EA78A6" w:rsidRPr="00E15E67">
        <w:rPr>
          <w:sz w:val="24"/>
          <w:szCs w:val="24"/>
        </w:rPr>
        <w:t xml:space="preserve">n </w:t>
      </w:r>
      <w:r w:rsidR="00FC3FE6" w:rsidRPr="00E15E67">
        <w:rPr>
          <w:sz w:val="24"/>
          <w:szCs w:val="24"/>
        </w:rPr>
        <w:t xml:space="preserve">lo personal, laboral, socioeconómico, académico </w:t>
      </w:r>
      <w:r w:rsidR="007538C6" w:rsidRPr="00E15E67">
        <w:rPr>
          <w:sz w:val="24"/>
          <w:szCs w:val="24"/>
        </w:rPr>
        <w:t xml:space="preserve">como condiciones para la persistencia en la educación superior. </w:t>
      </w:r>
      <w:r w:rsidR="00FC3FE6" w:rsidRPr="00E15E67">
        <w:rPr>
          <w:sz w:val="24"/>
          <w:szCs w:val="24"/>
        </w:rPr>
        <w:t xml:space="preserve">En este sentido, </w:t>
      </w:r>
      <w:r w:rsidR="00354EEA" w:rsidRPr="00E15E67">
        <w:rPr>
          <w:sz w:val="24"/>
          <w:szCs w:val="24"/>
        </w:rPr>
        <w:t xml:space="preserve">algunos autores </w:t>
      </w:r>
      <w:r w:rsidR="00FC3FE6" w:rsidRPr="00E15E67">
        <w:rPr>
          <w:sz w:val="24"/>
          <w:szCs w:val="24"/>
        </w:rPr>
        <w:t xml:space="preserve">han considerado que </w:t>
      </w:r>
      <w:r w:rsidR="00354EEA" w:rsidRPr="00E15E67">
        <w:rPr>
          <w:sz w:val="24"/>
          <w:szCs w:val="24"/>
        </w:rPr>
        <w:t>los sentimientos</w:t>
      </w:r>
      <w:r w:rsidR="00AA4DF8" w:rsidRPr="00E15E67">
        <w:rPr>
          <w:sz w:val="24"/>
          <w:szCs w:val="24"/>
        </w:rPr>
        <w:t xml:space="preserve"> </w:t>
      </w:r>
      <w:r w:rsidR="0014030F" w:rsidRPr="00E15E67">
        <w:rPr>
          <w:sz w:val="24"/>
          <w:szCs w:val="24"/>
        </w:rPr>
        <w:t xml:space="preserve">académicos </w:t>
      </w:r>
      <w:r w:rsidR="00354EEA" w:rsidRPr="00E15E67">
        <w:rPr>
          <w:sz w:val="24"/>
          <w:szCs w:val="24"/>
        </w:rPr>
        <w:t>juegan un papel importante en el bienestar psicológico de los estudiantes, por lo que afectan directamente todos los aspectos de su vida académica</w:t>
      </w:r>
      <w:r w:rsidR="00996CBE" w:rsidRPr="00E15E67">
        <w:rPr>
          <w:sz w:val="24"/>
          <w:szCs w:val="24"/>
        </w:rPr>
        <w:t xml:space="preserve"> </w:t>
      </w:r>
      <w:sdt>
        <w:sdtPr>
          <w:rPr>
            <w:sz w:val="24"/>
            <w:szCs w:val="24"/>
          </w:rPr>
          <w:tag w:val="MENDELEY_CITATION_v3_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"/>
          <w:id w:val="1878668341"/>
          <w:placeholder>
            <w:docPart w:val="DefaultPlaceholder_-1854013440"/>
          </w:placeholder>
        </w:sdtPr>
        <w:sdtContent>
          <w:r w:rsidR="00181033" w:rsidRPr="00E15E67">
            <w:rPr>
              <w:sz w:val="24"/>
              <w:szCs w:val="24"/>
            </w:rPr>
            <w:t>(Camacho-</w:t>
          </w:r>
          <w:proofErr w:type="spellStart"/>
          <w:r w:rsidR="00181033" w:rsidRPr="00E15E67">
            <w:rPr>
              <w:sz w:val="24"/>
              <w:szCs w:val="24"/>
            </w:rPr>
            <w:t>Zuñiga</w:t>
          </w:r>
          <w:proofErr w:type="spellEnd"/>
          <w:r w:rsidR="00181033" w:rsidRPr="00E15E67">
            <w:rPr>
              <w:sz w:val="24"/>
              <w:szCs w:val="24"/>
            </w:rPr>
            <w:t xml:space="preserve"> et al., 2021)</w:t>
          </w:r>
        </w:sdtContent>
      </w:sdt>
      <w:r w:rsidR="00354EEA" w:rsidRPr="00E15E67">
        <w:rPr>
          <w:sz w:val="24"/>
          <w:szCs w:val="24"/>
        </w:rPr>
        <w:t xml:space="preserve">. </w:t>
      </w:r>
      <w:r w:rsidR="004B13B0" w:rsidRPr="00E15E67">
        <w:rPr>
          <w:sz w:val="24"/>
          <w:szCs w:val="24"/>
        </w:rPr>
        <w:t xml:space="preserve">Siguiendo la línea de </w:t>
      </w:r>
      <w:r w:rsidR="00996CBE" w:rsidRPr="00E15E67">
        <w:rPr>
          <w:sz w:val="24"/>
          <w:szCs w:val="24"/>
        </w:rPr>
        <w:t>Camacho-</w:t>
      </w:r>
      <w:r w:rsidR="004B13B0" w:rsidRPr="00E15E67">
        <w:rPr>
          <w:sz w:val="24"/>
          <w:szCs w:val="24"/>
        </w:rPr>
        <w:t>Zúñiga et al (2021)</w:t>
      </w:r>
      <w:r w:rsidR="00996CBE" w:rsidRPr="00E15E67">
        <w:rPr>
          <w:sz w:val="24"/>
          <w:szCs w:val="24"/>
        </w:rPr>
        <w:t>,</w:t>
      </w:r>
      <w:r w:rsidR="00354EEA" w:rsidRPr="00E15E67">
        <w:rPr>
          <w:sz w:val="24"/>
          <w:szCs w:val="24"/>
        </w:rPr>
        <w:t xml:space="preserve"> los sentimientos positivos (disfrute e interés) están asociados con la atención, la concentración, el compromiso y la persistencia de los estudiantes en actividades de aprendizaje. Por otro lado, los sentimientos negativos (p. ej., aburrimiento, agotamiento y ansiedad) disminuyen los recursos cognitivos y, por lo tanto, afectan negativamente el rendimiento escolar y los logros académicos</w:t>
      </w:r>
      <w:r w:rsidR="004B13B0" w:rsidRPr="00E15E67">
        <w:rPr>
          <w:sz w:val="24"/>
          <w:szCs w:val="24"/>
        </w:rPr>
        <w:t xml:space="preserve">. Su </w:t>
      </w:r>
      <w:r w:rsidR="00354EEA" w:rsidRPr="00E15E67">
        <w:rPr>
          <w:sz w:val="24"/>
          <w:szCs w:val="24"/>
        </w:rPr>
        <w:t>estudio indica que la pandemia de C</w:t>
      </w:r>
      <w:r w:rsidR="001403E9" w:rsidRPr="00E15E67">
        <w:rPr>
          <w:sz w:val="24"/>
          <w:szCs w:val="24"/>
        </w:rPr>
        <w:t>ovid</w:t>
      </w:r>
      <w:r w:rsidR="00354EEA" w:rsidRPr="00E15E67">
        <w:rPr>
          <w:sz w:val="24"/>
          <w:szCs w:val="24"/>
        </w:rPr>
        <w:t>-19 impuso una carga emocional a los estudiantes de todos los niveles académicos y ha amenazado su salud mental.</w:t>
      </w:r>
    </w:p>
    <w:p w14:paraId="5ED768BA" w14:textId="1BF37B60" w:rsidR="004B13B0" w:rsidRPr="00E15E67" w:rsidRDefault="004B13B0" w:rsidP="008725F3">
      <w:pPr>
        <w:pBdr>
          <w:top w:val="nil"/>
          <w:left w:val="nil"/>
          <w:bottom w:val="nil"/>
          <w:right w:val="nil"/>
          <w:between w:val="nil"/>
        </w:pBdr>
        <w:tabs>
          <w:tab w:val="center" w:pos="4419"/>
          <w:tab w:val="right" w:pos="8838"/>
        </w:tabs>
        <w:ind w:left="0" w:hanging="2"/>
        <w:rPr>
          <w:sz w:val="24"/>
          <w:szCs w:val="24"/>
        </w:rPr>
      </w:pPr>
      <w:r w:rsidRPr="00E15E67">
        <w:rPr>
          <w:position w:val="0"/>
          <w:sz w:val="24"/>
          <w:szCs w:val="24"/>
          <w:lang w:val="es-CO" w:eastAsia="es-MX"/>
        </w:rPr>
        <w:t>En la misma línea, l</w:t>
      </w:r>
      <w:r w:rsidR="00BF7545" w:rsidRPr="00E15E67">
        <w:rPr>
          <w:sz w:val="24"/>
          <w:szCs w:val="24"/>
        </w:rPr>
        <w:t xml:space="preserve">os factores académicos asociados a la deserción se vieron afectados significativamente con otras situaciones en el contexto de la pandemia como la disminución de las jornadas laborales, la pérdida del empleo, el cierre de los centros labores o en su efecto la movilidad social y laboral  </w:t>
      </w:r>
      <w:sdt>
        <w:sdtPr>
          <w:rPr>
            <w:sz w:val="24"/>
            <w:szCs w:val="24"/>
          </w:rPr>
          <w:tag w:val="MENDELEY_CITATION_v3_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"/>
          <w:id w:val="1658268401"/>
          <w:placeholder>
            <w:docPart w:val="DefaultPlaceholder_-1854013440"/>
          </w:placeholder>
        </w:sdtPr>
        <w:sdtContent>
          <w:r w:rsidR="00181033" w:rsidRPr="00E15E67">
            <w:rPr>
              <w:sz w:val="24"/>
              <w:szCs w:val="24"/>
            </w:rPr>
            <w:t>(</w:t>
          </w:r>
          <w:proofErr w:type="spellStart"/>
          <w:r w:rsidR="00181033" w:rsidRPr="00E15E67">
            <w:rPr>
              <w:sz w:val="24"/>
              <w:szCs w:val="24"/>
            </w:rPr>
            <w:t>Regueyra</w:t>
          </w:r>
          <w:proofErr w:type="spellEnd"/>
          <w:r w:rsidR="00181033" w:rsidRPr="00E15E67">
            <w:rPr>
              <w:sz w:val="24"/>
              <w:szCs w:val="24"/>
            </w:rPr>
            <w:t xml:space="preserve"> Edelman et al., 2021)</w:t>
          </w:r>
        </w:sdtContent>
      </w:sdt>
      <w:r w:rsidR="00073897" w:rsidRPr="00E15E67">
        <w:rPr>
          <w:sz w:val="24"/>
          <w:szCs w:val="24"/>
        </w:rPr>
        <w:t>,</w:t>
      </w:r>
      <w:r w:rsidR="00BF7545" w:rsidRPr="00E15E67">
        <w:rPr>
          <w:sz w:val="24"/>
          <w:szCs w:val="24"/>
        </w:rPr>
        <w:t xml:space="preserve"> </w:t>
      </w:r>
      <w:r w:rsidR="00073897" w:rsidRPr="00E15E67">
        <w:rPr>
          <w:sz w:val="24"/>
          <w:szCs w:val="24"/>
        </w:rPr>
        <w:t xml:space="preserve">todas </w:t>
      </w:r>
      <w:r w:rsidR="001403E9" w:rsidRPr="00E15E67">
        <w:rPr>
          <w:sz w:val="24"/>
          <w:szCs w:val="24"/>
        </w:rPr>
        <w:t xml:space="preserve">relacionadas </w:t>
      </w:r>
      <w:r w:rsidR="00BF7545" w:rsidRPr="00E15E67">
        <w:rPr>
          <w:sz w:val="24"/>
          <w:szCs w:val="24"/>
        </w:rPr>
        <w:t xml:space="preserve">a factores de índole personal y </w:t>
      </w:r>
      <w:r w:rsidR="00BF7545" w:rsidRPr="00E15E67">
        <w:rPr>
          <w:sz w:val="24"/>
          <w:szCs w:val="24"/>
        </w:rPr>
        <w:lastRenderedPageBreak/>
        <w:t xml:space="preserve">familiar que afectaron desfavorablemente en la permanencia estudiantil por la poca disponibilidad de tiempo, cansancio generalizado, el estrés agudizado, el distanciamiento social, cuyas incidencias negativas se pueden evidenciar en un bajo desempeño académico, la baja motivación para estudiar y el incremento de brechas con respecto a las perspectivas de formación en la educación superior. </w:t>
      </w:r>
    </w:p>
    <w:p w14:paraId="7210C312" w14:textId="77777777" w:rsidR="00E15E67" w:rsidRDefault="004B13B0" w:rsidP="00E15E67">
      <w:pPr>
        <w:pBdr>
          <w:top w:val="nil"/>
          <w:left w:val="nil"/>
          <w:bottom w:val="nil"/>
          <w:right w:val="nil"/>
          <w:between w:val="nil"/>
        </w:pBdr>
        <w:tabs>
          <w:tab w:val="center" w:pos="4419"/>
          <w:tab w:val="right" w:pos="8838"/>
        </w:tabs>
        <w:ind w:left="0" w:hanging="2"/>
        <w:rPr>
          <w:sz w:val="24"/>
          <w:szCs w:val="24"/>
        </w:rPr>
      </w:pPr>
      <w:r w:rsidRPr="00E15E67">
        <w:rPr>
          <w:sz w:val="24"/>
          <w:szCs w:val="24"/>
        </w:rPr>
        <w:t xml:space="preserve">Por tanto, el presente articulo busca reflexionar en torno a los factores asociados a la deserción y permanencia estudiantil en el marco del regreso a la presencialidad al Instituto Tecnológico Metropolitano (ITM) de Medellín Colombia durante el primer semestre del 2022 para esbozar un panorama </w:t>
      </w:r>
      <w:r w:rsidR="00EA78A6" w:rsidRPr="00E15E67">
        <w:rPr>
          <w:sz w:val="24"/>
          <w:szCs w:val="24"/>
        </w:rPr>
        <w:t xml:space="preserve">de complejas relaciones, </w:t>
      </w:r>
      <w:r w:rsidRPr="00E15E67">
        <w:rPr>
          <w:sz w:val="24"/>
          <w:szCs w:val="24"/>
        </w:rPr>
        <w:t>retos y transformaciones necesarios que permit</w:t>
      </w:r>
      <w:r w:rsidR="00EA78A6" w:rsidRPr="00E15E67">
        <w:rPr>
          <w:sz w:val="24"/>
          <w:szCs w:val="24"/>
        </w:rPr>
        <w:t>iría</w:t>
      </w:r>
      <w:r w:rsidRPr="00E15E67">
        <w:rPr>
          <w:sz w:val="24"/>
          <w:szCs w:val="24"/>
        </w:rPr>
        <w:t xml:space="preserve">n capitalizar los aprendizajes institucionales adquiridos a lo largo de la pandemia. </w:t>
      </w:r>
    </w:p>
    <w:p w14:paraId="69947434" w14:textId="77777777" w:rsidR="00E15E67" w:rsidRDefault="007065D9" w:rsidP="00E15E67">
      <w:pPr>
        <w:pBdr>
          <w:top w:val="nil"/>
          <w:left w:val="nil"/>
          <w:bottom w:val="nil"/>
          <w:right w:val="nil"/>
          <w:between w:val="nil"/>
        </w:pBdr>
        <w:tabs>
          <w:tab w:val="center" w:pos="4419"/>
          <w:tab w:val="right" w:pos="8838"/>
        </w:tabs>
        <w:ind w:left="0" w:hanging="2"/>
        <w:rPr>
          <w:b/>
          <w:sz w:val="24"/>
          <w:szCs w:val="24"/>
        </w:rPr>
      </w:pPr>
      <w:r w:rsidRPr="00E15E67">
        <w:rPr>
          <w:b/>
          <w:sz w:val="24"/>
          <w:szCs w:val="24"/>
        </w:rPr>
        <w:t xml:space="preserve">Metodología </w:t>
      </w:r>
    </w:p>
    <w:p w14:paraId="382C62CF" w14:textId="77777777" w:rsidR="00E15E67" w:rsidRDefault="00800B4C" w:rsidP="00E15E67">
      <w:pPr>
        <w:pBdr>
          <w:top w:val="nil"/>
          <w:left w:val="nil"/>
          <w:bottom w:val="nil"/>
          <w:right w:val="nil"/>
          <w:between w:val="nil"/>
        </w:pBdr>
        <w:tabs>
          <w:tab w:val="center" w:pos="4419"/>
          <w:tab w:val="right" w:pos="8838"/>
        </w:tabs>
        <w:ind w:left="0" w:hanging="2"/>
        <w:rPr>
          <w:sz w:val="24"/>
          <w:szCs w:val="24"/>
        </w:rPr>
      </w:pPr>
      <w:r w:rsidRPr="00E15E67">
        <w:rPr>
          <w:sz w:val="24"/>
          <w:szCs w:val="24"/>
        </w:rPr>
        <w:t>El proceso de indagación</w:t>
      </w:r>
      <w:r w:rsidR="004B13B0" w:rsidRPr="00E15E67">
        <w:rPr>
          <w:sz w:val="24"/>
          <w:szCs w:val="24"/>
        </w:rPr>
        <w:t xml:space="preserve"> se enmarca en un estudio de caso desde una perspectiva </w:t>
      </w:r>
      <w:r w:rsidR="00B90DE6" w:rsidRPr="00E15E67">
        <w:rPr>
          <w:sz w:val="24"/>
          <w:szCs w:val="24"/>
        </w:rPr>
        <w:t>cualitativ</w:t>
      </w:r>
      <w:r w:rsidR="004B13B0" w:rsidRPr="00E15E67">
        <w:rPr>
          <w:sz w:val="24"/>
          <w:szCs w:val="24"/>
        </w:rPr>
        <w:t>a</w:t>
      </w:r>
      <w:r w:rsidR="00B90DE6" w:rsidRPr="00E15E67">
        <w:rPr>
          <w:sz w:val="24"/>
          <w:szCs w:val="24"/>
        </w:rPr>
        <w:t>-exploratori</w:t>
      </w:r>
      <w:r w:rsidR="004B13B0" w:rsidRPr="00E15E67">
        <w:rPr>
          <w:sz w:val="24"/>
          <w:szCs w:val="24"/>
        </w:rPr>
        <w:t>a</w:t>
      </w:r>
      <w:r w:rsidR="00B90DE6" w:rsidRPr="00E15E67">
        <w:rPr>
          <w:sz w:val="24"/>
          <w:szCs w:val="24"/>
        </w:rPr>
        <w:t xml:space="preserve"> a partir de sondeos implementados</w:t>
      </w:r>
      <w:r w:rsidRPr="00E15E67">
        <w:rPr>
          <w:sz w:val="24"/>
          <w:szCs w:val="24"/>
        </w:rPr>
        <w:t xml:space="preserve"> a</w:t>
      </w:r>
      <w:r w:rsidR="00B90DE6" w:rsidRPr="00E15E67">
        <w:rPr>
          <w:sz w:val="24"/>
          <w:szCs w:val="24"/>
        </w:rPr>
        <w:t xml:space="preserve"> todo el universo de estudiantes matriculados en el periodo 2022-1 </w:t>
      </w:r>
      <w:r w:rsidR="00700646" w:rsidRPr="00E15E67">
        <w:rPr>
          <w:sz w:val="24"/>
          <w:szCs w:val="24"/>
        </w:rPr>
        <w:t xml:space="preserve">y docentes </w:t>
      </w:r>
      <w:r w:rsidR="00B90DE6" w:rsidRPr="00E15E67">
        <w:rPr>
          <w:sz w:val="24"/>
          <w:szCs w:val="24"/>
        </w:rPr>
        <w:t xml:space="preserve">del ITM </w:t>
      </w:r>
      <w:r w:rsidR="00192C63" w:rsidRPr="00E15E67">
        <w:rPr>
          <w:sz w:val="24"/>
          <w:szCs w:val="24"/>
        </w:rPr>
        <w:t xml:space="preserve">durante la tercera semana después de comenzado el semestre académico. Se implementaron dos instrumentos </w:t>
      </w:r>
      <w:r w:rsidR="00B90DE6" w:rsidRPr="00E15E67">
        <w:rPr>
          <w:sz w:val="24"/>
          <w:szCs w:val="24"/>
        </w:rPr>
        <w:t>que buscaba</w:t>
      </w:r>
      <w:r w:rsidR="00192C63" w:rsidRPr="00E15E67">
        <w:rPr>
          <w:sz w:val="24"/>
          <w:szCs w:val="24"/>
        </w:rPr>
        <w:t>n</w:t>
      </w:r>
      <w:r w:rsidR="00B90DE6" w:rsidRPr="00E15E67">
        <w:rPr>
          <w:sz w:val="24"/>
          <w:szCs w:val="24"/>
        </w:rPr>
        <w:t xml:space="preserve"> </w:t>
      </w:r>
      <w:r w:rsidRPr="00E15E67">
        <w:rPr>
          <w:sz w:val="24"/>
          <w:szCs w:val="24"/>
        </w:rPr>
        <w:t>examinar</w:t>
      </w:r>
      <w:r w:rsidR="00B90DE6" w:rsidRPr="00E15E67">
        <w:rPr>
          <w:sz w:val="24"/>
          <w:szCs w:val="24"/>
        </w:rPr>
        <w:t xml:space="preserve"> </w:t>
      </w:r>
      <w:r w:rsidRPr="00E15E67">
        <w:rPr>
          <w:sz w:val="24"/>
          <w:szCs w:val="24"/>
        </w:rPr>
        <w:t xml:space="preserve">y establecer los principales </w:t>
      </w:r>
      <w:r w:rsidR="00B90DE6" w:rsidRPr="00E15E67">
        <w:rPr>
          <w:sz w:val="24"/>
          <w:szCs w:val="24"/>
        </w:rPr>
        <w:t>rasgos genéricos en el ámbito del bienestar</w:t>
      </w:r>
      <w:r w:rsidRPr="00E15E67">
        <w:rPr>
          <w:sz w:val="24"/>
          <w:szCs w:val="24"/>
        </w:rPr>
        <w:t xml:space="preserve"> socioemocional</w:t>
      </w:r>
      <w:r w:rsidR="00B90DE6" w:rsidRPr="00E15E67">
        <w:rPr>
          <w:sz w:val="24"/>
          <w:szCs w:val="24"/>
        </w:rPr>
        <w:t xml:space="preserve"> y de lo académico </w:t>
      </w:r>
      <w:r w:rsidRPr="00E15E67">
        <w:rPr>
          <w:sz w:val="24"/>
          <w:szCs w:val="24"/>
        </w:rPr>
        <w:t xml:space="preserve">al lado de </w:t>
      </w:r>
      <w:r w:rsidR="00B90DE6" w:rsidRPr="00E15E67">
        <w:rPr>
          <w:sz w:val="24"/>
          <w:szCs w:val="24"/>
        </w:rPr>
        <w:t>las posibles afectaciones de la pandemia C</w:t>
      </w:r>
      <w:r w:rsidR="008725F3" w:rsidRPr="00E15E67">
        <w:rPr>
          <w:sz w:val="24"/>
          <w:szCs w:val="24"/>
        </w:rPr>
        <w:t>ovid-</w:t>
      </w:r>
      <w:r w:rsidR="00B90DE6" w:rsidRPr="00E15E67">
        <w:rPr>
          <w:sz w:val="24"/>
          <w:szCs w:val="24"/>
        </w:rPr>
        <w:t>19 en el contexto de</w:t>
      </w:r>
      <w:r w:rsidR="008725F3" w:rsidRPr="00E15E67">
        <w:rPr>
          <w:sz w:val="24"/>
          <w:szCs w:val="24"/>
        </w:rPr>
        <w:t>l</w:t>
      </w:r>
      <w:r w:rsidR="00B90DE6" w:rsidRPr="00E15E67">
        <w:rPr>
          <w:sz w:val="24"/>
          <w:szCs w:val="24"/>
        </w:rPr>
        <w:t xml:space="preserve"> regreso a la presencialidad</w:t>
      </w:r>
      <w:r w:rsidR="00181033" w:rsidRPr="00E15E67">
        <w:rPr>
          <w:sz w:val="24"/>
          <w:szCs w:val="24"/>
        </w:rPr>
        <w:t xml:space="preserve"> y factores asociados al riesgo de deserción</w:t>
      </w:r>
      <w:r w:rsidRPr="00E15E67">
        <w:rPr>
          <w:sz w:val="24"/>
          <w:szCs w:val="24"/>
        </w:rPr>
        <w:t>.</w:t>
      </w:r>
      <w:r w:rsidR="00192C63" w:rsidRPr="00E15E67">
        <w:rPr>
          <w:sz w:val="24"/>
          <w:szCs w:val="24"/>
        </w:rPr>
        <w:t xml:space="preserve"> En el caso del primer instrumento</w:t>
      </w:r>
      <w:r w:rsidR="00EA78A6" w:rsidRPr="00E15E67">
        <w:rPr>
          <w:sz w:val="24"/>
          <w:szCs w:val="24"/>
        </w:rPr>
        <w:t>,</w:t>
      </w:r>
      <w:r w:rsidR="00192C63" w:rsidRPr="00E15E67">
        <w:rPr>
          <w:sz w:val="24"/>
          <w:szCs w:val="24"/>
        </w:rPr>
        <w:t xml:space="preserve"> se utilizó un formulario estructurado de selección múltiple </w:t>
      </w:r>
      <w:r w:rsidR="00700646" w:rsidRPr="00E15E67">
        <w:rPr>
          <w:sz w:val="24"/>
          <w:szCs w:val="24"/>
        </w:rPr>
        <w:t xml:space="preserve">tipo tamizaje </w:t>
      </w:r>
      <w:r w:rsidR="00192C63" w:rsidRPr="00E15E67">
        <w:rPr>
          <w:sz w:val="24"/>
          <w:szCs w:val="24"/>
        </w:rPr>
        <w:t xml:space="preserve">con 6 preguntas asociadas a sentimientos académicos </w:t>
      </w:r>
      <w:r w:rsidR="00EA78A6" w:rsidRPr="00E15E67">
        <w:rPr>
          <w:sz w:val="24"/>
          <w:szCs w:val="24"/>
        </w:rPr>
        <w:t>siguiendo la perspectiva teórica de Camacho-</w:t>
      </w:r>
      <w:proofErr w:type="spellStart"/>
      <w:r w:rsidR="00EA78A6" w:rsidRPr="00E15E67">
        <w:rPr>
          <w:sz w:val="24"/>
          <w:szCs w:val="24"/>
        </w:rPr>
        <w:t>Zuñiga</w:t>
      </w:r>
      <w:proofErr w:type="spellEnd"/>
      <w:r w:rsidR="00EA78A6" w:rsidRPr="00E15E67">
        <w:rPr>
          <w:sz w:val="24"/>
          <w:szCs w:val="24"/>
        </w:rPr>
        <w:t xml:space="preserve"> et al., (2021), donde de indagó sobre sentimientos en</w:t>
      </w:r>
      <w:r w:rsidR="00192C63" w:rsidRPr="00E15E67">
        <w:rPr>
          <w:sz w:val="24"/>
          <w:szCs w:val="24"/>
        </w:rPr>
        <w:t xml:space="preserve"> la virtualidad durante pandemia y </w:t>
      </w:r>
      <w:r w:rsidR="00700646" w:rsidRPr="00E15E67">
        <w:rPr>
          <w:sz w:val="24"/>
          <w:szCs w:val="24"/>
        </w:rPr>
        <w:t xml:space="preserve">en </w:t>
      </w:r>
      <w:r w:rsidR="00192C63" w:rsidRPr="00E15E67">
        <w:rPr>
          <w:sz w:val="24"/>
          <w:szCs w:val="24"/>
        </w:rPr>
        <w:t>el regreso a la presencialidad</w:t>
      </w:r>
      <w:r w:rsidR="00EA78A6" w:rsidRPr="00E15E67">
        <w:rPr>
          <w:sz w:val="24"/>
          <w:szCs w:val="24"/>
        </w:rPr>
        <w:t xml:space="preserve">; éste </w:t>
      </w:r>
      <w:r w:rsidR="00090267" w:rsidRPr="00E15E67">
        <w:rPr>
          <w:sz w:val="24"/>
          <w:szCs w:val="24"/>
        </w:rPr>
        <w:t xml:space="preserve">fue implementado </w:t>
      </w:r>
      <w:r w:rsidR="00EA78A6" w:rsidRPr="00E15E67">
        <w:rPr>
          <w:sz w:val="24"/>
          <w:szCs w:val="24"/>
        </w:rPr>
        <w:t>con</w:t>
      </w:r>
      <w:r w:rsidR="00090267" w:rsidRPr="00E15E67">
        <w:rPr>
          <w:sz w:val="24"/>
          <w:szCs w:val="24"/>
        </w:rPr>
        <w:t xml:space="preserve"> estudiantes y docentes</w:t>
      </w:r>
      <w:r w:rsidR="00192C63" w:rsidRPr="00E15E67">
        <w:rPr>
          <w:sz w:val="24"/>
          <w:szCs w:val="24"/>
        </w:rPr>
        <w:t xml:space="preserve">.  </w:t>
      </w:r>
      <w:r w:rsidR="00700646" w:rsidRPr="00E15E67">
        <w:rPr>
          <w:sz w:val="24"/>
          <w:szCs w:val="24"/>
        </w:rPr>
        <w:t xml:space="preserve">Por otro lado, se utilizó un instrumento estructurado de selección múltiple tipo encuesta </w:t>
      </w:r>
      <w:r w:rsidR="00330FB9" w:rsidRPr="00E15E67">
        <w:rPr>
          <w:sz w:val="24"/>
          <w:szCs w:val="24"/>
        </w:rPr>
        <w:t xml:space="preserve">con 10 preguntas asociadas a las asignaturas que demandaban refuerzo, disponibilidad de participación asesorías, así como temáticas específicas que consideraran </w:t>
      </w:r>
      <w:r w:rsidR="00BD7DAE" w:rsidRPr="00E15E67">
        <w:rPr>
          <w:sz w:val="24"/>
          <w:szCs w:val="24"/>
        </w:rPr>
        <w:t xml:space="preserve">necesarias para </w:t>
      </w:r>
      <w:r w:rsidR="00330FB9" w:rsidRPr="00E15E67">
        <w:rPr>
          <w:sz w:val="24"/>
          <w:szCs w:val="24"/>
        </w:rPr>
        <w:t>fortalecer con talleres temáticos</w:t>
      </w:r>
      <w:r w:rsidR="00BD7DAE" w:rsidRPr="00E15E67">
        <w:rPr>
          <w:sz w:val="24"/>
          <w:szCs w:val="24"/>
        </w:rPr>
        <w:t xml:space="preserve">; este instrumento </w:t>
      </w:r>
      <w:r w:rsidR="00090267" w:rsidRPr="00E15E67">
        <w:rPr>
          <w:sz w:val="24"/>
          <w:szCs w:val="24"/>
        </w:rPr>
        <w:t>fue implementado solamente a los estudiantes</w:t>
      </w:r>
      <w:r w:rsidR="00EA78A6" w:rsidRPr="00E15E67">
        <w:rPr>
          <w:sz w:val="24"/>
          <w:szCs w:val="24"/>
        </w:rPr>
        <w:t xml:space="preserve"> y e</w:t>
      </w:r>
      <w:r w:rsidR="00090267" w:rsidRPr="00E15E67">
        <w:rPr>
          <w:sz w:val="24"/>
          <w:szCs w:val="24"/>
        </w:rPr>
        <w:t xml:space="preserve">n el caso de los docentes, se </w:t>
      </w:r>
      <w:r w:rsidR="00EA78A6" w:rsidRPr="00E15E67">
        <w:rPr>
          <w:sz w:val="24"/>
          <w:szCs w:val="24"/>
        </w:rPr>
        <w:t>adaptó e implementó a</w:t>
      </w:r>
      <w:r w:rsidR="00090267" w:rsidRPr="00E15E67">
        <w:rPr>
          <w:sz w:val="24"/>
          <w:szCs w:val="24"/>
        </w:rPr>
        <w:t xml:space="preserve"> los </w:t>
      </w:r>
      <w:r w:rsidR="007F0DAC" w:rsidRPr="00E15E67">
        <w:rPr>
          <w:sz w:val="24"/>
          <w:szCs w:val="24"/>
        </w:rPr>
        <w:t>docentes de la institución.</w:t>
      </w:r>
    </w:p>
    <w:p w14:paraId="1B419726" w14:textId="77777777" w:rsidR="00E15E67" w:rsidRDefault="00330FB9" w:rsidP="00E15E67">
      <w:pPr>
        <w:pBdr>
          <w:top w:val="nil"/>
          <w:left w:val="nil"/>
          <w:bottom w:val="nil"/>
          <w:right w:val="nil"/>
          <w:between w:val="nil"/>
        </w:pBdr>
        <w:tabs>
          <w:tab w:val="center" w:pos="4419"/>
          <w:tab w:val="right" w:pos="8838"/>
        </w:tabs>
        <w:ind w:left="0" w:hanging="2"/>
        <w:rPr>
          <w:sz w:val="24"/>
          <w:szCs w:val="24"/>
        </w:rPr>
      </w:pPr>
      <w:r w:rsidRPr="00E15E67">
        <w:rPr>
          <w:sz w:val="24"/>
          <w:szCs w:val="24"/>
        </w:rPr>
        <w:t xml:space="preserve">El </w:t>
      </w:r>
      <w:r w:rsidR="00090267" w:rsidRPr="00E15E67">
        <w:rPr>
          <w:sz w:val="24"/>
          <w:szCs w:val="24"/>
        </w:rPr>
        <w:t>proceso de recolección de la información se realizó a través de la plataforma de la institución donde se vinculó la encuesta al Sistema de Información Académico SIA y el correo electrónico de los estudiantes y docentes. Para el procesamiento de los datos se utilizaron tablas de</w:t>
      </w:r>
      <w:r w:rsidRPr="00E15E67">
        <w:rPr>
          <w:sz w:val="24"/>
          <w:szCs w:val="24"/>
        </w:rPr>
        <w:t xml:space="preserve"> Excel y </w:t>
      </w:r>
      <w:proofErr w:type="spellStart"/>
      <w:r w:rsidRPr="00E15E67">
        <w:rPr>
          <w:sz w:val="24"/>
          <w:szCs w:val="24"/>
        </w:rPr>
        <w:t>Power</w:t>
      </w:r>
      <w:proofErr w:type="spellEnd"/>
      <w:r w:rsidRPr="00E15E67">
        <w:rPr>
          <w:sz w:val="24"/>
          <w:szCs w:val="24"/>
        </w:rPr>
        <w:t xml:space="preserve"> BI </w:t>
      </w:r>
      <w:r w:rsidR="00090267" w:rsidRPr="00E15E67">
        <w:rPr>
          <w:sz w:val="24"/>
          <w:szCs w:val="24"/>
        </w:rPr>
        <w:t xml:space="preserve">con descripciones de los datos que posteriormente se sistematizaron a través de la priorización de los datos más </w:t>
      </w:r>
      <w:r w:rsidR="000F41AE" w:rsidRPr="00E15E67">
        <w:rPr>
          <w:sz w:val="24"/>
          <w:szCs w:val="24"/>
        </w:rPr>
        <w:t xml:space="preserve">relevantes de acuerdo con las variables de afectación y cruzando con informes sobre cancelaciones y suspensiones, así como indicadores de atención de los psicopedagogos y psicólogos de la institución en el área de permanencia y bienestar institucional. </w:t>
      </w:r>
    </w:p>
    <w:p w14:paraId="2854F57B" w14:textId="77777777" w:rsidR="00E15E67" w:rsidRDefault="00177CB2" w:rsidP="00E15E67">
      <w:pPr>
        <w:pBdr>
          <w:top w:val="nil"/>
          <w:left w:val="nil"/>
          <w:bottom w:val="nil"/>
          <w:right w:val="nil"/>
          <w:between w:val="nil"/>
        </w:pBdr>
        <w:tabs>
          <w:tab w:val="center" w:pos="4419"/>
          <w:tab w:val="right" w:pos="8838"/>
        </w:tabs>
        <w:ind w:left="0" w:hanging="2"/>
        <w:rPr>
          <w:b/>
          <w:sz w:val="24"/>
          <w:szCs w:val="24"/>
        </w:rPr>
      </w:pPr>
      <w:r w:rsidRPr="00E15E67">
        <w:rPr>
          <w:b/>
          <w:sz w:val="24"/>
          <w:szCs w:val="24"/>
        </w:rPr>
        <w:t>3. Resultados</w:t>
      </w:r>
    </w:p>
    <w:p w14:paraId="0A70A858" w14:textId="77777777" w:rsidR="00E15E67" w:rsidRDefault="000F41AE" w:rsidP="00E15E67">
      <w:pPr>
        <w:pBdr>
          <w:top w:val="nil"/>
          <w:left w:val="nil"/>
          <w:bottom w:val="nil"/>
          <w:right w:val="nil"/>
          <w:between w:val="nil"/>
        </w:pBdr>
        <w:tabs>
          <w:tab w:val="center" w:pos="4419"/>
          <w:tab w:val="right" w:pos="8838"/>
        </w:tabs>
        <w:ind w:left="0" w:hanging="2"/>
        <w:rPr>
          <w:bCs/>
          <w:sz w:val="24"/>
          <w:szCs w:val="24"/>
        </w:rPr>
      </w:pPr>
      <w:r w:rsidRPr="00E15E67">
        <w:rPr>
          <w:bCs/>
          <w:sz w:val="24"/>
          <w:szCs w:val="24"/>
        </w:rPr>
        <w:t>El ITM tiene una población estudiantil de aproximadamente 25.600 estudiantes en</w:t>
      </w:r>
      <w:r w:rsidR="00BD7DAE" w:rsidRPr="00E15E67">
        <w:rPr>
          <w:bCs/>
          <w:sz w:val="24"/>
          <w:szCs w:val="24"/>
        </w:rPr>
        <w:t xml:space="preserve"> </w:t>
      </w:r>
      <w:r w:rsidRPr="00E15E67">
        <w:rPr>
          <w:bCs/>
          <w:sz w:val="24"/>
          <w:szCs w:val="24"/>
        </w:rPr>
        <w:t>jornada</w:t>
      </w:r>
      <w:r w:rsidR="00BD7DAE" w:rsidRPr="00E15E67">
        <w:rPr>
          <w:bCs/>
          <w:sz w:val="24"/>
          <w:szCs w:val="24"/>
        </w:rPr>
        <w:t xml:space="preserve"> única</w:t>
      </w:r>
      <w:r w:rsidRPr="00E15E67">
        <w:rPr>
          <w:bCs/>
          <w:sz w:val="24"/>
          <w:szCs w:val="24"/>
        </w:rPr>
        <w:t xml:space="preserve">, con programas presenciales en su mayoría y </w:t>
      </w:r>
      <w:r w:rsidR="001D011E" w:rsidRPr="00E15E67">
        <w:rPr>
          <w:bCs/>
          <w:sz w:val="24"/>
          <w:szCs w:val="24"/>
        </w:rPr>
        <w:t xml:space="preserve">una oferta de programas </w:t>
      </w:r>
      <w:r w:rsidRPr="00E15E67">
        <w:rPr>
          <w:bCs/>
          <w:sz w:val="24"/>
          <w:szCs w:val="24"/>
        </w:rPr>
        <w:t>virtuales. Esta institución</w:t>
      </w:r>
      <w:r w:rsidR="001D011E" w:rsidRPr="00E15E67">
        <w:rPr>
          <w:bCs/>
          <w:sz w:val="24"/>
          <w:szCs w:val="24"/>
        </w:rPr>
        <w:t xml:space="preserve"> </w:t>
      </w:r>
      <w:r w:rsidRPr="00E15E67">
        <w:rPr>
          <w:bCs/>
          <w:sz w:val="24"/>
          <w:szCs w:val="24"/>
        </w:rPr>
        <w:t xml:space="preserve">que está circunscrita en el municipio de </w:t>
      </w:r>
      <w:r w:rsidR="001D011E" w:rsidRPr="00E15E67">
        <w:rPr>
          <w:bCs/>
          <w:sz w:val="24"/>
          <w:szCs w:val="24"/>
        </w:rPr>
        <w:t>Medellín</w:t>
      </w:r>
      <w:r w:rsidRPr="00E15E67">
        <w:rPr>
          <w:bCs/>
          <w:sz w:val="24"/>
          <w:szCs w:val="24"/>
        </w:rPr>
        <w:t xml:space="preserve"> se ha caracterizado por ser la </w:t>
      </w:r>
      <w:r w:rsidR="001D011E" w:rsidRPr="00E15E67">
        <w:rPr>
          <w:bCs/>
          <w:sz w:val="24"/>
          <w:szCs w:val="24"/>
        </w:rPr>
        <w:t>institución universitaria</w:t>
      </w:r>
      <w:r w:rsidRPr="00E15E67">
        <w:rPr>
          <w:bCs/>
          <w:sz w:val="24"/>
          <w:szCs w:val="24"/>
        </w:rPr>
        <w:t xml:space="preserve"> con mayor volumen de estudiantes, </w:t>
      </w:r>
      <w:r w:rsidR="001D011E" w:rsidRPr="00E15E67">
        <w:rPr>
          <w:bCs/>
          <w:sz w:val="24"/>
          <w:szCs w:val="24"/>
        </w:rPr>
        <w:t xml:space="preserve">por tener una trayectoria importante </w:t>
      </w:r>
      <w:r w:rsidR="005F0890" w:rsidRPr="00E15E67">
        <w:rPr>
          <w:bCs/>
          <w:sz w:val="24"/>
          <w:szCs w:val="24"/>
        </w:rPr>
        <w:t>de</w:t>
      </w:r>
      <w:r w:rsidR="001D011E" w:rsidRPr="00E15E67">
        <w:rPr>
          <w:bCs/>
          <w:sz w:val="24"/>
          <w:szCs w:val="24"/>
        </w:rPr>
        <w:t xml:space="preserve"> presencialidad </w:t>
      </w:r>
      <w:r w:rsidR="00BD7DAE" w:rsidRPr="00E15E67">
        <w:rPr>
          <w:bCs/>
          <w:sz w:val="24"/>
          <w:szCs w:val="24"/>
        </w:rPr>
        <w:t>en el campo de la tecnología e ingeniería</w:t>
      </w:r>
      <w:r w:rsidR="001D011E" w:rsidRPr="00E15E67">
        <w:rPr>
          <w:bCs/>
          <w:sz w:val="24"/>
          <w:szCs w:val="24"/>
        </w:rPr>
        <w:t xml:space="preserve">, con </w:t>
      </w:r>
      <w:r w:rsidRPr="00E15E67">
        <w:rPr>
          <w:bCs/>
          <w:sz w:val="24"/>
          <w:szCs w:val="24"/>
        </w:rPr>
        <w:t xml:space="preserve">una </w:t>
      </w:r>
      <w:r w:rsidR="001D011E" w:rsidRPr="00E15E67">
        <w:rPr>
          <w:bCs/>
          <w:sz w:val="24"/>
          <w:szCs w:val="24"/>
        </w:rPr>
        <w:t>infraestructura</w:t>
      </w:r>
      <w:r w:rsidRPr="00E15E67">
        <w:rPr>
          <w:bCs/>
          <w:sz w:val="24"/>
          <w:szCs w:val="24"/>
        </w:rPr>
        <w:t xml:space="preserve"> competente en el ámbito de la ciencia y la tecnología, </w:t>
      </w:r>
      <w:r w:rsidR="001D011E" w:rsidRPr="00E15E67">
        <w:rPr>
          <w:bCs/>
          <w:sz w:val="24"/>
          <w:szCs w:val="24"/>
        </w:rPr>
        <w:t>al igual que</w:t>
      </w:r>
      <w:r w:rsidRPr="00E15E67">
        <w:rPr>
          <w:bCs/>
          <w:sz w:val="24"/>
          <w:szCs w:val="24"/>
        </w:rPr>
        <w:t xml:space="preserve"> un cuerpo docente de alto nivel </w:t>
      </w:r>
      <w:r w:rsidR="001D011E" w:rsidRPr="00E15E67">
        <w:rPr>
          <w:bCs/>
          <w:sz w:val="24"/>
          <w:szCs w:val="24"/>
        </w:rPr>
        <w:t xml:space="preserve">en docencia e investigación. El ITM oferta programas en nivel tecnológico, pregrado y posgrado, todos transversalizados por las ciencias básicas en los campos de las artes, las ciencias administrativas y económicas, las ingenierías y las ciencias exactas y aplicadas. </w:t>
      </w:r>
      <w:r w:rsidRPr="00E15E67">
        <w:rPr>
          <w:bCs/>
          <w:sz w:val="24"/>
          <w:szCs w:val="24"/>
        </w:rPr>
        <w:t xml:space="preserve"> </w:t>
      </w:r>
    </w:p>
    <w:p w14:paraId="2FBE0EAC" w14:textId="77777777" w:rsidR="00E15E67" w:rsidRDefault="001D011E" w:rsidP="00E15E67">
      <w:pPr>
        <w:pBdr>
          <w:top w:val="nil"/>
          <w:left w:val="nil"/>
          <w:bottom w:val="nil"/>
          <w:right w:val="nil"/>
          <w:between w:val="nil"/>
        </w:pBdr>
        <w:tabs>
          <w:tab w:val="center" w:pos="4419"/>
          <w:tab w:val="right" w:pos="8838"/>
        </w:tabs>
        <w:ind w:left="0" w:hanging="2"/>
        <w:rPr>
          <w:bCs/>
          <w:sz w:val="24"/>
          <w:szCs w:val="24"/>
        </w:rPr>
      </w:pPr>
      <w:r w:rsidRPr="00E15E67">
        <w:rPr>
          <w:bCs/>
          <w:sz w:val="24"/>
          <w:szCs w:val="24"/>
        </w:rPr>
        <w:t xml:space="preserve">Dicho esto, los hallazgos son destacables en la medida que se logró obtener una muestra importante en lo que respecta a los sentimientos académicos, con una participación de </w:t>
      </w:r>
      <w:r w:rsidR="00D6106B" w:rsidRPr="00E15E67">
        <w:rPr>
          <w:bCs/>
          <w:sz w:val="24"/>
          <w:szCs w:val="24"/>
        </w:rPr>
        <w:t xml:space="preserve">4.825 estudiantes que corresponde a un 19,43% de toda la población estudiantil. </w:t>
      </w:r>
      <w:r w:rsidR="00BD7DAE" w:rsidRPr="00E15E67">
        <w:rPr>
          <w:bCs/>
          <w:sz w:val="24"/>
          <w:szCs w:val="24"/>
        </w:rPr>
        <w:t>Igualmente</w:t>
      </w:r>
      <w:r w:rsidR="00D6106B" w:rsidRPr="00E15E67">
        <w:rPr>
          <w:bCs/>
          <w:sz w:val="24"/>
          <w:szCs w:val="24"/>
        </w:rPr>
        <w:t xml:space="preserve">, de los 1115 </w:t>
      </w:r>
      <w:r w:rsidR="00A43A11" w:rsidRPr="00E15E67">
        <w:rPr>
          <w:bCs/>
          <w:sz w:val="24"/>
          <w:szCs w:val="24"/>
        </w:rPr>
        <w:t>profesores</w:t>
      </w:r>
      <w:r w:rsidR="00D6106B" w:rsidRPr="00E15E67">
        <w:rPr>
          <w:bCs/>
          <w:sz w:val="24"/>
          <w:szCs w:val="24"/>
        </w:rPr>
        <w:t xml:space="preserve"> de la institución se obtuvieron 366 respuestas que corresponde a </w:t>
      </w:r>
      <w:r w:rsidR="00A43A11" w:rsidRPr="00E15E67">
        <w:rPr>
          <w:bCs/>
          <w:sz w:val="24"/>
          <w:szCs w:val="24"/>
        </w:rPr>
        <w:t xml:space="preserve">30,46% del cuerpo docente. Por otro lado, las fuentes de información de la encuesta sobre compensación de saberes y cancelaciones de </w:t>
      </w:r>
      <w:r w:rsidR="00A43A11" w:rsidRPr="00E15E67">
        <w:rPr>
          <w:bCs/>
          <w:sz w:val="24"/>
          <w:szCs w:val="24"/>
        </w:rPr>
        <w:lastRenderedPageBreak/>
        <w:t>asignaturas o suspensiones, si bien son muestras</w:t>
      </w:r>
      <w:r w:rsidR="00BD7DAE" w:rsidRPr="00E15E67">
        <w:rPr>
          <w:bCs/>
          <w:sz w:val="24"/>
          <w:szCs w:val="24"/>
        </w:rPr>
        <w:t xml:space="preserve"> no probabilísticas</w:t>
      </w:r>
      <w:r w:rsidR="00A43A11" w:rsidRPr="00E15E67">
        <w:rPr>
          <w:bCs/>
          <w:sz w:val="24"/>
          <w:szCs w:val="24"/>
        </w:rPr>
        <w:t xml:space="preserve">, en la generalidad tienen coincidencias con lo que ha sido el comportamiento histórico de la población, </w:t>
      </w:r>
      <w:r w:rsidR="00B1574D" w:rsidRPr="00E15E67">
        <w:rPr>
          <w:bCs/>
          <w:sz w:val="24"/>
          <w:szCs w:val="24"/>
        </w:rPr>
        <w:t>más</w:t>
      </w:r>
      <w:r w:rsidR="00A43A11" w:rsidRPr="00E15E67">
        <w:rPr>
          <w:bCs/>
          <w:sz w:val="24"/>
          <w:szCs w:val="24"/>
        </w:rPr>
        <w:t xml:space="preserve"> aún cuando el propósito </w:t>
      </w:r>
      <w:r w:rsidR="00BD7DAE" w:rsidRPr="00E15E67">
        <w:rPr>
          <w:bCs/>
          <w:sz w:val="24"/>
          <w:szCs w:val="24"/>
        </w:rPr>
        <w:t>fue</w:t>
      </w:r>
      <w:r w:rsidR="00A43A11" w:rsidRPr="00E15E67">
        <w:rPr>
          <w:bCs/>
          <w:sz w:val="24"/>
          <w:szCs w:val="24"/>
        </w:rPr>
        <w:t xml:space="preserve"> recoger percepciones y necesidades en términos académicos para intervenir de manera efectiva en el regreso a la presencialidad. Por ello, a </w:t>
      </w:r>
      <w:r w:rsidR="00B1574D" w:rsidRPr="00E15E67">
        <w:rPr>
          <w:bCs/>
          <w:sz w:val="24"/>
          <w:szCs w:val="24"/>
        </w:rPr>
        <w:t>continuación,</w:t>
      </w:r>
      <w:r w:rsidR="00A43A11" w:rsidRPr="00E15E67">
        <w:rPr>
          <w:bCs/>
          <w:sz w:val="24"/>
          <w:szCs w:val="24"/>
        </w:rPr>
        <w:t xml:space="preserve"> se destacarán los resultados más importantes </w:t>
      </w:r>
      <w:r w:rsidR="001B620E" w:rsidRPr="00E15E67">
        <w:rPr>
          <w:bCs/>
          <w:sz w:val="24"/>
          <w:szCs w:val="24"/>
        </w:rPr>
        <w:t>que dan cuenta del propósito de este trabajo en el que se buscan poner en discusión diferentes factores asociados al riesgo psicosocial en términos de motivación y persistencia que se manifiesta en sentimientos académicos al lado de necesidades y oportunidades en compensación de saberes producto de la pandemia</w:t>
      </w:r>
      <w:r w:rsidR="00181033" w:rsidRPr="00E15E67">
        <w:rPr>
          <w:bCs/>
          <w:sz w:val="24"/>
          <w:szCs w:val="24"/>
        </w:rPr>
        <w:t xml:space="preserve"> para la intervención en pro de la permanencia estudiantil</w:t>
      </w:r>
      <w:r w:rsidR="001B620E" w:rsidRPr="00E15E67">
        <w:rPr>
          <w:bCs/>
          <w:sz w:val="24"/>
          <w:szCs w:val="24"/>
        </w:rPr>
        <w:t xml:space="preserve">. </w:t>
      </w:r>
    </w:p>
    <w:p w14:paraId="409EB666" w14:textId="77777777" w:rsidR="00E15E67" w:rsidRDefault="001B620E" w:rsidP="00E15E67">
      <w:pPr>
        <w:pBdr>
          <w:top w:val="nil"/>
          <w:left w:val="nil"/>
          <w:bottom w:val="nil"/>
          <w:right w:val="nil"/>
          <w:between w:val="nil"/>
        </w:pBdr>
        <w:tabs>
          <w:tab w:val="center" w:pos="4419"/>
          <w:tab w:val="right" w:pos="8838"/>
        </w:tabs>
        <w:ind w:left="0" w:hanging="2"/>
        <w:rPr>
          <w:b/>
          <w:sz w:val="24"/>
          <w:szCs w:val="24"/>
        </w:rPr>
      </w:pPr>
      <w:r w:rsidRPr="00E15E67">
        <w:rPr>
          <w:b/>
          <w:sz w:val="24"/>
          <w:szCs w:val="24"/>
        </w:rPr>
        <w:t>3.1. Sentimientos académicos: Entre la virtualidad y la presencialidad</w:t>
      </w:r>
    </w:p>
    <w:p w14:paraId="68A1E56D" w14:textId="77777777" w:rsidR="00E15E67" w:rsidRDefault="001B620E" w:rsidP="00E15E67">
      <w:pPr>
        <w:pBdr>
          <w:top w:val="nil"/>
          <w:left w:val="nil"/>
          <w:bottom w:val="nil"/>
          <w:right w:val="nil"/>
          <w:between w:val="nil"/>
        </w:pBdr>
        <w:tabs>
          <w:tab w:val="center" w:pos="4419"/>
          <w:tab w:val="right" w:pos="8838"/>
        </w:tabs>
        <w:ind w:left="0" w:hanging="2"/>
        <w:rPr>
          <w:rFonts w:cstheme="minorHAnsi"/>
          <w:sz w:val="24"/>
          <w:szCs w:val="24"/>
        </w:rPr>
      </w:pPr>
      <w:r w:rsidRPr="00E15E67">
        <w:rPr>
          <w:bCs/>
          <w:sz w:val="24"/>
          <w:szCs w:val="24"/>
        </w:rPr>
        <w:t>De acuerdo con la encuesta de sentimientos académicos, se confirma cómo la mayor parte de los estudiantes</w:t>
      </w:r>
      <w:r w:rsidR="00803A73" w:rsidRPr="00E15E67">
        <w:rPr>
          <w:bCs/>
          <w:sz w:val="24"/>
          <w:szCs w:val="24"/>
        </w:rPr>
        <w:t xml:space="preserve"> del ITM</w:t>
      </w:r>
      <w:r w:rsidRPr="00E15E67">
        <w:rPr>
          <w:bCs/>
          <w:sz w:val="24"/>
          <w:szCs w:val="24"/>
        </w:rPr>
        <w:t xml:space="preserve"> se ubican en el rango de estrato socioeconómico 1, 2 y 3 que corresponde a la clase </w:t>
      </w:r>
      <w:r w:rsidR="007F0DAC" w:rsidRPr="00E15E67">
        <w:rPr>
          <w:bCs/>
          <w:sz w:val="24"/>
          <w:szCs w:val="24"/>
        </w:rPr>
        <w:t xml:space="preserve">social </w:t>
      </w:r>
      <w:r w:rsidRPr="00E15E67">
        <w:rPr>
          <w:bCs/>
          <w:sz w:val="24"/>
          <w:szCs w:val="24"/>
        </w:rPr>
        <w:t xml:space="preserve">baja y media-baja de la población en </w:t>
      </w:r>
      <w:r w:rsidR="00271533" w:rsidRPr="00E15E67">
        <w:rPr>
          <w:bCs/>
          <w:sz w:val="24"/>
          <w:szCs w:val="24"/>
        </w:rPr>
        <w:t>Colombia</w:t>
      </w:r>
      <w:r w:rsidRPr="00E15E67">
        <w:rPr>
          <w:bCs/>
          <w:sz w:val="24"/>
          <w:szCs w:val="24"/>
        </w:rPr>
        <w:t xml:space="preserve">. Solamente </w:t>
      </w:r>
      <w:r w:rsidRPr="00E15E67">
        <w:rPr>
          <w:rFonts w:cstheme="minorHAnsi"/>
          <w:sz w:val="24"/>
          <w:szCs w:val="24"/>
        </w:rPr>
        <w:t xml:space="preserve">un 2,3% de los estudiantes encuestados pertenecen a estratos 4 o superior. </w:t>
      </w:r>
    </w:p>
    <w:p w14:paraId="0BC2BB08" w14:textId="55B05461" w:rsidR="007F1C9B" w:rsidRPr="00E15E67" w:rsidRDefault="007F1C9B" w:rsidP="00E15E67">
      <w:pPr>
        <w:pBdr>
          <w:top w:val="nil"/>
          <w:left w:val="nil"/>
          <w:bottom w:val="nil"/>
          <w:right w:val="nil"/>
          <w:between w:val="nil"/>
        </w:pBdr>
        <w:tabs>
          <w:tab w:val="center" w:pos="4419"/>
          <w:tab w:val="right" w:pos="8838"/>
        </w:tabs>
        <w:ind w:left="0" w:hanging="2"/>
        <w:rPr>
          <w:sz w:val="22"/>
        </w:rPr>
      </w:pPr>
      <w:r w:rsidRPr="00E15E67">
        <w:rPr>
          <w:b/>
          <w:sz w:val="22"/>
        </w:rPr>
        <w:t xml:space="preserve">Figura </w:t>
      </w:r>
      <w:r w:rsidRPr="00E15E67">
        <w:rPr>
          <w:b/>
          <w:sz w:val="22"/>
        </w:rPr>
        <w:fldChar w:fldCharType="begin"/>
      </w:r>
      <w:r w:rsidRPr="00E15E67">
        <w:rPr>
          <w:b/>
          <w:sz w:val="22"/>
        </w:rPr>
        <w:instrText xml:space="preserve"> SEQ Gráfico \* ARABIC </w:instrText>
      </w:r>
      <w:r w:rsidRPr="00E15E67">
        <w:rPr>
          <w:b/>
          <w:sz w:val="22"/>
        </w:rPr>
        <w:fldChar w:fldCharType="separate"/>
      </w:r>
      <w:r w:rsidRPr="00E15E67">
        <w:rPr>
          <w:b/>
          <w:noProof/>
          <w:sz w:val="22"/>
        </w:rPr>
        <w:t>1</w:t>
      </w:r>
      <w:r w:rsidRPr="00E15E67">
        <w:rPr>
          <w:b/>
          <w:sz w:val="22"/>
        </w:rPr>
        <w:fldChar w:fldCharType="end"/>
      </w:r>
      <w:r w:rsidRPr="00E15E67">
        <w:rPr>
          <w:sz w:val="22"/>
        </w:rPr>
        <w:t xml:space="preserve"> Encuestados según sexo y estrato</w:t>
      </w:r>
    </w:p>
    <w:p w14:paraId="488DE4E4" w14:textId="2952BEDA" w:rsidR="007F1C9B" w:rsidRPr="00E15E67" w:rsidRDefault="007F1C9B" w:rsidP="00934ADB">
      <w:pPr>
        <w:ind w:left="0" w:hanging="2"/>
        <w:jc w:val="center"/>
        <w:rPr>
          <w:rFonts w:cstheme="minorHAnsi"/>
          <w:sz w:val="24"/>
          <w:szCs w:val="24"/>
        </w:rPr>
      </w:pPr>
      <w:r w:rsidRPr="00E15E67">
        <w:rPr>
          <w:noProof/>
          <w:lang w:eastAsia="es-CO"/>
        </w:rPr>
        <w:drawing>
          <wp:inline distT="0" distB="0" distL="0" distR="0" wp14:anchorId="2AB03509" wp14:editId="77DF4154">
            <wp:extent cx="2563153" cy="1828800"/>
            <wp:effectExtent l="0" t="0" r="15240" b="12700"/>
            <wp:docPr id="3" name="Gráfico 3">
              <a:extLst xmlns:a="http://schemas.openxmlformats.org/drawingml/2006/main">
                <a:ext uri="{FF2B5EF4-FFF2-40B4-BE49-F238E27FC236}">
                  <a16:creationId xmlns:a16="http://schemas.microsoft.com/office/drawing/2014/main" id="{13647CD3-B836-4C30-A902-632565C90F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15E67">
        <w:rPr>
          <w:noProof/>
          <w:lang w:eastAsia="es-CO"/>
        </w:rPr>
        <w:drawing>
          <wp:inline distT="0" distB="0" distL="0" distR="0" wp14:anchorId="31040AD2" wp14:editId="063011BB">
            <wp:extent cx="2703147" cy="1828800"/>
            <wp:effectExtent l="0" t="0" r="15240" b="12700"/>
            <wp:docPr id="4" name="Gráfico 4">
              <a:extLst xmlns:a="http://schemas.openxmlformats.org/drawingml/2006/main">
                <a:ext uri="{FF2B5EF4-FFF2-40B4-BE49-F238E27FC236}">
                  <a16:creationId xmlns:a16="http://schemas.microsoft.com/office/drawing/2014/main" id="{9B8C0C5A-A9B9-45B4-8292-27DCDDB85E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0BA8BA" w14:textId="77777777" w:rsidR="00E15E67" w:rsidRDefault="00B96B4A" w:rsidP="00E15E67">
      <w:pPr>
        <w:ind w:left="0" w:hanging="2"/>
        <w:jc w:val="center"/>
        <w:rPr>
          <w:rFonts w:cstheme="minorHAnsi"/>
          <w:i/>
          <w:iCs/>
        </w:rPr>
      </w:pPr>
      <w:r w:rsidRPr="00E15E67">
        <w:rPr>
          <w:rFonts w:cstheme="minorHAnsi"/>
          <w:i/>
          <w:iCs/>
        </w:rPr>
        <w:t>Fuente: Encuesta sentimientos académicos 2022-1</w:t>
      </w:r>
    </w:p>
    <w:p w14:paraId="4086F267" w14:textId="77777777" w:rsidR="00E15E67" w:rsidRDefault="001B620E" w:rsidP="00E15E67">
      <w:pPr>
        <w:pBdr>
          <w:top w:val="nil"/>
          <w:left w:val="nil"/>
          <w:bottom w:val="nil"/>
          <w:right w:val="nil"/>
          <w:between w:val="nil"/>
        </w:pBdr>
        <w:tabs>
          <w:tab w:val="center" w:pos="4419"/>
          <w:tab w:val="right" w:pos="8838"/>
        </w:tabs>
        <w:ind w:left="0" w:hanging="2"/>
        <w:rPr>
          <w:bCs/>
          <w:sz w:val="24"/>
          <w:szCs w:val="24"/>
        </w:rPr>
      </w:pPr>
      <w:r w:rsidRPr="00E15E67">
        <w:rPr>
          <w:bCs/>
          <w:sz w:val="24"/>
          <w:szCs w:val="24"/>
        </w:rPr>
        <w:t xml:space="preserve">Este aspecto de la población estudiantil es importante porque de acuerdo con </w:t>
      </w:r>
      <w:r w:rsidR="00B96B4A" w:rsidRPr="00E15E67">
        <w:rPr>
          <w:bCs/>
          <w:sz w:val="24"/>
          <w:szCs w:val="24"/>
        </w:rPr>
        <w:t xml:space="preserve">la literatura y estudios realizados sobre las trayectorias estudiantiles por parte de Ministerio de Educación e ICFES </w:t>
      </w:r>
      <w:sdt>
        <w:sdtPr>
          <w:rPr>
            <w:bCs/>
            <w:sz w:val="24"/>
            <w:szCs w:val="24"/>
          </w:rPr>
          <w:tag w:val="MENDELEY_CITATION_v3_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"/>
          <w:id w:val="1270656243"/>
          <w:placeholder>
            <w:docPart w:val="DefaultPlaceholder_-1854013440"/>
          </w:placeholder>
        </w:sdtPr>
        <w:sdtContent>
          <w:r w:rsidR="00181033" w:rsidRPr="00E15E67">
            <w:rPr>
              <w:bCs/>
              <w:sz w:val="24"/>
              <w:szCs w:val="24"/>
            </w:rPr>
            <w:t xml:space="preserve">(CEPAL-UNESCO, 2020; MEN, 2022; Observatorio de trayectorias educativas, 2022) </w:t>
          </w:r>
        </w:sdtContent>
      </w:sdt>
      <w:r w:rsidR="00B96B4A" w:rsidRPr="00E15E67">
        <w:rPr>
          <w:bCs/>
          <w:sz w:val="24"/>
          <w:szCs w:val="24"/>
        </w:rPr>
        <w:t>estas poblaciones con características sociodemográficas de vulnerabilidad, trabajo, responsabilidad familiar</w:t>
      </w:r>
      <w:r w:rsidR="007F0DAC" w:rsidRPr="00E15E67">
        <w:rPr>
          <w:bCs/>
          <w:sz w:val="24"/>
          <w:szCs w:val="24"/>
        </w:rPr>
        <w:t>,</w:t>
      </w:r>
      <w:r w:rsidR="00B96B4A" w:rsidRPr="00E15E67">
        <w:rPr>
          <w:bCs/>
          <w:sz w:val="24"/>
          <w:szCs w:val="24"/>
        </w:rPr>
        <w:t xml:space="preserve"> están en mayor riesgo de deserción. Además de lo señalado, es importante reconocer también que en lo académico son estudiantes que están en riesgo de no permanecer dadas las brechas de conocimientos y competencias que encuentran en campos disciplinares como la ingeniería, las ciencias administrativas y económicas, e incluso en las artes que </w:t>
      </w:r>
      <w:r w:rsidR="007F0DAC" w:rsidRPr="00E15E67">
        <w:rPr>
          <w:bCs/>
          <w:sz w:val="24"/>
          <w:szCs w:val="24"/>
        </w:rPr>
        <w:t xml:space="preserve">tienen </w:t>
      </w:r>
      <w:r w:rsidR="00271533" w:rsidRPr="00E15E67">
        <w:rPr>
          <w:bCs/>
          <w:sz w:val="24"/>
          <w:szCs w:val="24"/>
        </w:rPr>
        <w:t xml:space="preserve">en el ITM </w:t>
      </w:r>
      <w:r w:rsidR="00B96B4A" w:rsidRPr="00E15E67">
        <w:rPr>
          <w:bCs/>
          <w:sz w:val="24"/>
          <w:szCs w:val="24"/>
        </w:rPr>
        <w:t>un fuerte componente de ciencias básicas en sus currículos. En ese sentido</w:t>
      </w:r>
      <w:r w:rsidR="00271533" w:rsidRPr="00E15E67">
        <w:rPr>
          <w:bCs/>
          <w:sz w:val="24"/>
          <w:szCs w:val="24"/>
        </w:rPr>
        <w:t>,</w:t>
      </w:r>
      <w:r w:rsidR="00B96B4A" w:rsidRPr="00E15E67">
        <w:rPr>
          <w:bCs/>
          <w:sz w:val="24"/>
          <w:szCs w:val="24"/>
        </w:rPr>
        <w:t xml:space="preserve"> se puede encontrar que la muestra tiene una participación proporcional al tamaño de las facultades, lo que es viable para el análisis propuesto a nivel institucional. </w:t>
      </w:r>
    </w:p>
    <w:p w14:paraId="4CC81030" w14:textId="77BA48C7" w:rsidR="007F1C9B" w:rsidRPr="00E15E67" w:rsidRDefault="007F1C9B" w:rsidP="00E15E67">
      <w:pPr>
        <w:pBdr>
          <w:top w:val="nil"/>
          <w:left w:val="nil"/>
          <w:bottom w:val="nil"/>
          <w:right w:val="nil"/>
          <w:between w:val="nil"/>
        </w:pBdr>
        <w:tabs>
          <w:tab w:val="center" w:pos="4419"/>
          <w:tab w:val="right" w:pos="8838"/>
        </w:tabs>
        <w:ind w:left="0" w:hanging="2"/>
        <w:rPr>
          <w:sz w:val="22"/>
        </w:rPr>
      </w:pPr>
      <w:r w:rsidRPr="00E15E67">
        <w:rPr>
          <w:b/>
          <w:sz w:val="22"/>
        </w:rPr>
        <w:t xml:space="preserve">Figura </w:t>
      </w:r>
      <w:r w:rsidRPr="00E15E67">
        <w:rPr>
          <w:b/>
          <w:sz w:val="22"/>
        </w:rPr>
        <w:fldChar w:fldCharType="begin"/>
      </w:r>
      <w:r w:rsidRPr="00E15E67">
        <w:rPr>
          <w:b/>
          <w:sz w:val="22"/>
        </w:rPr>
        <w:instrText xml:space="preserve"> SEQ Gráfico \* ARABIC </w:instrText>
      </w:r>
      <w:r w:rsidRPr="00E15E67">
        <w:rPr>
          <w:b/>
          <w:sz w:val="22"/>
        </w:rPr>
        <w:fldChar w:fldCharType="separate"/>
      </w:r>
      <w:r w:rsidRPr="00E15E67">
        <w:rPr>
          <w:b/>
          <w:sz w:val="22"/>
        </w:rPr>
        <w:t>2</w:t>
      </w:r>
      <w:r w:rsidRPr="00E15E67">
        <w:rPr>
          <w:b/>
          <w:sz w:val="22"/>
        </w:rPr>
        <w:fldChar w:fldCharType="end"/>
      </w:r>
      <w:r w:rsidRPr="00E15E67">
        <w:rPr>
          <w:sz w:val="22"/>
        </w:rPr>
        <w:t xml:space="preserve"> Participantes según facultad</w:t>
      </w:r>
    </w:p>
    <w:p w14:paraId="3221D07D" w14:textId="77777777" w:rsidR="007F1C9B" w:rsidRPr="00E15E67" w:rsidRDefault="007F1C9B" w:rsidP="00934ADB">
      <w:pPr>
        <w:ind w:left="0" w:hanging="2"/>
        <w:jc w:val="center"/>
        <w:rPr>
          <w:rFonts w:cstheme="minorHAnsi"/>
          <w:sz w:val="24"/>
          <w:szCs w:val="24"/>
        </w:rPr>
      </w:pPr>
      <w:r w:rsidRPr="00E15E67">
        <w:rPr>
          <w:noProof/>
          <w:lang w:eastAsia="es-CO"/>
        </w:rPr>
        <w:drawing>
          <wp:inline distT="0" distB="0" distL="0" distR="0" wp14:anchorId="78C92B7B" wp14:editId="0F7382C7">
            <wp:extent cx="5600700" cy="1691640"/>
            <wp:effectExtent l="0" t="0" r="0" b="3810"/>
            <wp:docPr id="7" name="Gráfico 7">
              <a:extLst xmlns:a="http://schemas.openxmlformats.org/drawingml/2006/main">
                <a:ext uri="{FF2B5EF4-FFF2-40B4-BE49-F238E27FC236}">
                  <a16:creationId xmlns:a16="http://schemas.microsoft.com/office/drawing/2014/main" id="{7E20F7C7-894C-4656-B5B5-301B2A26B5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114238" w14:textId="77777777" w:rsidR="00B96B4A" w:rsidRPr="00E15E67" w:rsidRDefault="00B96B4A" w:rsidP="00B96B4A">
      <w:pPr>
        <w:ind w:left="0" w:hanging="2"/>
        <w:jc w:val="center"/>
        <w:rPr>
          <w:rFonts w:cstheme="minorHAnsi"/>
          <w:i/>
          <w:iCs/>
        </w:rPr>
      </w:pPr>
      <w:r w:rsidRPr="00E15E67">
        <w:rPr>
          <w:rFonts w:cstheme="minorHAnsi"/>
          <w:i/>
          <w:iCs/>
        </w:rPr>
        <w:lastRenderedPageBreak/>
        <w:t>Fuente: Encuesta sentimientos académicos 2022-1</w:t>
      </w:r>
    </w:p>
    <w:p w14:paraId="1EEF746F" w14:textId="6DFBDA87" w:rsidR="009C28E6" w:rsidRPr="00E15E67" w:rsidRDefault="00AD5028" w:rsidP="00851BB9">
      <w:pPr>
        <w:ind w:leftChars="0" w:left="0" w:firstLineChars="0" w:firstLine="0"/>
        <w:rPr>
          <w:sz w:val="24"/>
          <w:szCs w:val="24"/>
        </w:rPr>
      </w:pPr>
      <w:r w:rsidRPr="00E15E67">
        <w:rPr>
          <w:sz w:val="24"/>
          <w:szCs w:val="24"/>
        </w:rPr>
        <w:t xml:space="preserve">De acuerdo con los resultados, los hallazgos muestran que </w:t>
      </w:r>
      <w:r w:rsidR="005F0890" w:rsidRPr="00E15E67">
        <w:rPr>
          <w:sz w:val="24"/>
          <w:szCs w:val="24"/>
        </w:rPr>
        <w:t>l</w:t>
      </w:r>
      <w:r w:rsidRPr="00E15E67">
        <w:rPr>
          <w:sz w:val="24"/>
          <w:szCs w:val="24"/>
        </w:rPr>
        <w:t>as clases virtuales generaron diferentes sentimientos, ya que si bien una importante proporción sentían satisfacción por aprender desde casa (34,24%) también generaba estrés o frustración por no entender las clases (29,09%). Puntualmente, para el primer semestre esta modalidad gener</w:t>
      </w:r>
      <w:r w:rsidR="007F0DAC" w:rsidRPr="00E15E67">
        <w:rPr>
          <w:sz w:val="24"/>
          <w:szCs w:val="24"/>
        </w:rPr>
        <w:t>ó</w:t>
      </w:r>
      <w:r w:rsidRPr="00E15E67">
        <w:rPr>
          <w:sz w:val="24"/>
          <w:szCs w:val="24"/>
        </w:rPr>
        <w:t xml:space="preserve"> más estrés o frustración, pero en la medida que se encuentran en semestres más avanzados se si</w:t>
      </w:r>
      <w:r w:rsidR="007F0DAC" w:rsidRPr="00E15E67">
        <w:rPr>
          <w:sz w:val="24"/>
          <w:szCs w:val="24"/>
        </w:rPr>
        <w:t>ntieron</w:t>
      </w:r>
      <w:r w:rsidRPr="00E15E67">
        <w:rPr>
          <w:sz w:val="24"/>
          <w:szCs w:val="24"/>
        </w:rPr>
        <w:t xml:space="preserve"> más cómodos estando desde casa. </w:t>
      </w:r>
    </w:p>
    <w:p w14:paraId="5A4201D5" w14:textId="238D9C64" w:rsidR="009C28E6" w:rsidRPr="00E15E67" w:rsidRDefault="009C28E6" w:rsidP="009C28E6">
      <w:pPr>
        <w:ind w:left="0" w:hanging="2"/>
        <w:jc w:val="center"/>
        <w:rPr>
          <w:i/>
          <w:iCs/>
          <w:sz w:val="22"/>
          <w:szCs w:val="22"/>
        </w:rPr>
      </w:pPr>
      <w:r w:rsidRPr="00E15E67">
        <w:rPr>
          <w:b/>
          <w:i/>
          <w:iCs/>
          <w:sz w:val="22"/>
          <w:szCs w:val="22"/>
        </w:rPr>
        <w:t xml:space="preserve">Figura </w:t>
      </w:r>
      <w:r w:rsidR="00D3660A" w:rsidRPr="00E15E67">
        <w:rPr>
          <w:b/>
          <w:i/>
          <w:iCs/>
          <w:sz w:val="22"/>
          <w:szCs w:val="22"/>
        </w:rPr>
        <w:t>3</w:t>
      </w:r>
      <w:r w:rsidRPr="00E15E67">
        <w:rPr>
          <w:b/>
          <w:i/>
          <w:iCs/>
          <w:sz w:val="22"/>
          <w:szCs w:val="22"/>
        </w:rPr>
        <w:t>.</w:t>
      </w:r>
      <w:r w:rsidRPr="00E15E67">
        <w:rPr>
          <w:i/>
          <w:iCs/>
          <w:sz w:val="22"/>
          <w:szCs w:val="22"/>
        </w:rPr>
        <w:t xml:space="preserve"> </w:t>
      </w:r>
      <w:r w:rsidR="00D3660A" w:rsidRPr="00E15E67">
        <w:rPr>
          <w:i/>
          <w:iCs/>
          <w:sz w:val="22"/>
          <w:szCs w:val="22"/>
        </w:rPr>
        <w:t>Sentimientos frente a las clases virtuales</w:t>
      </w:r>
    </w:p>
    <w:p w14:paraId="314D2AD6" w14:textId="77777777" w:rsidR="009C28E6" w:rsidRPr="00E15E67" w:rsidRDefault="009C28E6" w:rsidP="00934ADB">
      <w:pPr>
        <w:ind w:left="0" w:hanging="2"/>
        <w:jc w:val="center"/>
      </w:pPr>
      <w:r w:rsidRPr="00E15E67">
        <w:rPr>
          <w:noProof/>
          <w:lang w:eastAsia="es-CO"/>
        </w:rPr>
        <w:drawing>
          <wp:inline distT="0" distB="0" distL="0" distR="0" wp14:anchorId="3D273734" wp14:editId="08C08904">
            <wp:extent cx="4595446" cy="2235200"/>
            <wp:effectExtent l="0" t="0" r="15240" b="12700"/>
            <wp:docPr id="6" name="Gráfico 6">
              <a:extLst xmlns:a="http://schemas.openxmlformats.org/drawingml/2006/main">
                <a:ext uri="{FF2B5EF4-FFF2-40B4-BE49-F238E27FC236}">
                  <a16:creationId xmlns:a16="http://schemas.microsoft.com/office/drawing/2014/main" id="{EE601AD8-2121-41D5-8F0C-29253ED6C5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712124" w14:textId="77777777" w:rsidR="009C28E6" w:rsidRPr="00E15E67" w:rsidRDefault="009C28E6" w:rsidP="009C28E6">
      <w:pPr>
        <w:ind w:left="0" w:hanging="2"/>
        <w:jc w:val="center"/>
        <w:rPr>
          <w:rFonts w:cstheme="minorHAnsi"/>
          <w:i/>
          <w:iCs/>
        </w:rPr>
      </w:pPr>
      <w:r w:rsidRPr="00E15E67">
        <w:rPr>
          <w:rFonts w:cstheme="minorHAnsi"/>
          <w:i/>
          <w:iCs/>
        </w:rPr>
        <w:t>Fuente: Encuesta sentimientos académicos 2022-1</w:t>
      </w:r>
    </w:p>
    <w:p w14:paraId="26565D32" w14:textId="2180C378" w:rsidR="009C28E6" w:rsidRPr="00E15E67" w:rsidRDefault="009C28E6" w:rsidP="00851BB9">
      <w:pPr>
        <w:ind w:leftChars="0" w:left="0" w:firstLineChars="0" w:firstLine="0"/>
        <w:rPr>
          <w:sz w:val="24"/>
          <w:szCs w:val="24"/>
        </w:rPr>
      </w:pPr>
      <w:r w:rsidRPr="00E15E67">
        <w:rPr>
          <w:sz w:val="24"/>
          <w:szCs w:val="24"/>
        </w:rPr>
        <w:t xml:space="preserve">En este caso, se evidenció que los estudiantes con sentimientos de frustración al no entender las clases fueron proporcionalmente más importantes para la facultad de ciencias exactas en donde un 38,4% de los estudiantes encuestados manifestaron este tipo de sentimientos. </w:t>
      </w:r>
      <w:r w:rsidR="00D3660A" w:rsidRPr="00E15E67">
        <w:rPr>
          <w:sz w:val="24"/>
          <w:szCs w:val="24"/>
        </w:rPr>
        <w:t xml:space="preserve">Este fenómeno se puede comprender en la medida que los estudiantes de primeros niveles tuvieron que enfrentarse a la complejidad de recibir clases virtuales de ciencias básicas de forma remota, con las dificultades en términos de técnicas de estudio, compensación de saberes, dificultades de conectividad además de </w:t>
      </w:r>
      <w:r w:rsidR="005F0890" w:rsidRPr="00E15E67">
        <w:rPr>
          <w:sz w:val="24"/>
          <w:szCs w:val="24"/>
        </w:rPr>
        <w:t>los diseños curriculares tradicionales</w:t>
      </w:r>
      <w:r w:rsidR="007F0DAC" w:rsidRPr="00E15E67">
        <w:rPr>
          <w:sz w:val="24"/>
          <w:szCs w:val="24"/>
        </w:rPr>
        <w:t xml:space="preserve"> no adaptativos a la modalidad virtual</w:t>
      </w:r>
      <w:r w:rsidR="005F0890" w:rsidRPr="00E15E67">
        <w:rPr>
          <w:sz w:val="24"/>
          <w:szCs w:val="24"/>
        </w:rPr>
        <w:t xml:space="preserve">, </w:t>
      </w:r>
      <w:r w:rsidR="00D3660A" w:rsidRPr="00E15E67">
        <w:rPr>
          <w:sz w:val="24"/>
          <w:szCs w:val="24"/>
        </w:rPr>
        <w:t>tod</w:t>
      </w:r>
      <w:r w:rsidR="005F0890" w:rsidRPr="00E15E67">
        <w:rPr>
          <w:sz w:val="24"/>
          <w:szCs w:val="24"/>
        </w:rPr>
        <w:t>os en el contexto de</w:t>
      </w:r>
      <w:r w:rsidR="00D3660A" w:rsidRPr="00E15E67">
        <w:rPr>
          <w:sz w:val="24"/>
          <w:szCs w:val="24"/>
        </w:rPr>
        <w:t xml:space="preserve"> pandemia que enfrentaban.</w:t>
      </w:r>
      <w:r w:rsidR="00181033" w:rsidRPr="00E15E67">
        <w:rPr>
          <w:sz w:val="24"/>
          <w:szCs w:val="24"/>
        </w:rPr>
        <w:t xml:space="preserve"> Tal resultado se evidencia en una participación significativa de los estudiantes en cancelación de matrículas.</w:t>
      </w:r>
      <w:r w:rsidR="00D3660A" w:rsidRPr="00E15E67">
        <w:rPr>
          <w:sz w:val="24"/>
          <w:szCs w:val="24"/>
        </w:rPr>
        <w:t xml:space="preserve"> Por otro lado, en el caso de los estudiantes de últimos niveles tuvieron la posibilidad de estudiar y trabajar simultáneamente desde casa lo que les permitía realizar ambas actividades después de haber surtido procesos de ciencias básicas y tener una adaptación universitaria al ritmo de la formación de educación superior. </w:t>
      </w:r>
    </w:p>
    <w:p w14:paraId="2718BF87" w14:textId="1A51CBAA" w:rsidR="007F1C9B" w:rsidRPr="00E15E67" w:rsidRDefault="007F1C9B" w:rsidP="00851BB9">
      <w:pPr>
        <w:ind w:leftChars="0" w:left="0" w:firstLineChars="0" w:firstLine="0"/>
        <w:rPr>
          <w:sz w:val="24"/>
          <w:szCs w:val="24"/>
        </w:rPr>
      </w:pPr>
      <w:r w:rsidRPr="00E15E67">
        <w:rPr>
          <w:sz w:val="24"/>
          <w:szCs w:val="24"/>
        </w:rPr>
        <w:t>En relación con los sentimientos que genera el regreso a la Universidad se evidencia que la mayoría de los estudiantes manifiestan sentir alegría (67,5%). Sin embargo, es importante destacar que cerca de un 25,5% de los estudiantes manifiestan tener sentimientos de estrés o miedo y cerca de un 2,6% manifiestan sentir aburrimiento.</w:t>
      </w:r>
      <w:r w:rsidR="00271533" w:rsidRPr="00E15E67">
        <w:rPr>
          <w:sz w:val="24"/>
          <w:szCs w:val="24"/>
        </w:rPr>
        <w:t xml:space="preserve"> Esto se </w:t>
      </w:r>
      <w:r w:rsidR="005323D3" w:rsidRPr="00E15E67">
        <w:rPr>
          <w:sz w:val="24"/>
          <w:szCs w:val="24"/>
        </w:rPr>
        <w:t>entiende</w:t>
      </w:r>
      <w:r w:rsidR="00271533" w:rsidRPr="00E15E67">
        <w:rPr>
          <w:sz w:val="24"/>
          <w:szCs w:val="24"/>
        </w:rPr>
        <w:t xml:space="preserve"> dado que el regreso a la presencialidad permitió el reencuentro de los estudiantes en la institución con posibilidades de socialización, refuerzo de los vínculos y </w:t>
      </w:r>
      <w:r w:rsidR="009C28E6" w:rsidRPr="00E15E67">
        <w:rPr>
          <w:sz w:val="24"/>
          <w:szCs w:val="24"/>
        </w:rPr>
        <w:t xml:space="preserve">espacios académicos más asequibles para mejor comprensión y desarrollo de actividades en aula. </w:t>
      </w:r>
      <w:r w:rsidR="00A16649" w:rsidRPr="00E15E67">
        <w:rPr>
          <w:sz w:val="24"/>
          <w:szCs w:val="24"/>
        </w:rPr>
        <w:t xml:space="preserve">Al respecto, el comportamiento de alegría es directamente proporcional en la medida que incrementa el nivel de formación. Para los primeros semestres era de mayor alegría con respecto a los últimos semestres donde se incrementó el aburrimiento. </w:t>
      </w:r>
    </w:p>
    <w:p w14:paraId="7B787747" w14:textId="7F68127B" w:rsidR="007F1C9B" w:rsidRPr="00E15E67" w:rsidRDefault="007F1C9B" w:rsidP="00851BB9">
      <w:pPr>
        <w:pStyle w:val="Legenda"/>
        <w:keepNext/>
        <w:ind w:hanging="2"/>
        <w:jc w:val="center"/>
        <w:rPr>
          <w:rFonts w:ascii="Times New Roman" w:hAnsi="Times New Roman" w:cs="Times New Roman"/>
          <w:color w:val="auto"/>
        </w:rPr>
      </w:pPr>
      <w:r w:rsidRPr="00E15E67">
        <w:rPr>
          <w:rFonts w:ascii="Times New Roman" w:hAnsi="Times New Roman" w:cs="Times New Roman"/>
          <w:b/>
          <w:color w:val="auto"/>
        </w:rPr>
        <w:t xml:space="preserve">Figura </w:t>
      </w:r>
      <w:r w:rsidR="00D3660A" w:rsidRPr="00E15E67">
        <w:rPr>
          <w:rFonts w:ascii="Times New Roman" w:hAnsi="Times New Roman" w:cs="Times New Roman"/>
          <w:b/>
          <w:color w:val="auto"/>
        </w:rPr>
        <w:t>4</w:t>
      </w:r>
      <w:r w:rsidRPr="00E15E67">
        <w:rPr>
          <w:rFonts w:ascii="Times New Roman" w:hAnsi="Times New Roman" w:cs="Times New Roman"/>
          <w:color w:val="auto"/>
        </w:rPr>
        <w:t xml:space="preserve"> </w:t>
      </w:r>
      <w:r w:rsidR="00D3660A" w:rsidRPr="00E15E67">
        <w:rPr>
          <w:rFonts w:ascii="Times New Roman" w:hAnsi="Times New Roman" w:cs="Times New Roman"/>
          <w:color w:val="auto"/>
        </w:rPr>
        <w:t xml:space="preserve">Sentimientos de regreso </w:t>
      </w:r>
      <w:r w:rsidR="00580E28" w:rsidRPr="00E15E67">
        <w:rPr>
          <w:rFonts w:ascii="Times New Roman" w:hAnsi="Times New Roman" w:cs="Times New Roman"/>
          <w:color w:val="auto"/>
        </w:rPr>
        <w:t xml:space="preserve">de los estudiantes </w:t>
      </w:r>
      <w:r w:rsidR="00671D80" w:rsidRPr="00E15E67">
        <w:rPr>
          <w:rFonts w:ascii="Times New Roman" w:hAnsi="Times New Roman" w:cs="Times New Roman"/>
          <w:color w:val="auto"/>
        </w:rPr>
        <w:t xml:space="preserve">y docentes </w:t>
      </w:r>
      <w:r w:rsidR="00D3660A" w:rsidRPr="00E15E67">
        <w:rPr>
          <w:rFonts w:ascii="Times New Roman" w:hAnsi="Times New Roman" w:cs="Times New Roman"/>
          <w:color w:val="auto"/>
        </w:rPr>
        <w:t>al ITM</w:t>
      </w:r>
    </w:p>
    <w:p w14:paraId="5699ED59" w14:textId="5743DDC4" w:rsidR="002164D8" w:rsidRPr="00E15E67" w:rsidRDefault="002164D8" w:rsidP="002164D8">
      <w:pPr>
        <w:ind w:leftChars="0" w:left="1440" w:firstLineChars="0" w:firstLine="720"/>
        <w:rPr>
          <w:sz w:val="18"/>
          <w:szCs w:val="18"/>
          <w:lang w:val="es-CO" w:eastAsia="en-US"/>
        </w:rPr>
      </w:pPr>
      <w:r w:rsidRPr="00E15E67">
        <w:rPr>
          <w:sz w:val="18"/>
          <w:szCs w:val="18"/>
          <w:lang w:val="es-CO" w:eastAsia="en-US"/>
        </w:rPr>
        <w:t xml:space="preserve">Estudiantes </w:t>
      </w:r>
      <w:r w:rsidRPr="00E15E67">
        <w:rPr>
          <w:sz w:val="18"/>
          <w:szCs w:val="18"/>
          <w:lang w:val="es-CO" w:eastAsia="en-US"/>
        </w:rPr>
        <w:tab/>
      </w:r>
      <w:r w:rsidRPr="00E15E67">
        <w:rPr>
          <w:sz w:val="18"/>
          <w:szCs w:val="18"/>
          <w:lang w:val="es-CO" w:eastAsia="en-US"/>
        </w:rPr>
        <w:tab/>
      </w:r>
      <w:r w:rsidRPr="00E15E67">
        <w:rPr>
          <w:sz w:val="18"/>
          <w:szCs w:val="18"/>
          <w:lang w:val="es-CO" w:eastAsia="en-US"/>
        </w:rPr>
        <w:tab/>
      </w:r>
      <w:r w:rsidRPr="00E15E67">
        <w:rPr>
          <w:sz w:val="18"/>
          <w:szCs w:val="18"/>
          <w:lang w:val="es-CO" w:eastAsia="en-US"/>
        </w:rPr>
        <w:tab/>
      </w:r>
      <w:r w:rsidRPr="00E15E67">
        <w:rPr>
          <w:sz w:val="18"/>
          <w:szCs w:val="18"/>
          <w:lang w:val="es-CO" w:eastAsia="en-US"/>
        </w:rPr>
        <w:tab/>
        <w:t>Docentes</w:t>
      </w:r>
    </w:p>
    <w:p w14:paraId="5784EBCF" w14:textId="2AEE7189" w:rsidR="007F1C9B" w:rsidRPr="00E15E67" w:rsidRDefault="007F1C9B" w:rsidP="00671D80">
      <w:pPr>
        <w:ind w:left="0" w:hanging="2"/>
        <w:jc w:val="center"/>
      </w:pPr>
      <w:r w:rsidRPr="00E15E67">
        <w:rPr>
          <w:noProof/>
          <w:lang w:eastAsia="es-CO"/>
        </w:rPr>
        <w:lastRenderedPageBreak/>
        <w:drawing>
          <wp:inline distT="0" distB="0" distL="0" distR="0" wp14:anchorId="0E271729" wp14:editId="7EC564CB">
            <wp:extent cx="2969260" cy="2414905"/>
            <wp:effectExtent l="0" t="0" r="15240" b="10795"/>
            <wp:docPr id="5" name="Gráfico 5">
              <a:extLst xmlns:a="http://schemas.openxmlformats.org/drawingml/2006/main">
                <a:ext uri="{FF2B5EF4-FFF2-40B4-BE49-F238E27FC236}">
                  <a16:creationId xmlns:a16="http://schemas.microsoft.com/office/drawing/2014/main" id="{1C3D3DF1-4128-4F23-9774-7B099D1C23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671D80" w:rsidRPr="00E15E67">
        <w:rPr>
          <w:noProof/>
          <w:sz w:val="22"/>
          <w:szCs w:val="22"/>
        </w:rPr>
        <w:drawing>
          <wp:inline distT="0" distB="0" distL="0" distR="0" wp14:anchorId="37270BFF" wp14:editId="0BC74DAD">
            <wp:extent cx="2876062" cy="2414954"/>
            <wp:effectExtent l="0" t="0" r="6985" b="10795"/>
            <wp:docPr id="13" name="Gráfico 13">
              <a:extLst xmlns:a="http://schemas.openxmlformats.org/drawingml/2006/main">
                <a:ext uri="{FF2B5EF4-FFF2-40B4-BE49-F238E27FC236}">
                  <a16:creationId xmlns:a16="http://schemas.microsoft.com/office/drawing/2014/main" id="{AFBE7005-AC6E-8F8B-112E-80EE3D3EC9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8B51E9" w14:textId="403B4A5E" w:rsidR="00851BB9" w:rsidRPr="00E15E67" w:rsidRDefault="00851BB9" w:rsidP="00851BB9">
      <w:pPr>
        <w:ind w:left="0" w:hanging="2"/>
        <w:jc w:val="center"/>
        <w:rPr>
          <w:rFonts w:cstheme="minorHAnsi"/>
          <w:i/>
          <w:iCs/>
        </w:rPr>
      </w:pPr>
      <w:r w:rsidRPr="00E15E67">
        <w:rPr>
          <w:rFonts w:cstheme="minorHAnsi"/>
          <w:i/>
          <w:iCs/>
        </w:rPr>
        <w:t>Fuente: Encuesta sentimientos académicos 2022-1</w:t>
      </w:r>
    </w:p>
    <w:p w14:paraId="1304CE9A" w14:textId="0035BA3A" w:rsidR="00580E28" w:rsidRPr="00E15E67" w:rsidRDefault="00A16649" w:rsidP="00580E28">
      <w:pPr>
        <w:ind w:left="0" w:hanging="2"/>
        <w:rPr>
          <w:sz w:val="24"/>
          <w:szCs w:val="24"/>
        </w:rPr>
      </w:pPr>
      <w:r w:rsidRPr="00E15E67">
        <w:rPr>
          <w:sz w:val="24"/>
          <w:szCs w:val="24"/>
        </w:rPr>
        <w:t>Ante este panorama</w:t>
      </w:r>
      <w:r w:rsidR="002164D8" w:rsidRPr="00E15E67">
        <w:rPr>
          <w:sz w:val="24"/>
          <w:szCs w:val="24"/>
        </w:rPr>
        <w:t>,</w:t>
      </w:r>
      <w:r w:rsidRPr="00E15E67">
        <w:rPr>
          <w:sz w:val="24"/>
          <w:szCs w:val="24"/>
        </w:rPr>
        <w:t xml:space="preserve"> las preguntas asociadas a la afectación debido al Covid-19 pusieron en evidencia que empeoró (25,2%) en contraste con una mejoría (22%). </w:t>
      </w:r>
      <w:r w:rsidR="007F1C9B" w:rsidRPr="00E15E67">
        <w:rPr>
          <w:sz w:val="24"/>
          <w:szCs w:val="24"/>
        </w:rPr>
        <w:t>De otro lado cerca de un 4,3% de los estudiantes manifestaron sentir otro tipo de sentimientos, aunque al preguntar se enc</w:t>
      </w:r>
      <w:r w:rsidR="005323D3" w:rsidRPr="00E15E67">
        <w:rPr>
          <w:sz w:val="24"/>
          <w:szCs w:val="24"/>
        </w:rPr>
        <w:t xml:space="preserve">ontraron </w:t>
      </w:r>
      <w:r w:rsidR="007F1C9B" w:rsidRPr="00E15E67">
        <w:rPr>
          <w:sz w:val="24"/>
          <w:szCs w:val="24"/>
        </w:rPr>
        <w:t xml:space="preserve">agotamiento, felicidad, tranquilidad, incertidumbre e indiferencia, con lo que se puede concluir que en este grupo se representan aspectos positivos como negativos. </w:t>
      </w:r>
      <w:r w:rsidR="00B16362" w:rsidRPr="00E15E67">
        <w:rPr>
          <w:sz w:val="24"/>
          <w:szCs w:val="24"/>
        </w:rPr>
        <w:t>En este caso un 52% de los estudiantes manifestaron que siguió igual, situación que se compara con los resultados de los docentes para quienes</w:t>
      </w:r>
      <w:r w:rsidR="00BE4DBA" w:rsidRPr="00E15E67">
        <w:rPr>
          <w:sz w:val="24"/>
          <w:szCs w:val="24"/>
        </w:rPr>
        <w:t xml:space="preserve"> se les realizó una encuesta diferencial. Al respecto, los docentes </w:t>
      </w:r>
      <w:r w:rsidR="00580E28" w:rsidRPr="00E15E67">
        <w:rPr>
          <w:sz w:val="24"/>
          <w:szCs w:val="24"/>
        </w:rPr>
        <w:t>manifestaron sentirse tranquilos</w:t>
      </w:r>
      <w:r w:rsidR="00BE4DBA" w:rsidRPr="00E15E67">
        <w:rPr>
          <w:sz w:val="24"/>
          <w:szCs w:val="24"/>
        </w:rPr>
        <w:t xml:space="preserve"> (53%)</w:t>
      </w:r>
      <w:r w:rsidR="00580E28" w:rsidRPr="00E15E67">
        <w:rPr>
          <w:sz w:val="24"/>
          <w:szCs w:val="24"/>
        </w:rPr>
        <w:t xml:space="preserve"> </w:t>
      </w:r>
      <w:r w:rsidR="00BE4DBA" w:rsidRPr="00E15E67">
        <w:rPr>
          <w:sz w:val="24"/>
          <w:szCs w:val="24"/>
        </w:rPr>
        <w:t xml:space="preserve">al lado de otro </w:t>
      </w:r>
      <w:r w:rsidR="001622D8" w:rsidRPr="00E15E67">
        <w:rPr>
          <w:sz w:val="24"/>
          <w:szCs w:val="24"/>
        </w:rPr>
        <w:t xml:space="preserve">(20%) </w:t>
      </w:r>
      <w:r w:rsidR="00BE4DBA" w:rsidRPr="00E15E67">
        <w:rPr>
          <w:sz w:val="24"/>
          <w:szCs w:val="24"/>
        </w:rPr>
        <w:t xml:space="preserve">que corresponde </w:t>
      </w:r>
      <w:r w:rsidR="00580E28" w:rsidRPr="00E15E67">
        <w:rPr>
          <w:sz w:val="24"/>
          <w:szCs w:val="24"/>
        </w:rPr>
        <w:t>a</w:t>
      </w:r>
      <w:r w:rsidR="00BE4DBA" w:rsidRPr="00E15E67">
        <w:rPr>
          <w:sz w:val="24"/>
          <w:szCs w:val="24"/>
        </w:rPr>
        <w:t xml:space="preserve"> </w:t>
      </w:r>
      <w:r w:rsidR="006068E5" w:rsidRPr="00E15E67">
        <w:rPr>
          <w:sz w:val="24"/>
          <w:szCs w:val="24"/>
        </w:rPr>
        <w:t xml:space="preserve">falta de tiempo para compartir con la familia, estrés de movilidad en la ciudad, </w:t>
      </w:r>
      <w:r w:rsidR="00911DD5" w:rsidRPr="00E15E67">
        <w:rPr>
          <w:sz w:val="24"/>
          <w:szCs w:val="24"/>
        </w:rPr>
        <w:t xml:space="preserve">carga laboral. </w:t>
      </w:r>
    </w:p>
    <w:p w14:paraId="5971B045" w14:textId="43AE7249" w:rsidR="001622D8" w:rsidRPr="00E15E67" w:rsidRDefault="001622D8" w:rsidP="001622D8">
      <w:pPr>
        <w:keepNext/>
        <w:keepLines/>
        <w:pBdr>
          <w:top w:val="nil"/>
          <w:left w:val="nil"/>
          <w:bottom w:val="nil"/>
          <w:right w:val="nil"/>
          <w:between w:val="nil"/>
        </w:pBdr>
        <w:spacing w:line="240" w:lineRule="auto"/>
        <w:ind w:left="0" w:hanging="2"/>
        <w:rPr>
          <w:b/>
          <w:sz w:val="24"/>
          <w:szCs w:val="24"/>
        </w:rPr>
      </w:pPr>
      <w:r w:rsidRPr="00E15E67">
        <w:rPr>
          <w:b/>
          <w:sz w:val="24"/>
          <w:szCs w:val="24"/>
        </w:rPr>
        <w:t>3.1. Compensación de saberes: Prioridad de ciencias básicas</w:t>
      </w:r>
    </w:p>
    <w:p w14:paraId="496566D8" w14:textId="77777777" w:rsidR="00E15E67" w:rsidRDefault="001622D8" w:rsidP="00E15E67">
      <w:pPr>
        <w:ind w:leftChars="0" w:left="0" w:firstLineChars="0" w:firstLine="0"/>
        <w:rPr>
          <w:sz w:val="24"/>
          <w:szCs w:val="24"/>
        </w:rPr>
      </w:pPr>
      <w:r w:rsidRPr="00E15E67">
        <w:rPr>
          <w:sz w:val="24"/>
          <w:szCs w:val="24"/>
        </w:rPr>
        <w:t>Dentro de las principales causales de la cancelación y suspensión durante el 2022-1 se ubic</w:t>
      </w:r>
      <w:r w:rsidR="00A8128E" w:rsidRPr="00E15E67">
        <w:rPr>
          <w:sz w:val="24"/>
          <w:szCs w:val="24"/>
        </w:rPr>
        <w:t>ó</w:t>
      </w:r>
      <w:r w:rsidRPr="00E15E67">
        <w:rPr>
          <w:sz w:val="24"/>
          <w:szCs w:val="24"/>
        </w:rPr>
        <w:t xml:space="preserve"> el cambio laboral y de ciudad, la carga laboral, la imposibilidad para asistir presencialmente </w:t>
      </w:r>
      <w:proofErr w:type="gramStart"/>
      <w:r w:rsidRPr="00E15E67">
        <w:rPr>
          <w:sz w:val="24"/>
          <w:szCs w:val="24"/>
        </w:rPr>
        <w:t>y</w:t>
      </w:r>
      <w:proofErr w:type="gramEnd"/>
      <w:r w:rsidRPr="00E15E67">
        <w:rPr>
          <w:sz w:val="24"/>
          <w:szCs w:val="24"/>
        </w:rPr>
        <w:t xml:space="preserve"> </w:t>
      </w:r>
      <w:r w:rsidR="00A8128E" w:rsidRPr="00E15E67">
        <w:rPr>
          <w:sz w:val="24"/>
          <w:szCs w:val="24"/>
        </w:rPr>
        <w:t>sobre todo</w:t>
      </w:r>
      <w:r w:rsidRPr="00E15E67">
        <w:rPr>
          <w:sz w:val="24"/>
          <w:szCs w:val="24"/>
        </w:rPr>
        <w:t xml:space="preserve">, las dificultades académicas en ciencias básicas. Al respecto, históricamente en los primeros niveles se da una pérdida importante en </w:t>
      </w:r>
      <w:r w:rsidR="00E412F1" w:rsidRPr="00E15E67">
        <w:rPr>
          <w:sz w:val="24"/>
          <w:szCs w:val="24"/>
        </w:rPr>
        <w:t>m</w:t>
      </w:r>
      <w:r w:rsidRPr="00E15E67">
        <w:rPr>
          <w:sz w:val="24"/>
          <w:szCs w:val="24"/>
        </w:rPr>
        <w:t>atemáticas básicas, calculo diferencial y geometría vectorial. Esta situación se manifestó en los diferentes sondeos y fuentes de información donde se manifestó la necesidad de refuerzos y talleres que permitieran compensar los saberes en estos primeros semestres donde los estudiantes se vieron obligados a verlos virtualmente</w:t>
      </w:r>
      <w:r w:rsidR="00E412F1" w:rsidRPr="00E15E67">
        <w:rPr>
          <w:sz w:val="24"/>
          <w:szCs w:val="24"/>
        </w:rPr>
        <w:t xml:space="preserve"> y que posiblemente no hubo una comprensión</w:t>
      </w:r>
      <w:r w:rsidRPr="00E15E67">
        <w:rPr>
          <w:sz w:val="24"/>
          <w:szCs w:val="24"/>
        </w:rPr>
        <w:t xml:space="preserve">. </w:t>
      </w:r>
    </w:p>
    <w:p w14:paraId="4A9AECBF" w14:textId="2F11653B" w:rsidR="00580E28" w:rsidRPr="00E15E67" w:rsidRDefault="00580E28" w:rsidP="00E15E67">
      <w:pPr>
        <w:ind w:leftChars="0" w:left="0" w:firstLineChars="0" w:firstLine="0"/>
        <w:rPr>
          <w:sz w:val="18"/>
          <w:szCs w:val="16"/>
        </w:rPr>
      </w:pPr>
      <w:r w:rsidRPr="00E15E67">
        <w:rPr>
          <w:b/>
          <w:sz w:val="18"/>
          <w:szCs w:val="16"/>
        </w:rPr>
        <w:t>Figura 5</w:t>
      </w:r>
      <w:r w:rsidRPr="00E15E67">
        <w:rPr>
          <w:sz w:val="18"/>
          <w:szCs w:val="16"/>
        </w:rPr>
        <w:t xml:space="preserve"> </w:t>
      </w:r>
      <w:r w:rsidR="001622D8" w:rsidRPr="00E15E67">
        <w:rPr>
          <w:sz w:val="18"/>
          <w:szCs w:val="18"/>
        </w:rPr>
        <w:t>Asignaturas con dificultad en virtualidad</w:t>
      </w:r>
    </w:p>
    <w:p w14:paraId="0ACFF357" w14:textId="77777777" w:rsidR="00E15E67" w:rsidRDefault="00505B15" w:rsidP="00851BB9">
      <w:pPr>
        <w:ind w:left="0" w:hanging="2"/>
        <w:jc w:val="center"/>
        <w:rPr>
          <w:rFonts w:cstheme="minorHAnsi"/>
          <w:i/>
          <w:iCs/>
        </w:rPr>
      </w:pPr>
      <w:r w:rsidRPr="00E15E67">
        <w:rPr>
          <w:noProof/>
        </w:rPr>
        <w:drawing>
          <wp:inline distT="0" distB="0" distL="0" distR="0" wp14:anchorId="2FC9C9CE" wp14:editId="6B4FACBD">
            <wp:extent cx="4092314" cy="250271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6">
                      <a:extLst>
                        <a:ext uri="{28A0092B-C50C-407E-A947-70E740481C1C}">
                          <a14:useLocalDpi xmlns:a14="http://schemas.microsoft.com/office/drawing/2010/main" val="0"/>
                        </a:ext>
                      </a:extLst>
                    </a:blip>
                    <a:stretch>
                      <a:fillRect/>
                    </a:stretch>
                  </pic:blipFill>
                  <pic:spPr>
                    <a:xfrm>
                      <a:off x="0" y="0"/>
                      <a:ext cx="4263843" cy="2607614"/>
                    </a:xfrm>
                    <a:prstGeom prst="rect">
                      <a:avLst/>
                    </a:prstGeom>
                  </pic:spPr>
                </pic:pic>
              </a:graphicData>
            </a:graphic>
          </wp:inline>
        </w:drawing>
      </w:r>
    </w:p>
    <w:p w14:paraId="5BEFB97C" w14:textId="46FD9F2A" w:rsidR="00851BB9" w:rsidRPr="00E15E67" w:rsidRDefault="00851BB9" w:rsidP="00851BB9">
      <w:pPr>
        <w:ind w:left="0" w:hanging="2"/>
        <w:jc w:val="center"/>
        <w:rPr>
          <w:rFonts w:cstheme="minorHAnsi"/>
          <w:i/>
          <w:iCs/>
        </w:rPr>
      </w:pPr>
      <w:r w:rsidRPr="00E15E67">
        <w:rPr>
          <w:rFonts w:cstheme="minorHAnsi"/>
          <w:i/>
          <w:iCs/>
        </w:rPr>
        <w:lastRenderedPageBreak/>
        <w:t>Fuente: Encuesta compensación de saberes 2022-1</w:t>
      </w:r>
    </w:p>
    <w:p w14:paraId="2A16F624" w14:textId="2DE5B416" w:rsidR="00505B15" w:rsidRPr="00E15E67" w:rsidRDefault="001622D8" w:rsidP="00A8128E">
      <w:pPr>
        <w:ind w:leftChars="0" w:left="0" w:firstLineChars="0" w:firstLine="0"/>
        <w:rPr>
          <w:b/>
          <w:sz w:val="24"/>
          <w:szCs w:val="24"/>
        </w:rPr>
      </w:pPr>
      <w:r w:rsidRPr="00E15E67">
        <w:rPr>
          <w:sz w:val="24"/>
          <w:szCs w:val="24"/>
        </w:rPr>
        <w:t xml:space="preserve">Dentro de los resultados se destaca que </w:t>
      </w:r>
      <w:r w:rsidR="00A8128E" w:rsidRPr="00E15E67">
        <w:rPr>
          <w:sz w:val="24"/>
          <w:szCs w:val="24"/>
        </w:rPr>
        <w:t xml:space="preserve">paradójicamente muchos de los estudiantes consideran que no requieren compensar los </w:t>
      </w:r>
      <w:r w:rsidR="00E412F1" w:rsidRPr="00E15E67">
        <w:rPr>
          <w:sz w:val="24"/>
          <w:szCs w:val="24"/>
        </w:rPr>
        <w:t xml:space="preserve">saberes, lo que se confronta con la </w:t>
      </w:r>
      <w:r w:rsidR="00A8128E" w:rsidRPr="00E15E67">
        <w:rPr>
          <w:sz w:val="24"/>
          <w:szCs w:val="24"/>
        </w:rPr>
        <w:t>alta pérdida de las asignaturas en ciencias básicas que además son prerrequisito para otros espacios académicos</w:t>
      </w:r>
      <w:r w:rsidR="00753DE2" w:rsidRPr="00E15E67">
        <w:rPr>
          <w:sz w:val="24"/>
          <w:szCs w:val="24"/>
        </w:rPr>
        <w:t xml:space="preserve">. </w:t>
      </w:r>
      <w:r w:rsidR="005323D3" w:rsidRPr="00E15E67">
        <w:rPr>
          <w:sz w:val="24"/>
          <w:szCs w:val="24"/>
        </w:rPr>
        <w:t xml:space="preserve">Esta situación se evidenció especialmente en los 4 primeros semestres de formación. Al </w:t>
      </w:r>
      <w:r w:rsidR="00753DE2" w:rsidRPr="00E15E67">
        <w:rPr>
          <w:sz w:val="24"/>
          <w:szCs w:val="24"/>
        </w:rPr>
        <w:t>final, comparando los resultados con las atenciones psicológicas se evidencia que existe un alto sentimiento de frustración hacia las ciencias básicas, presiones familiares, ansiedad e intolerancia, así como desmotivación por un efecto de cansancio a causa del regreso a la presencialidad</w:t>
      </w:r>
    </w:p>
    <w:p w14:paraId="5CE5F39E" w14:textId="77777777" w:rsidR="00C637C2" w:rsidRPr="00E15E67" w:rsidRDefault="00177CB2">
      <w:pPr>
        <w:keepNext/>
        <w:keepLines/>
        <w:pBdr>
          <w:top w:val="nil"/>
          <w:left w:val="nil"/>
          <w:bottom w:val="nil"/>
          <w:right w:val="nil"/>
          <w:between w:val="nil"/>
        </w:pBdr>
        <w:spacing w:line="240" w:lineRule="auto"/>
        <w:ind w:left="0" w:hanging="2"/>
        <w:rPr>
          <w:b/>
          <w:sz w:val="24"/>
          <w:szCs w:val="24"/>
        </w:rPr>
      </w:pPr>
      <w:r w:rsidRPr="00E15E67">
        <w:rPr>
          <w:b/>
          <w:sz w:val="24"/>
          <w:szCs w:val="24"/>
        </w:rPr>
        <w:t xml:space="preserve">4. Conclusiones </w:t>
      </w:r>
    </w:p>
    <w:p w14:paraId="4DED9687" w14:textId="467FE129" w:rsidR="004E66F6" w:rsidRPr="00E15E67" w:rsidRDefault="00505B15" w:rsidP="00753DE2">
      <w:pPr>
        <w:ind w:left="0" w:hanging="2"/>
        <w:rPr>
          <w:sz w:val="24"/>
          <w:szCs w:val="24"/>
        </w:rPr>
      </w:pPr>
      <w:r w:rsidRPr="00E15E67">
        <w:rPr>
          <w:rFonts w:cstheme="minorHAnsi"/>
          <w:sz w:val="24"/>
          <w:szCs w:val="24"/>
        </w:rPr>
        <w:t>Se concluye que las brechas de los saberes en el caso del ITM siguen enmarcados en las ciencias básicas con un incremento en la brecha después de la situación de la pandemia</w:t>
      </w:r>
      <w:r w:rsidR="00181033" w:rsidRPr="00E15E67">
        <w:rPr>
          <w:rFonts w:cstheme="minorHAnsi"/>
          <w:sz w:val="24"/>
          <w:szCs w:val="24"/>
        </w:rPr>
        <w:t xml:space="preserve"> y por tanto con una afectación directa en los índices de permanencia</w:t>
      </w:r>
      <w:r w:rsidRPr="00E15E67">
        <w:rPr>
          <w:rFonts w:cstheme="minorHAnsi"/>
          <w:sz w:val="24"/>
          <w:szCs w:val="24"/>
        </w:rPr>
        <w:t xml:space="preserve">. Al respecto, </w:t>
      </w:r>
      <w:r w:rsidR="00753DE2" w:rsidRPr="00E15E67">
        <w:rPr>
          <w:rFonts w:cstheme="minorHAnsi"/>
          <w:sz w:val="24"/>
          <w:szCs w:val="24"/>
        </w:rPr>
        <w:t>la institución</w:t>
      </w:r>
      <w:r w:rsidRPr="00E15E67">
        <w:rPr>
          <w:rFonts w:cstheme="minorHAnsi"/>
          <w:sz w:val="24"/>
          <w:szCs w:val="24"/>
        </w:rPr>
        <w:t xml:space="preserve"> interviene a través del proyecto SIGA para compensar los saberes a través del refuerzo académico, dando alcance a través de talleres temáticos desde lo académico, lo psicopedagógico y el apoyo de las tecnologías para garantizar la democratización del acceso a los saberes y el acompañamiento de acuerdo con la demanda de los estudiantes. </w:t>
      </w:r>
      <w:r w:rsidR="00753DE2" w:rsidRPr="00E15E67">
        <w:rPr>
          <w:rFonts w:cstheme="minorHAnsi"/>
          <w:sz w:val="24"/>
          <w:szCs w:val="24"/>
        </w:rPr>
        <w:t>Sin embargo, llama la atención que la percepción de estudiantes y docentes no corresponda con una realidad como es la de una afectación importante en términos de salud mental</w:t>
      </w:r>
      <w:r w:rsidR="00181033" w:rsidRPr="00E15E67">
        <w:rPr>
          <w:rFonts w:cstheme="minorHAnsi"/>
          <w:sz w:val="24"/>
          <w:szCs w:val="24"/>
        </w:rPr>
        <w:t xml:space="preserve"> e incluso académica</w:t>
      </w:r>
      <w:r w:rsidR="00753DE2" w:rsidRPr="00E15E67">
        <w:rPr>
          <w:rFonts w:cstheme="minorHAnsi"/>
          <w:sz w:val="24"/>
          <w:szCs w:val="24"/>
        </w:rPr>
        <w:t xml:space="preserve">. Si bien se reconoce que la </w:t>
      </w:r>
      <w:r w:rsidR="001403E9" w:rsidRPr="00E15E67">
        <w:rPr>
          <w:sz w:val="24"/>
          <w:szCs w:val="24"/>
        </w:rPr>
        <w:t>circunstancia de la pandemia afectó positiva y negativamente a muchos estudiantes de la institución al abrir oportunidades de estudio en educación superior solventando sus necesidades socioeconómicas a través del trabajo</w:t>
      </w:r>
      <w:r w:rsidR="005323D3" w:rsidRPr="00E15E67">
        <w:rPr>
          <w:sz w:val="24"/>
          <w:szCs w:val="24"/>
        </w:rPr>
        <w:t xml:space="preserve"> remoto</w:t>
      </w:r>
      <w:r w:rsidR="00753DE2" w:rsidRPr="00E15E67">
        <w:rPr>
          <w:sz w:val="24"/>
          <w:szCs w:val="24"/>
        </w:rPr>
        <w:t xml:space="preserve">, sin </w:t>
      </w:r>
      <w:r w:rsidR="001403E9" w:rsidRPr="00E15E67">
        <w:rPr>
          <w:sz w:val="24"/>
          <w:szCs w:val="24"/>
        </w:rPr>
        <w:t xml:space="preserve">embargo, </w:t>
      </w:r>
      <w:r w:rsidR="00181033" w:rsidRPr="00E15E67">
        <w:rPr>
          <w:sz w:val="24"/>
          <w:szCs w:val="24"/>
        </w:rPr>
        <w:t xml:space="preserve">es paradójico ya que </w:t>
      </w:r>
      <w:r w:rsidR="001403E9" w:rsidRPr="00E15E67">
        <w:rPr>
          <w:sz w:val="24"/>
          <w:szCs w:val="24"/>
        </w:rPr>
        <w:t>el regreso a la presencialidad llevó a un incremento de la deserción dada la movilidad laboral, migración a causa de la pandemia y poca flexibilidad de la institución para dar continuidad a una oferta que propiciará cobertura y calidad educativa</w:t>
      </w:r>
      <w:r w:rsidR="005323D3" w:rsidRPr="00E15E67">
        <w:rPr>
          <w:sz w:val="24"/>
          <w:szCs w:val="24"/>
        </w:rPr>
        <w:t xml:space="preserve"> en esta modalidad</w:t>
      </w:r>
      <w:r w:rsidR="001403E9" w:rsidRPr="00E15E67">
        <w:rPr>
          <w:sz w:val="24"/>
          <w:szCs w:val="24"/>
        </w:rPr>
        <w:t xml:space="preserve">.  </w:t>
      </w:r>
    </w:p>
    <w:p w14:paraId="3A01F70A" w14:textId="060F7887" w:rsidR="001403E9" w:rsidRPr="00E15E67" w:rsidRDefault="004E66F6" w:rsidP="00753DE2">
      <w:pPr>
        <w:ind w:left="0" w:hanging="2"/>
        <w:rPr>
          <w:b/>
          <w:sz w:val="24"/>
          <w:szCs w:val="24"/>
        </w:rPr>
      </w:pPr>
      <w:r w:rsidRPr="00E15E67">
        <w:rPr>
          <w:sz w:val="24"/>
          <w:szCs w:val="24"/>
        </w:rPr>
        <w:t xml:space="preserve">Por ello, el dilema de la formación en modalidad remota se pone en tensión con la compensación de saberes, al lado de unos sentimientos académicos de desmotivación y cansancio que son inconscientes para los estudiantes al igual que en la necesidad de compensar el conocimiento. </w:t>
      </w:r>
      <w:r w:rsidR="00B24035" w:rsidRPr="00E15E67">
        <w:rPr>
          <w:sz w:val="24"/>
          <w:szCs w:val="24"/>
        </w:rPr>
        <w:t xml:space="preserve">En este orden de ideas, es importante </w:t>
      </w:r>
      <w:r w:rsidRPr="00E15E67">
        <w:rPr>
          <w:sz w:val="24"/>
          <w:szCs w:val="24"/>
        </w:rPr>
        <w:t xml:space="preserve">promover la virtualidad </w:t>
      </w:r>
      <w:r w:rsidR="00B24035" w:rsidRPr="00E15E67">
        <w:rPr>
          <w:sz w:val="24"/>
          <w:szCs w:val="24"/>
        </w:rPr>
        <w:t xml:space="preserve">en ciertos niveles avanzados con </w:t>
      </w:r>
      <w:r w:rsidRPr="00E15E67">
        <w:rPr>
          <w:sz w:val="24"/>
          <w:szCs w:val="24"/>
        </w:rPr>
        <w:t>mediaciones que sean pertinentes a la modalidad, haciendo acompañamiento a estudiantes de primeros semestres</w:t>
      </w:r>
      <w:r w:rsidR="00B24035" w:rsidRPr="00E15E67">
        <w:rPr>
          <w:sz w:val="24"/>
          <w:szCs w:val="24"/>
        </w:rPr>
        <w:t xml:space="preserve"> más personalizado</w:t>
      </w:r>
      <w:r w:rsidRPr="00E15E67">
        <w:rPr>
          <w:sz w:val="24"/>
          <w:szCs w:val="24"/>
        </w:rPr>
        <w:t xml:space="preserve"> y formándolos para una competencia como el aprendizaje continuo que los </w:t>
      </w:r>
      <w:r w:rsidR="00B24035" w:rsidRPr="00E15E67">
        <w:rPr>
          <w:sz w:val="24"/>
          <w:szCs w:val="24"/>
        </w:rPr>
        <w:t>capacite</w:t>
      </w:r>
      <w:r w:rsidRPr="00E15E67">
        <w:rPr>
          <w:sz w:val="24"/>
          <w:szCs w:val="24"/>
        </w:rPr>
        <w:t xml:space="preserve"> en la autonomía. Sin embargo, asalta la duda sobre la pertinencia de una virtualización general cuando la presencialidad se sigue perdiendo y al final es en el encuentro y la socialización en una comunidad de aprendizaje donde se pueden gestar los conocimientos que van más allá de una adquisición cognitiva</w:t>
      </w:r>
      <w:r w:rsidR="00B24035" w:rsidRPr="00E15E67">
        <w:rPr>
          <w:sz w:val="24"/>
          <w:szCs w:val="24"/>
        </w:rPr>
        <w:t xml:space="preserve"> que termina siendo condición favorable para potenciar sentimientos académicos positivos</w:t>
      </w:r>
      <w:r w:rsidRPr="00E15E67">
        <w:rPr>
          <w:sz w:val="24"/>
          <w:szCs w:val="24"/>
        </w:rPr>
        <w:t xml:space="preserve">. </w:t>
      </w:r>
    </w:p>
    <w:p w14:paraId="3D10AF82" w14:textId="77777777" w:rsidR="00C637C2" w:rsidRPr="00E15E67" w:rsidRDefault="00177CB2">
      <w:pPr>
        <w:ind w:left="0" w:hanging="2"/>
        <w:rPr>
          <w:sz w:val="24"/>
          <w:szCs w:val="24"/>
        </w:rPr>
      </w:pPr>
      <w:r w:rsidRPr="00E15E67">
        <w:rPr>
          <w:b/>
          <w:sz w:val="24"/>
          <w:szCs w:val="24"/>
        </w:rPr>
        <w:t>Referencias</w:t>
      </w:r>
    </w:p>
    <w:sdt>
      <w:sdtPr>
        <w:tag w:val="MENDELEY_BIBLIOGRAPHY"/>
        <w:id w:val="1119799919"/>
        <w:placeholder>
          <w:docPart w:val="DefaultPlaceholder_-1854013440"/>
        </w:placeholder>
      </w:sdtPr>
      <w:sdtContent>
        <w:p w14:paraId="4F470C54" w14:textId="77777777" w:rsidR="00181033" w:rsidRPr="00E15E67" w:rsidRDefault="00181033">
          <w:pPr>
            <w:autoSpaceDE w:val="0"/>
            <w:autoSpaceDN w:val="0"/>
            <w:ind w:left="0" w:hanging="2"/>
            <w:divId w:val="368186466"/>
            <w:rPr>
              <w:sz w:val="24"/>
              <w:szCs w:val="24"/>
            </w:rPr>
          </w:pPr>
          <w:r w:rsidRPr="00E15E67">
            <w:t xml:space="preserve">Banco Mundial. (2020). </w:t>
          </w:r>
          <w:r w:rsidRPr="00E15E67">
            <w:rPr>
              <w:i/>
              <w:iCs/>
            </w:rPr>
            <w:t>Impactos de la crisis del Covid-19 en la Educación y respuestas de política en Colombia</w:t>
          </w:r>
          <w:r w:rsidRPr="00E15E67">
            <w:t>.</w:t>
          </w:r>
        </w:p>
        <w:p w14:paraId="73B0D558" w14:textId="77777777" w:rsidR="00181033" w:rsidRPr="00E15E67" w:rsidRDefault="00181033">
          <w:pPr>
            <w:autoSpaceDE w:val="0"/>
            <w:autoSpaceDN w:val="0"/>
            <w:ind w:left="0" w:hanging="2"/>
            <w:divId w:val="1979648538"/>
          </w:pPr>
          <w:r w:rsidRPr="00E15E67">
            <w:t>Camacho-</w:t>
          </w:r>
          <w:proofErr w:type="spellStart"/>
          <w:r w:rsidRPr="00E15E67">
            <w:t>Zuñiga</w:t>
          </w:r>
          <w:proofErr w:type="spellEnd"/>
          <w:r w:rsidRPr="00E15E67">
            <w:t xml:space="preserve">, C., Pego, L., Escamilla, J., &amp; Hosseini, S. (2021). </w:t>
          </w:r>
          <w:r w:rsidRPr="00E15E67">
            <w:rPr>
              <w:lang w:val="en-US"/>
            </w:rPr>
            <w:t xml:space="preserve">The impact of the COVID-19 pandemic on students’ feelings at high school, undergraduate, and postgraduate levels. </w:t>
          </w:r>
          <w:proofErr w:type="spellStart"/>
          <w:r w:rsidRPr="00E15E67">
            <w:rPr>
              <w:i/>
              <w:iCs/>
            </w:rPr>
            <w:t>Heliyon</w:t>
          </w:r>
          <w:proofErr w:type="spellEnd"/>
          <w:r w:rsidRPr="00E15E67">
            <w:t xml:space="preserve">, </w:t>
          </w:r>
          <w:r w:rsidRPr="00E15E67">
            <w:rPr>
              <w:i/>
              <w:iCs/>
            </w:rPr>
            <w:t>7</w:t>
          </w:r>
          <w:r w:rsidRPr="00E15E67">
            <w:t>(3). https://doi.org/10.1016/j.heliyon.2021.e06465</w:t>
          </w:r>
        </w:p>
        <w:p w14:paraId="61F58136" w14:textId="77777777" w:rsidR="00181033" w:rsidRPr="00E15E67" w:rsidRDefault="00181033">
          <w:pPr>
            <w:autoSpaceDE w:val="0"/>
            <w:autoSpaceDN w:val="0"/>
            <w:ind w:left="0" w:hanging="2"/>
            <w:divId w:val="403182576"/>
          </w:pPr>
          <w:r w:rsidRPr="00E15E67">
            <w:t xml:space="preserve">CEPAL-UNESCO. (2020). La educación en tiempos de la pandemia de COVID-19. </w:t>
          </w:r>
          <w:r w:rsidRPr="00E15E67">
            <w:rPr>
              <w:i/>
              <w:iCs/>
            </w:rPr>
            <w:t>Informe COVID-19</w:t>
          </w:r>
          <w:r w:rsidRPr="00E15E67">
            <w:t>. https://www.siteal.iiep.unesco.org/respuestas_educativas_covid_19.</w:t>
          </w:r>
        </w:p>
        <w:p w14:paraId="226AD25B" w14:textId="77777777" w:rsidR="00181033" w:rsidRPr="00E15E67" w:rsidRDefault="00181033">
          <w:pPr>
            <w:autoSpaceDE w:val="0"/>
            <w:autoSpaceDN w:val="0"/>
            <w:ind w:left="0" w:hanging="2"/>
            <w:divId w:val="1825078825"/>
          </w:pPr>
          <w:r w:rsidRPr="00E15E67">
            <w:t xml:space="preserve">Delgado, P. (2022). </w:t>
          </w:r>
          <w:r w:rsidRPr="00E15E67">
            <w:rPr>
              <w:i/>
              <w:iCs/>
            </w:rPr>
            <w:t>Aprendizaje inconcluso: el efecto de la pandemia</w:t>
          </w:r>
          <w:r w:rsidRPr="00E15E67">
            <w:t>. Observatorio | Instituto Para El Futuro de La Educación. https://observatorio.tec.mx/edu-news/aprendizaje-inconcluso</w:t>
          </w:r>
        </w:p>
        <w:p w14:paraId="7714A973" w14:textId="77777777" w:rsidR="00181033" w:rsidRPr="00E15E67" w:rsidRDefault="00181033">
          <w:pPr>
            <w:autoSpaceDE w:val="0"/>
            <w:autoSpaceDN w:val="0"/>
            <w:ind w:left="0" w:hanging="2"/>
            <w:divId w:val="242571514"/>
          </w:pPr>
          <w:r w:rsidRPr="00E15E67">
            <w:t xml:space="preserve">MEN. (2022). </w:t>
          </w:r>
          <w:r w:rsidRPr="00E15E67">
            <w:rPr>
              <w:i/>
              <w:iCs/>
            </w:rPr>
            <w:t>Equidad social en el acceso y permanencia en educación superior: Generación E y gratuidad</w:t>
          </w:r>
          <w:r w:rsidRPr="00E15E67">
            <w:t>. https://ote.mineducacion.gov.co/sites/default/files/otepublic/2022-06/Generacion-E.pdf</w:t>
          </w:r>
        </w:p>
        <w:p w14:paraId="6EB58A0D" w14:textId="77777777" w:rsidR="00181033" w:rsidRPr="00E15E67" w:rsidRDefault="00181033">
          <w:pPr>
            <w:autoSpaceDE w:val="0"/>
            <w:autoSpaceDN w:val="0"/>
            <w:ind w:left="0" w:hanging="2"/>
            <w:divId w:val="330107971"/>
          </w:pPr>
          <w:r w:rsidRPr="00E15E67">
            <w:t xml:space="preserve">Observatorio de trayectorias educativas. (2022). </w:t>
          </w:r>
          <w:r w:rsidRPr="00E15E67">
            <w:rPr>
              <w:i/>
              <w:iCs/>
            </w:rPr>
            <w:t xml:space="preserve">Permanencia y tránsito en la educación básica y </w:t>
          </w:r>
          <w:proofErr w:type="gramStart"/>
          <w:r w:rsidRPr="00E15E67">
            <w:rPr>
              <w:i/>
              <w:iCs/>
            </w:rPr>
            <w:t xml:space="preserve">media </w:t>
          </w:r>
          <w:r w:rsidRPr="00E15E67">
            <w:t>.</w:t>
          </w:r>
          <w:proofErr w:type="gramEnd"/>
          <w:r w:rsidRPr="00E15E67">
            <w:t xml:space="preserve"> https://ote.mineducacion.gov.co/sites/default/files/otepublic/2022-07/DOCUMENTO_TEMATICO_01_0.pdf</w:t>
          </w:r>
        </w:p>
        <w:p w14:paraId="457DF681" w14:textId="77777777" w:rsidR="00181033" w:rsidRPr="00E15E67" w:rsidRDefault="00181033">
          <w:pPr>
            <w:autoSpaceDE w:val="0"/>
            <w:autoSpaceDN w:val="0"/>
            <w:ind w:left="0" w:hanging="2"/>
            <w:divId w:val="1635714612"/>
          </w:pPr>
          <w:proofErr w:type="spellStart"/>
          <w:r w:rsidRPr="00E15E67">
            <w:lastRenderedPageBreak/>
            <w:t>Regueyra</w:t>
          </w:r>
          <w:proofErr w:type="spellEnd"/>
          <w:r w:rsidRPr="00E15E67">
            <w:t xml:space="preserve"> Edelman, G. M., Valverde-Hernández, M. E., &amp; Delgado Ballestero, A. (2021). Consecuencias de la pandemia COVID-19 en la permanencia de la población estudiantil universitaria. </w:t>
          </w:r>
          <w:r w:rsidRPr="00E15E67">
            <w:rPr>
              <w:i/>
              <w:iCs/>
            </w:rPr>
            <w:t>Actualidades Investigativas En Educación</w:t>
          </w:r>
          <w:r w:rsidRPr="00E15E67">
            <w:t xml:space="preserve">, </w:t>
          </w:r>
          <w:r w:rsidRPr="00E15E67">
            <w:rPr>
              <w:i/>
              <w:iCs/>
            </w:rPr>
            <w:t>21</w:t>
          </w:r>
          <w:r w:rsidRPr="00E15E67">
            <w:t>(3), 28–59. https://doi.org/10.15517/AIE.V21I3.46423</w:t>
          </w:r>
        </w:p>
        <w:p w14:paraId="0C668E5B" w14:textId="77777777" w:rsidR="00181033" w:rsidRPr="00E15E67" w:rsidRDefault="00181033">
          <w:pPr>
            <w:autoSpaceDE w:val="0"/>
            <w:autoSpaceDN w:val="0"/>
            <w:ind w:left="0" w:hanging="2"/>
            <w:divId w:val="31686144"/>
          </w:pPr>
          <w:r w:rsidRPr="00E15E67">
            <w:t xml:space="preserve">Tuñón, I., </w:t>
          </w:r>
          <w:proofErr w:type="spellStart"/>
          <w:r w:rsidRPr="00E15E67">
            <w:t>Garcia</w:t>
          </w:r>
          <w:proofErr w:type="spellEnd"/>
          <w:r w:rsidRPr="00E15E67">
            <w:t xml:space="preserve"> </w:t>
          </w:r>
          <w:proofErr w:type="spellStart"/>
          <w:r w:rsidRPr="00E15E67">
            <w:t>Balus</w:t>
          </w:r>
          <w:proofErr w:type="spellEnd"/>
          <w:r w:rsidRPr="00E15E67">
            <w:t xml:space="preserve">, N. A., </w:t>
          </w:r>
          <w:proofErr w:type="spellStart"/>
          <w:r w:rsidRPr="00E15E67">
            <w:t>Bauso</w:t>
          </w:r>
          <w:proofErr w:type="spellEnd"/>
          <w:r w:rsidRPr="00E15E67">
            <w:t xml:space="preserve">, N., &amp; Sánchez, M. E. (2021). Nuevos retrocesos en las oportunidades de desarrollo de la infancia y adolescencia. Tendencias antes y durante la pandemia de COVID-19. </w:t>
          </w:r>
          <w:r w:rsidRPr="00E15E67">
            <w:rPr>
              <w:i/>
              <w:iCs/>
            </w:rPr>
            <w:t>Observatorio de La Deuda Social Argentina. Barómetro de La Deuda Social de La Infancia</w:t>
          </w:r>
          <w:proofErr w:type="gramStart"/>
          <w:r w:rsidRPr="00E15E67">
            <w:rPr>
              <w:i/>
              <w:iCs/>
            </w:rPr>
            <w:t xml:space="preserve">. </w:t>
          </w:r>
          <w:r w:rsidRPr="00E15E67">
            <w:t>,</w:t>
          </w:r>
          <w:proofErr w:type="gramEnd"/>
          <w:r w:rsidRPr="00E15E67">
            <w:t xml:space="preserve"> </w:t>
          </w:r>
          <w:r w:rsidRPr="00E15E67">
            <w:rPr>
              <w:i/>
              <w:iCs/>
            </w:rPr>
            <w:t>1</w:t>
          </w:r>
          <w:r w:rsidRPr="00E15E67">
            <w:t>. https://repositorio.uca.edu.ar/handle/123456789/12060</w:t>
          </w:r>
        </w:p>
        <w:p w14:paraId="0CB81A1E" w14:textId="556FE437" w:rsidR="00C637C2" w:rsidRPr="00E15E67" w:rsidRDefault="00181033">
          <w:pPr>
            <w:ind w:left="0" w:hanging="2"/>
          </w:pPr>
          <w:r w:rsidRPr="00E15E67">
            <w:t> </w:t>
          </w:r>
        </w:p>
      </w:sdtContent>
    </w:sdt>
    <w:p w14:paraId="05BF23D1" w14:textId="77777777" w:rsidR="00BD04DB" w:rsidRPr="00E15E67" w:rsidRDefault="00BD04DB" w:rsidP="00143A4F">
      <w:pPr>
        <w:ind w:leftChars="0" w:left="0" w:firstLineChars="0" w:firstLine="0"/>
      </w:pPr>
    </w:p>
    <w:sectPr w:rsidR="00BD04DB" w:rsidRPr="00E15E67" w:rsidSect="002F2D75">
      <w:headerReference w:type="even" r:id="rId17"/>
      <w:headerReference w:type="default" r:id="rId18"/>
      <w:footerReference w:type="even" r:id="rId19"/>
      <w:footerReference w:type="default" r:id="rId20"/>
      <w:headerReference w:type="first" r:id="rId21"/>
      <w:footerReference w:type="first" r:id="rId22"/>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14FD" w14:textId="77777777" w:rsidR="005F6DE2" w:rsidRDefault="005F6DE2">
      <w:pPr>
        <w:spacing w:after="0" w:line="240" w:lineRule="auto"/>
        <w:ind w:left="0" w:hanging="2"/>
      </w:pPr>
      <w:r>
        <w:separator/>
      </w:r>
    </w:p>
  </w:endnote>
  <w:endnote w:type="continuationSeparator" w:id="0">
    <w:p w14:paraId="6CE93739" w14:textId="77777777" w:rsidR="005F6DE2" w:rsidRDefault="005F6DE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200B" w14:textId="77777777" w:rsidR="005F6DE2" w:rsidRDefault="005F6DE2">
      <w:pPr>
        <w:spacing w:after="0" w:line="240" w:lineRule="auto"/>
        <w:ind w:left="0" w:hanging="2"/>
      </w:pPr>
      <w:r>
        <w:separator/>
      </w:r>
    </w:p>
  </w:footnote>
  <w:footnote w:type="continuationSeparator" w:id="0">
    <w:p w14:paraId="2BA2488F" w14:textId="77777777" w:rsidR="005F6DE2" w:rsidRDefault="005F6DE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E22B8"/>
    <w:multiLevelType w:val="multilevel"/>
    <w:tmpl w:val="3B4E8930"/>
    <w:lvl w:ilvl="0">
      <w:start w:val="1"/>
      <w:numFmt w:val="decimal"/>
      <w:lvlText w:val="%1"/>
      <w:lvlJc w:val="left"/>
      <w:pPr>
        <w:ind w:left="360" w:hanging="360"/>
      </w:pPr>
      <w:rPr>
        <w:rFonts w:hint="default"/>
      </w:rPr>
    </w:lvl>
    <w:lvl w:ilvl="1">
      <w:start w:val="1"/>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7913FD8"/>
    <w:multiLevelType w:val="hybridMultilevel"/>
    <w:tmpl w:val="2688B972"/>
    <w:lvl w:ilvl="0" w:tplc="06007C90">
      <w:start w:val="1"/>
      <w:numFmt w:val="bullet"/>
      <w:lvlText w:val="-"/>
      <w:lvlJc w:val="left"/>
      <w:pPr>
        <w:ind w:left="358" w:hanging="360"/>
      </w:pPr>
      <w:rPr>
        <w:rFonts w:ascii="Times New Roman" w:eastAsia="Times New Roman" w:hAnsi="Times New Roman" w:cs="Times New Roman" w:hint="default"/>
      </w:rPr>
    </w:lvl>
    <w:lvl w:ilvl="1" w:tplc="080A0003" w:tentative="1">
      <w:start w:val="1"/>
      <w:numFmt w:val="bullet"/>
      <w:lvlText w:val="o"/>
      <w:lvlJc w:val="left"/>
      <w:pPr>
        <w:ind w:left="1078" w:hanging="360"/>
      </w:pPr>
      <w:rPr>
        <w:rFonts w:ascii="Courier New" w:hAnsi="Courier New" w:hint="default"/>
      </w:rPr>
    </w:lvl>
    <w:lvl w:ilvl="2" w:tplc="080A0005" w:tentative="1">
      <w:start w:val="1"/>
      <w:numFmt w:val="bullet"/>
      <w:lvlText w:val=""/>
      <w:lvlJc w:val="left"/>
      <w:pPr>
        <w:ind w:left="1798" w:hanging="360"/>
      </w:pPr>
      <w:rPr>
        <w:rFonts w:ascii="Wingdings" w:hAnsi="Wingdings" w:hint="default"/>
      </w:rPr>
    </w:lvl>
    <w:lvl w:ilvl="3" w:tplc="080A0001" w:tentative="1">
      <w:start w:val="1"/>
      <w:numFmt w:val="bullet"/>
      <w:lvlText w:val=""/>
      <w:lvlJc w:val="left"/>
      <w:pPr>
        <w:ind w:left="2518" w:hanging="360"/>
      </w:pPr>
      <w:rPr>
        <w:rFonts w:ascii="Symbol" w:hAnsi="Symbol" w:hint="default"/>
      </w:rPr>
    </w:lvl>
    <w:lvl w:ilvl="4" w:tplc="080A0003" w:tentative="1">
      <w:start w:val="1"/>
      <w:numFmt w:val="bullet"/>
      <w:lvlText w:val="o"/>
      <w:lvlJc w:val="left"/>
      <w:pPr>
        <w:ind w:left="3238" w:hanging="360"/>
      </w:pPr>
      <w:rPr>
        <w:rFonts w:ascii="Courier New" w:hAnsi="Courier New" w:hint="default"/>
      </w:rPr>
    </w:lvl>
    <w:lvl w:ilvl="5" w:tplc="080A0005" w:tentative="1">
      <w:start w:val="1"/>
      <w:numFmt w:val="bullet"/>
      <w:lvlText w:val=""/>
      <w:lvlJc w:val="left"/>
      <w:pPr>
        <w:ind w:left="3958" w:hanging="360"/>
      </w:pPr>
      <w:rPr>
        <w:rFonts w:ascii="Wingdings" w:hAnsi="Wingdings" w:hint="default"/>
      </w:rPr>
    </w:lvl>
    <w:lvl w:ilvl="6" w:tplc="080A0001" w:tentative="1">
      <w:start w:val="1"/>
      <w:numFmt w:val="bullet"/>
      <w:lvlText w:val=""/>
      <w:lvlJc w:val="left"/>
      <w:pPr>
        <w:ind w:left="4678" w:hanging="360"/>
      </w:pPr>
      <w:rPr>
        <w:rFonts w:ascii="Symbol" w:hAnsi="Symbol" w:hint="default"/>
      </w:rPr>
    </w:lvl>
    <w:lvl w:ilvl="7" w:tplc="080A0003" w:tentative="1">
      <w:start w:val="1"/>
      <w:numFmt w:val="bullet"/>
      <w:lvlText w:val="o"/>
      <w:lvlJc w:val="left"/>
      <w:pPr>
        <w:ind w:left="5398" w:hanging="360"/>
      </w:pPr>
      <w:rPr>
        <w:rFonts w:ascii="Courier New" w:hAnsi="Courier New" w:hint="default"/>
      </w:rPr>
    </w:lvl>
    <w:lvl w:ilvl="8" w:tplc="080A0005" w:tentative="1">
      <w:start w:val="1"/>
      <w:numFmt w:val="bullet"/>
      <w:lvlText w:val=""/>
      <w:lvlJc w:val="left"/>
      <w:pPr>
        <w:ind w:left="6118" w:hanging="360"/>
      </w:pPr>
      <w:rPr>
        <w:rFonts w:ascii="Wingdings" w:hAnsi="Wingdings" w:hint="default"/>
      </w:rPr>
    </w:lvl>
  </w:abstractNum>
  <w:abstractNum w:abstractNumId="3" w15:restartNumberingAfterBreak="0">
    <w:nsid w:val="784B1DB7"/>
    <w:multiLevelType w:val="hybridMultilevel"/>
    <w:tmpl w:val="5F76A06C"/>
    <w:lvl w:ilvl="0" w:tplc="B9322FC8">
      <w:start w:val="2"/>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num w:numId="1" w16cid:durableId="741870567">
    <w:abstractNumId w:val="1"/>
  </w:num>
  <w:num w:numId="2" w16cid:durableId="87234417">
    <w:abstractNumId w:val="2"/>
  </w:num>
  <w:num w:numId="3" w16cid:durableId="955869008">
    <w:abstractNumId w:val="0"/>
  </w:num>
  <w:num w:numId="4" w16cid:durableId="336932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C2"/>
    <w:rsid w:val="0002308D"/>
    <w:rsid w:val="00024F4D"/>
    <w:rsid w:val="00055BDE"/>
    <w:rsid w:val="00064517"/>
    <w:rsid w:val="00073897"/>
    <w:rsid w:val="00090267"/>
    <w:rsid w:val="00093B4C"/>
    <w:rsid w:val="000D4DD1"/>
    <w:rsid w:val="000D752F"/>
    <w:rsid w:val="000F41AE"/>
    <w:rsid w:val="0014030F"/>
    <w:rsid w:val="001403E9"/>
    <w:rsid w:val="00143A4F"/>
    <w:rsid w:val="001622D8"/>
    <w:rsid w:val="00177CB2"/>
    <w:rsid w:val="00181033"/>
    <w:rsid w:val="00191AA9"/>
    <w:rsid w:val="00192C63"/>
    <w:rsid w:val="001B620E"/>
    <w:rsid w:val="001D011E"/>
    <w:rsid w:val="001F5170"/>
    <w:rsid w:val="00200AF5"/>
    <w:rsid w:val="002077E7"/>
    <w:rsid w:val="00211E38"/>
    <w:rsid w:val="00216357"/>
    <w:rsid w:val="002164D8"/>
    <w:rsid w:val="0022389E"/>
    <w:rsid w:val="00271533"/>
    <w:rsid w:val="002839EF"/>
    <w:rsid w:val="00291E49"/>
    <w:rsid w:val="002964B8"/>
    <w:rsid w:val="002B2E00"/>
    <w:rsid w:val="002B3F7C"/>
    <w:rsid w:val="002F0132"/>
    <w:rsid w:val="002F2D75"/>
    <w:rsid w:val="00323A64"/>
    <w:rsid w:val="00330FB9"/>
    <w:rsid w:val="00354EEA"/>
    <w:rsid w:val="00393056"/>
    <w:rsid w:val="003D1CF1"/>
    <w:rsid w:val="0043795A"/>
    <w:rsid w:val="004B13B0"/>
    <w:rsid w:val="004E66F6"/>
    <w:rsid w:val="00505B15"/>
    <w:rsid w:val="005263D1"/>
    <w:rsid w:val="005323D3"/>
    <w:rsid w:val="00553B8E"/>
    <w:rsid w:val="00580E28"/>
    <w:rsid w:val="00585498"/>
    <w:rsid w:val="005C12D0"/>
    <w:rsid w:val="005F0890"/>
    <w:rsid w:val="005F6DE2"/>
    <w:rsid w:val="006068E5"/>
    <w:rsid w:val="00671D80"/>
    <w:rsid w:val="00684FE6"/>
    <w:rsid w:val="006B1B5B"/>
    <w:rsid w:val="00700646"/>
    <w:rsid w:val="007065D9"/>
    <w:rsid w:val="007538C6"/>
    <w:rsid w:val="00753DE2"/>
    <w:rsid w:val="00763F43"/>
    <w:rsid w:val="00776B18"/>
    <w:rsid w:val="007777FB"/>
    <w:rsid w:val="007E5704"/>
    <w:rsid w:val="007F0DAC"/>
    <w:rsid w:val="007F1C9B"/>
    <w:rsid w:val="00800B4C"/>
    <w:rsid w:val="00803A73"/>
    <w:rsid w:val="00805C9E"/>
    <w:rsid w:val="00851BB9"/>
    <w:rsid w:val="00864C0B"/>
    <w:rsid w:val="008725F3"/>
    <w:rsid w:val="00885037"/>
    <w:rsid w:val="008B5AAD"/>
    <w:rsid w:val="008C05A1"/>
    <w:rsid w:val="008D7265"/>
    <w:rsid w:val="008D7E62"/>
    <w:rsid w:val="008E0BA9"/>
    <w:rsid w:val="00911DD5"/>
    <w:rsid w:val="00934ADB"/>
    <w:rsid w:val="0096224A"/>
    <w:rsid w:val="009739AC"/>
    <w:rsid w:val="00996CBE"/>
    <w:rsid w:val="009C28E6"/>
    <w:rsid w:val="009C6683"/>
    <w:rsid w:val="00A16649"/>
    <w:rsid w:val="00A16E13"/>
    <w:rsid w:val="00A43A11"/>
    <w:rsid w:val="00A44ABD"/>
    <w:rsid w:val="00A665F4"/>
    <w:rsid w:val="00A8128E"/>
    <w:rsid w:val="00A83462"/>
    <w:rsid w:val="00A85C96"/>
    <w:rsid w:val="00AA4DF8"/>
    <w:rsid w:val="00AA6A4E"/>
    <w:rsid w:val="00AB7537"/>
    <w:rsid w:val="00AD0704"/>
    <w:rsid w:val="00AD353A"/>
    <w:rsid w:val="00AD5028"/>
    <w:rsid w:val="00AE7241"/>
    <w:rsid w:val="00AF5E0D"/>
    <w:rsid w:val="00B1574D"/>
    <w:rsid w:val="00B16362"/>
    <w:rsid w:val="00B20143"/>
    <w:rsid w:val="00B24035"/>
    <w:rsid w:val="00B27B47"/>
    <w:rsid w:val="00B90DE6"/>
    <w:rsid w:val="00B96B4A"/>
    <w:rsid w:val="00BC0005"/>
    <w:rsid w:val="00BD04DB"/>
    <w:rsid w:val="00BD7DAE"/>
    <w:rsid w:val="00BE4DBA"/>
    <w:rsid w:val="00BF7545"/>
    <w:rsid w:val="00C54013"/>
    <w:rsid w:val="00C637C2"/>
    <w:rsid w:val="00C75727"/>
    <w:rsid w:val="00D3660A"/>
    <w:rsid w:val="00D6106B"/>
    <w:rsid w:val="00D675BD"/>
    <w:rsid w:val="00D7637D"/>
    <w:rsid w:val="00E15E67"/>
    <w:rsid w:val="00E33626"/>
    <w:rsid w:val="00E412F1"/>
    <w:rsid w:val="00E51A69"/>
    <w:rsid w:val="00E712D3"/>
    <w:rsid w:val="00E90E0E"/>
    <w:rsid w:val="00EA78A6"/>
    <w:rsid w:val="00EC60B7"/>
    <w:rsid w:val="00ED461F"/>
    <w:rsid w:val="00EF40F8"/>
    <w:rsid w:val="00EF610E"/>
    <w:rsid w:val="00F558E5"/>
    <w:rsid w:val="00F72CA7"/>
    <w:rsid w:val="00F93AE3"/>
    <w:rsid w:val="00FA614C"/>
    <w:rsid w:val="00FC3FE6"/>
    <w:rsid w:val="00FE5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2729540D-CE24-124A-A086-12087359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word">
    <w:name w:val="word"/>
    <w:basedOn w:val="Fontepargpadro"/>
    <w:rsid w:val="00AE7241"/>
  </w:style>
  <w:style w:type="table" w:customStyle="1" w:styleId="TableNormal1">
    <w:name w:val="Table Normal1"/>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1">
    <w:name w:val="Fuente de párrafo predeter.1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 w:type="paragraph" w:styleId="PargrafodaLista">
    <w:name w:val="List Paragraph"/>
    <w:basedOn w:val="Normal"/>
    <w:uiPriority w:val="34"/>
    <w:qFormat/>
    <w:rsid w:val="003D1CF1"/>
    <w:pPr>
      <w:ind w:left="720"/>
      <w:contextualSpacing/>
    </w:pPr>
  </w:style>
  <w:style w:type="paragraph" w:styleId="Legenda">
    <w:name w:val="caption"/>
    <w:basedOn w:val="Normal"/>
    <w:next w:val="Normal"/>
    <w:uiPriority w:val="35"/>
    <w:unhideWhenUsed/>
    <w:qFormat/>
    <w:rsid w:val="007F1C9B"/>
    <w:pPr>
      <w:suppressAutoHyphens w:val="0"/>
      <w:spacing w:after="200" w:line="240" w:lineRule="auto"/>
      <w:ind w:leftChars="0" w:left="0" w:firstLineChars="0" w:firstLine="0"/>
      <w:jc w:val="left"/>
      <w:textDirection w:val="lrTb"/>
      <w:textAlignment w:val="auto"/>
      <w:outlineLvl w:val="9"/>
    </w:pPr>
    <w:rPr>
      <w:rFonts w:asciiTheme="minorHAnsi" w:eastAsiaTheme="minorHAnsi" w:hAnsiTheme="minorHAnsi" w:cstheme="minorBidi"/>
      <w:i/>
      <w:iCs/>
      <w:color w:val="1F497D" w:themeColor="text2"/>
      <w:position w:val="0"/>
      <w:sz w:val="18"/>
      <w:szCs w:val="18"/>
      <w:lang w:val="es-CO" w:eastAsia="en-US"/>
    </w:rPr>
  </w:style>
  <w:style w:type="table" w:styleId="TabeladeGrade4-nfase1">
    <w:name w:val="Grid Table 4 Accent 1"/>
    <w:basedOn w:val="Tabelanormal"/>
    <w:uiPriority w:val="49"/>
    <w:rsid w:val="00505B15"/>
    <w:pPr>
      <w:spacing w:after="0"/>
      <w:jc w:val="left"/>
    </w:pPr>
    <w:rPr>
      <w:rFonts w:asciiTheme="minorHAnsi" w:eastAsiaTheme="minorHAnsi" w:hAnsiTheme="minorHAnsi" w:cstheme="minorBidi"/>
      <w:sz w:val="22"/>
      <w:szCs w:val="22"/>
      <w:lang w:val="es-CO"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doEspaoReservado">
    <w:name w:val="Placeholder Text"/>
    <w:basedOn w:val="Fontepargpadro"/>
    <w:uiPriority w:val="99"/>
    <w:semiHidden/>
    <w:rsid w:val="00996C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5494">
      <w:bodyDiv w:val="1"/>
      <w:marLeft w:val="0"/>
      <w:marRight w:val="0"/>
      <w:marTop w:val="0"/>
      <w:marBottom w:val="0"/>
      <w:divBdr>
        <w:top w:val="none" w:sz="0" w:space="0" w:color="auto"/>
        <w:left w:val="none" w:sz="0" w:space="0" w:color="auto"/>
        <w:bottom w:val="none" w:sz="0" w:space="0" w:color="auto"/>
        <w:right w:val="none" w:sz="0" w:space="0" w:color="auto"/>
      </w:divBdr>
    </w:div>
    <w:div w:id="319425050">
      <w:bodyDiv w:val="1"/>
      <w:marLeft w:val="0"/>
      <w:marRight w:val="0"/>
      <w:marTop w:val="0"/>
      <w:marBottom w:val="0"/>
      <w:divBdr>
        <w:top w:val="none" w:sz="0" w:space="0" w:color="auto"/>
        <w:left w:val="none" w:sz="0" w:space="0" w:color="auto"/>
        <w:bottom w:val="none" w:sz="0" w:space="0" w:color="auto"/>
        <w:right w:val="none" w:sz="0" w:space="0" w:color="auto"/>
      </w:divBdr>
      <w:divsChild>
        <w:div w:id="826938250">
          <w:marLeft w:val="480"/>
          <w:marRight w:val="0"/>
          <w:marTop w:val="0"/>
          <w:marBottom w:val="0"/>
          <w:divBdr>
            <w:top w:val="none" w:sz="0" w:space="0" w:color="auto"/>
            <w:left w:val="none" w:sz="0" w:space="0" w:color="auto"/>
            <w:bottom w:val="none" w:sz="0" w:space="0" w:color="auto"/>
            <w:right w:val="none" w:sz="0" w:space="0" w:color="auto"/>
          </w:divBdr>
        </w:div>
        <w:div w:id="371270745">
          <w:marLeft w:val="480"/>
          <w:marRight w:val="0"/>
          <w:marTop w:val="0"/>
          <w:marBottom w:val="0"/>
          <w:divBdr>
            <w:top w:val="none" w:sz="0" w:space="0" w:color="auto"/>
            <w:left w:val="none" w:sz="0" w:space="0" w:color="auto"/>
            <w:bottom w:val="none" w:sz="0" w:space="0" w:color="auto"/>
            <w:right w:val="none" w:sz="0" w:space="0" w:color="auto"/>
          </w:divBdr>
        </w:div>
        <w:div w:id="82604779">
          <w:marLeft w:val="480"/>
          <w:marRight w:val="0"/>
          <w:marTop w:val="0"/>
          <w:marBottom w:val="0"/>
          <w:divBdr>
            <w:top w:val="none" w:sz="0" w:space="0" w:color="auto"/>
            <w:left w:val="none" w:sz="0" w:space="0" w:color="auto"/>
            <w:bottom w:val="none" w:sz="0" w:space="0" w:color="auto"/>
            <w:right w:val="none" w:sz="0" w:space="0" w:color="auto"/>
          </w:divBdr>
        </w:div>
        <w:div w:id="1579557904">
          <w:marLeft w:val="480"/>
          <w:marRight w:val="0"/>
          <w:marTop w:val="0"/>
          <w:marBottom w:val="0"/>
          <w:divBdr>
            <w:top w:val="none" w:sz="0" w:space="0" w:color="auto"/>
            <w:left w:val="none" w:sz="0" w:space="0" w:color="auto"/>
            <w:bottom w:val="none" w:sz="0" w:space="0" w:color="auto"/>
            <w:right w:val="none" w:sz="0" w:space="0" w:color="auto"/>
          </w:divBdr>
        </w:div>
        <w:div w:id="209146158">
          <w:marLeft w:val="480"/>
          <w:marRight w:val="0"/>
          <w:marTop w:val="0"/>
          <w:marBottom w:val="0"/>
          <w:divBdr>
            <w:top w:val="none" w:sz="0" w:space="0" w:color="auto"/>
            <w:left w:val="none" w:sz="0" w:space="0" w:color="auto"/>
            <w:bottom w:val="none" w:sz="0" w:space="0" w:color="auto"/>
            <w:right w:val="none" w:sz="0" w:space="0" w:color="auto"/>
          </w:divBdr>
        </w:div>
        <w:div w:id="2086804028">
          <w:marLeft w:val="480"/>
          <w:marRight w:val="0"/>
          <w:marTop w:val="0"/>
          <w:marBottom w:val="0"/>
          <w:divBdr>
            <w:top w:val="none" w:sz="0" w:space="0" w:color="auto"/>
            <w:left w:val="none" w:sz="0" w:space="0" w:color="auto"/>
            <w:bottom w:val="none" w:sz="0" w:space="0" w:color="auto"/>
            <w:right w:val="none" w:sz="0" w:space="0" w:color="auto"/>
          </w:divBdr>
        </w:div>
        <w:div w:id="305552581">
          <w:marLeft w:val="480"/>
          <w:marRight w:val="0"/>
          <w:marTop w:val="0"/>
          <w:marBottom w:val="0"/>
          <w:divBdr>
            <w:top w:val="none" w:sz="0" w:space="0" w:color="auto"/>
            <w:left w:val="none" w:sz="0" w:space="0" w:color="auto"/>
            <w:bottom w:val="none" w:sz="0" w:space="0" w:color="auto"/>
            <w:right w:val="none" w:sz="0" w:space="0" w:color="auto"/>
          </w:divBdr>
        </w:div>
      </w:divsChild>
    </w:div>
    <w:div w:id="371273681">
      <w:bodyDiv w:val="1"/>
      <w:marLeft w:val="0"/>
      <w:marRight w:val="0"/>
      <w:marTop w:val="0"/>
      <w:marBottom w:val="0"/>
      <w:divBdr>
        <w:top w:val="none" w:sz="0" w:space="0" w:color="auto"/>
        <w:left w:val="none" w:sz="0" w:space="0" w:color="auto"/>
        <w:bottom w:val="none" w:sz="0" w:space="0" w:color="auto"/>
        <w:right w:val="none" w:sz="0" w:space="0" w:color="auto"/>
      </w:divBdr>
    </w:div>
    <w:div w:id="555822081">
      <w:bodyDiv w:val="1"/>
      <w:marLeft w:val="0"/>
      <w:marRight w:val="0"/>
      <w:marTop w:val="0"/>
      <w:marBottom w:val="0"/>
      <w:divBdr>
        <w:top w:val="none" w:sz="0" w:space="0" w:color="auto"/>
        <w:left w:val="none" w:sz="0" w:space="0" w:color="auto"/>
        <w:bottom w:val="none" w:sz="0" w:space="0" w:color="auto"/>
        <w:right w:val="none" w:sz="0" w:space="0" w:color="auto"/>
      </w:divBdr>
      <w:divsChild>
        <w:div w:id="1471747956">
          <w:marLeft w:val="480"/>
          <w:marRight w:val="0"/>
          <w:marTop w:val="0"/>
          <w:marBottom w:val="0"/>
          <w:divBdr>
            <w:top w:val="none" w:sz="0" w:space="0" w:color="auto"/>
            <w:left w:val="none" w:sz="0" w:space="0" w:color="auto"/>
            <w:bottom w:val="none" w:sz="0" w:space="0" w:color="auto"/>
            <w:right w:val="none" w:sz="0" w:space="0" w:color="auto"/>
          </w:divBdr>
        </w:div>
        <w:div w:id="1398937234">
          <w:marLeft w:val="480"/>
          <w:marRight w:val="0"/>
          <w:marTop w:val="0"/>
          <w:marBottom w:val="0"/>
          <w:divBdr>
            <w:top w:val="none" w:sz="0" w:space="0" w:color="auto"/>
            <w:left w:val="none" w:sz="0" w:space="0" w:color="auto"/>
            <w:bottom w:val="none" w:sz="0" w:space="0" w:color="auto"/>
            <w:right w:val="none" w:sz="0" w:space="0" w:color="auto"/>
          </w:divBdr>
        </w:div>
        <w:div w:id="1663510798">
          <w:marLeft w:val="480"/>
          <w:marRight w:val="0"/>
          <w:marTop w:val="0"/>
          <w:marBottom w:val="0"/>
          <w:divBdr>
            <w:top w:val="none" w:sz="0" w:space="0" w:color="auto"/>
            <w:left w:val="none" w:sz="0" w:space="0" w:color="auto"/>
            <w:bottom w:val="none" w:sz="0" w:space="0" w:color="auto"/>
            <w:right w:val="none" w:sz="0" w:space="0" w:color="auto"/>
          </w:divBdr>
        </w:div>
        <w:div w:id="2138181189">
          <w:marLeft w:val="480"/>
          <w:marRight w:val="0"/>
          <w:marTop w:val="0"/>
          <w:marBottom w:val="0"/>
          <w:divBdr>
            <w:top w:val="none" w:sz="0" w:space="0" w:color="auto"/>
            <w:left w:val="none" w:sz="0" w:space="0" w:color="auto"/>
            <w:bottom w:val="none" w:sz="0" w:space="0" w:color="auto"/>
            <w:right w:val="none" w:sz="0" w:space="0" w:color="auto"/>
          </w:divBdr>
        </w:div>
        <w:div w:id="193076485">
          <w:marLeft w:val="480"/>
          <w:marRight w:val="0"/>
          <w:marTop w:val="0"/>
          <w:marBottom w:val="0"/>
          <w:divBdr>
            <w:top w:val="none" w:sz="0" w:space="0" w:color="auto"/>
            <w:left w:val="none" w:sz="0" w:space="0" w:color="auto"/>
            <w:bottom w:val="none" w:sz="0" w:space="0" w:color="auto"/>
            <w:right w:val="none" w:sz="0" w:space="0" w:color="auto"/>
          </w:divBdr>
        </w:div>
        <w:div w:id="1740204812">
          <w:marLeft w:val="480"/>
          <w:marRight w:val="0"/>
          <w:marTop w:val="0"/>
          <w:marBottom w:val="0"/>
          <w:divBdr>
            <w:top w:val="none" w:sz="0" w:space="0" w:color="auto"/>
            <w:left w:val="none" w:sz="0" w:space="0" w:color="auto"/>
            <w:bottom w:val="none" w:sz="0" w:space="0" w:color="auto"/>
            <w:right w:val="none" w:sz="0" w:space="0" w:color="auto"/>
          </w:divBdr>
        </w:div>
        <w:div w:id="1718816900">
          <w:marLeft w:val="480"/>
          <w:marRight w:val="0"/>
          <w:marTop w:val="0"/>
          <w:marBottom w:val="0"/>
          <w:divBdr>
            <w:top w:val="none" w:sz="0" w:space="0" w:color="auto"/>
            <w:left w:val="none" w:sz="0" w:space="0" w:color="auto"/>
            <w:bottom w:val="none" w:sz="0" w:space="0" w:color="auto"/>
            <w:right w:val="none" w:sz="0" w:space="0" w:color="auto"/>
          </w:divBdr>
        </w:div>
      </w:divsChild>
    </w:div>
    <w:div w:id="6805434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161">
          <w:marLeft w:val="0"/>
          <w:marRight w:val="0"/>
          <w:marTop w:val="0"/>
          <w:marBottom w:val="0"/>
          <w:divBdr>
            <w:top w:val="none" w:sz="0" w:space="0" w:color="auto"/>
            <w:left w:val="none" w:sz="0" w:space="0" w:color="auto"/>
            <w:bottom w:val="none" w:sz="0" w:space="0" w:color="auto"/>
            <w:right w:val="none" w:sz="0" w:space="0" w:color="auto"/>
          </w:divBdr>
          <w:divsChild>
            <w:div w:id="809051909">
              <w:marLeft w:val="0"/>
              <w:marRight w:val="0"/>
              <w:marTop w:val="0"/>
              <w:marBottom w:val="0"/>
              <w:divBdr>
                <w:top w:val="none" w:sz="0" w:space="0" w:color="auto"/>
                <w:left w:val="none" w:sz="0" w:space="0" w:color="auto"/>
                <w:bottom w:val="none" w:sz="0" w:space="0" w:color="auto"/>
                <w:right w:val="none" w:sz="0" w:space="0" w:color="auto"/>
              </w:divBdr>
              <w:divsChild>
                <w:div w:id="1363945613">
                  <w:marLeft w:val="0"/>
                  <w:marRight w:val="0"/>
                  <w:marTop w:val="0"/>
                  <w:marBottom w:val="0"/>
                  <w:divBdr>
                    <w:top w:val="none" w:sz="0" w:space="0" w:color="auto"/>
                    <w:left w:val="none" w:sz="0" w:space="0" w:color="auto"/>
                    <w:bottom w:val="none" w:sz="0" w:space="0" w:color="auto"/>
                    <w:right w:val="none" w:sz="0" w:space="0" w:color="auto"/>
                  </w:divBdr>
                  <w:divsChild>
                    <w:div w:id="7418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52427">
      <w:bodyDiv w:val="1"/>
      <w:marLeft w:val="0"/>
      <w:marRight w:val="0"/>
      <w:marTop w:val="0"/>
      <w:marBottom w:val="0"/>
      <w:divBdr>
        <w:top w:val="none" w:sz="0" w:space="0" w:color="auto"/>
        <w:left w:val="none" w:sz="0" w:space="0" w:color="auto"/>
        <w:bottom w:val="none" w:sz="0" w:space="0" w:color="auto"/>
        <w:right w:val="none" w:sz="0" w:space="0" w:color="auto"/>
      </w:divBdr>
      <w:divsChild>
        <w:div w:id="1022319176">
          <w:marLeft w:val="480"/>
          <w:marRight w:val="0"/>
          <w:marTop w:val="0"/>
          <w:marBottom w:val="0"/>
          <w:divBdr>
            <w:top w:val="none" w:sz="0" w:space="0" w:color="auto"/>
            <w:left w:val="none" w:sz="0" w:space="0" w:color="auto"/>
            <w:bottom w:val="none" w:sz="0" w:space="0" w:color="auto"/>
            <w:right w:val="none" w:sz="0" w:space="0" w:color="auto"/>
          </w:divBdr>
        </w:div>
        <w:div w:id="813332031">
          <w:marLeft w:val="480"/>
          <w:marRight w:val="0"/>
          <w:marTop w:val="0"/>
          <w:marBottom w:val="0"/>
          <w:divBdr>
            <w:top w:val="none" w:sz="0" w:space="0" w:color="auto"/>
            <w:left w:val="none" w:sz="0" w:space="0" w:color="auto"/>
            <w:bottom w:val="none" w:sz="0" w:space="0" w:color="auto"/>
            <w:right w:val="none" w:sz="0" w:space="0" w:color="auto"/>
          </w:divBdr>
        </w:div>
        <w:div w:id="1909265221">
          <w:marLeft w:val="480"/>
          <w:marRight w:val="0"/>
          <w:marTop w:val="0"/>
          <w:marBottom w:val="0"/>
          <w:divBdr>
            <w:top w:val="none" w:sz="0" w:space="0" w:color="auto"/>
            <w:left w:val="none" w:sz="0" w:space="0" w:color="auto"/>
            <w:bottom w:val="none" w:sz="0" w:space="0" w:color="auto"/>
            <w:right w:val="none" w:sz="0" w:space="0" w:color="auto"/>
          </w:divBdr>
        </w:div>
        <w:div w:id="1029334390">
          <w:marLeft w:val="480"/>
          <w:marRight w:val="0"/>
          <w:marTop w:val="0"/>
          <w:marBottom w:val="0"/>
          <w:divBdr>
            <w:top w:val="none" w:sz="0" w:space="0" w:color="auto"/>
            <w:left w:val="none" w:sz="0" w:space="0" w:color="auto"/>
            <w:bottom w:val="none" w:sz="0" w:space="0" w:color="auto"/>
            <w:right w:val="none" w:sz="0" w:space="0" w:color="auto"/>
          </w:divBdr>
        </w:div>
        <w:div w:id="130758977">
          <w:marLeft w:val="480"/>
          <w:marRight w:val="0"/>
          <w:marTop w:val="0"/>
          <w:marBottom w:val="0"/>
          <w:divBdr>
            <w:top w:val="none" w:sz="0" w:space="0" w:color="auto"/>
            <w:left w:val="none" w:sz="0" w:space="0" w:color="auto"/>
            <w:bottom w:val="none" w:sz="0" w:space="0" w:color="auto"/>
            <w:right w:val="none" w:sz="0" w:space="0" w:color="auto"/>
          </w:divBdr>
        </w:div>
        <w:div w:id="40786239">
          <w:marLeft w:val="480"/>
          <w:marRight w:val="0"/>
          <w:marTop w:val="0"/>
          <w:marBottom w:val="0"/>
          <w:divBdr>
            <w:top w:val="none" w:sz="0" w:space="0" w:color="auto"/>
            <w:left w:val="none" w:sz="0" w:space="0" w:color="auto"/>
            <w:bottom w:val="none" w:sz="0" w:space="0" w:color="auto"/>
            <w:right w:val="none" w:sz="0" w:space="0" w:color="auto"/>
          </w:divBdr>
        </w:div>
        <w:div w:id="1436436996">
          <w:marLeft w:val="480"/>
          <w:marRight w:val="0"/>
          <w:marTop w:val="0"/>
          <w:marBottom w:val="0"/>
          <w:divBdr>
            <w:top w:val="none" w:sz="0" w:space="0" w:color="auto"/>
            <w:left w:val="none" w:sz="0" w:space="0" w:color="auto"/>
            <w:bottom w:val="none" w:sz="0" w:space="0" w:color="auto"/>
            <w:right w:val="none" w:sz="0" w:space="0" w:color="auto"/>
          </w:divBdr>
        </w:div>
        <w:div w:id="649094709">
          <w:marLeft w:val="480"/>
          <w:marRight w:val="0"/>
          <w:marTop w:val="0"/>
          <w:marBottom w:val="0"/>
          <w:divBdr>
            <w:top w:val="none" w:sz="0" w:space="0" w:color="auto"/>
            <w:left w:val="none" w:sz="0" w:space="0" w:color="auto"/>
            <w:bottom w:val="none" w:sz="0" w:space="0" w:color="auto"/>
            <w:right w:val="none" w:sz="0" w:space="0" w:color="auto"/>
          </w:divBdr>
        </w:div>
      </w:divsChild>
    </w:div>
    <w:div w:id="1141071167">
      <w:bodyDiv w:val="1"/>
      <w:marLeft w:val="0"/>
      <w:marRight w:val="0"/>
      <w:marTop w:val="0"/>
      <w:marBottom w:val="0"/>
      <w:divBdr>
        <w:top w:val="none" w:sz="0" w:space="0" w:color="auto"/>
        <w:left w:val="none" w:sz="0" w:space="0" w:color="auto"/>
        <w:bottom w:val="none" w:sz="0" w:space="0" w:color="auto"/>
        <w:right w:val="none" w:sz="0" w:space="0" w:color="auto"/>
      </w:divBdr>
    </w:div>
    <w:div w:id="1142044945">
      <w:bodyDiv w:val="1"/>
      <w:marLeft w:val="0"/>
      <w:marRight w:val="0"/>
      <w:marTop w:val="0"/>
      <w:marBottom w:val="0"/>
      <w:divBdr>
        <w:top w:val="none" w:sz="0" w:space="0" w:color="auto"/>
        <w:left w:val="none" w:sz="0" w:space="0" w:color="auto"/>
        <w:bottom w:val="none" w:sz="0" w:space="0" w:color="auto"/>
        <w:right w:val="none" w:sz="0" w:space="0" w:color="auto"/>
      </w:divBdr>
      <w:divsChild>
        <w:div w:id="402290585">
          <w:marLeft w:val="480"/>
          <w:marRight w:val="0"/>
          <w:marTop w:val="0"/>
          <w:marBottom w:val="0"/>
          <w:divBdr>
            <w:top w:val="none" w:sz="0" w:space="0" w:color="auto"/>
            <w:left w:val="none" w:sz="0" w:space="0" w:color="auto"/>
            <w:bottom w:val="none" w:sz="0" w:space="0" w:color="auto"/>
            <w:right w:val="none" w:sz="0" w:space="0" w:color="auto"/>
          </w:divBdr>
        </w:div>
        <w:div w:id="1097140966">
          <w:marLeft w:val="480"/>
          <w:marRight w:val="0"/>
          <w:marTop w:val="0"/>
          <w:marBottom w:val="0"/>
          <w:divBdr>
            <w:top w:val="none" w:sz="0" w:space="0" w:color="auto"/>
            <w:left w:val="none" w:sz="0" w:space="0" w:color="auto"/>
            <w:bottom w:val="none" w:sz="0" w:space="0" w:color="auto"/>
            <w:right w:val="none" w:sz="0" w:space="0" w:color="auto"/>
          </w:divBdr>
        </w:div>
        <w:div w:id="684286385">
          <w:marLeft w:val="480"/>
          <w:marRight w:val="0"/>
          <w:marTop w:val="0"/>
          <w:marBottom w:val="0"/>
          <w:divBdr>
            <w:top w:val="none" w:sz="0" w:space="0" w:color="auto"/>
            <w:left w:val="none" w:sz="0" w:space="0" w:color="auto"/>
            <w:bottom w:val="none" w:sz="0" w:space="0" w:color="auto"/>
            <w:right w:val="none" w:sz="0" w:space="0" w:color="auto"/>
          </w:divBdr>
        </w:div>
        <w:div w:id="1857693699">
          <w:marLeft w:val="480"/>
          <w:marRight w:val="0"/>
          <w:marTop w:val="0"/>
          <w:marBottom w:val="0"/>
          <w:divBdr>
            <w:top w:val="none" w:sz="0" w:space="0" w:color="auto"/>
            <w:left w:val="none" w:sz="0" w:space="0" w:color="auto"/>
            <w:bottom w:val="none" w:sz="0" w:space="0" w:color="auto"/>
            <w:right w:val="none" w:sz="0" w:space="0" w:color="auto"/>
          </w:divBdr>
        </w:div>
        <w:div w:id="290015878">
          <w:marLeft w:val="480"/>
          <w:marRight w:val="0"/>
          <w:marTop w:val="0"/>
          <w:marBottom w:val="0"/>
          <w:divBdr>
            <w:top w:val="none" w:sz="0" w:space="0" w:color="auto"/>
            <w:left w:val="none" w:sz="0" w:space="0" w:color="auto"/>
            <w:bottom w:val="none" w:sz="0" w:space="0" w:color="auto"/>
            <w:right w:val="none" w:sz="0" w:space="0" w:color="auto"/>
          </w:divBdr>
        </w:div>
        <w:div w:id="276447631">
          <w:marLeft w:val="480"/>
          <w:marRight w:val="0"/>
          <w:marTop w:val="0"/>
          <w:marBottom w:val="0"/>
          <w:divBdr>
            <w:top w:val="none" w:sz="0" w:space="0" w:color="auto"/>
            <w:left w:val="none" w:sz="0" w:space="0" w:color="auto"/>
            <w:bottom w:val="none" w:sz="0" w:space="0" w:color="auto"/>
            <w:right w:val="none" w:sz="0" w:space="0" w:color="auto"/>
          </w:divBdr>
        </w:div>
        <w:div w:id="328024103">
          <w:marLeft w:val="480"/>
          <w:marRight w:val="0"/>
          <w:marTop w:val="0"/>
          <w:marBottom w:val="0"/>
          <w:divBdr>
            <w:top w:val="none" w:sz="0" w:space="0" w:color="auto"/>
            <w:left w:val="none" w:sz="0" w:space="0" w:color="auto"/>
            <w:bottom w:val="none" w:sz="0" w:space="0" w:color="auto"/>
            <w:right w:val="none" w:sz="0" w:space="0" w:color="auto"/>
          </w:divBdr>
        </w:div>
      </w:divsChild>
    </w:div>
    <w:div w:id="1244872881">
      <w:bodyDiv w:val="1"/>
      <w:marLeft w:val="0"/>
      <w:marRight w:val="0"/>
      <w:marTop w:val="0"/>
      <w:marBottom w:val="0"/>
      <w:divBdr>
        <w:top w:val="none" w:sz="0" w:space="0" w:color="auto"/>
        <w:left w:val="none" w:sz="0" w:space="0" w:color="auto"/>
        <w:bottom w:val="none" w:sz="0" w:space="0" w:color="auto"/>
        <w:right w:val="none" w:sz="0" w:space="0" w:color="auto"/>
      </w:divBdr>
    </w:div>
    <w:div w:id="1302921649">
      <w:bodyDiv w:val="1"/>
      <w:marLeft w:val="0"/>
      <w:marRight w:val="0"/>
      <w:marTop w:val="0"/>
      <w:marBottom w:val="0"/>
      <w:divBdr>
        <w:top w:val="none" w:sz="0" w:space="0" w:color="auto"/>
        <w:left w:val="none" w:sz="0" w:space="0" w:color="auto"/>
        <w:bottom w:val="none" w:sz="0" w:space="0" w:color="auto"/>
        <w:right w:val="none" w:sz="0" w:space="0" w:color="auto"/>
      </w:divBdr>
    </w:div>
    <w:div w:id="1403796627">
      <w:bodyDiv w:val="1"/>
      <w:marLeft w:val="0"/>
      <w:marRight w:val="0"/>
      <w:marTop w:val="0"/>
      <w:marBottom w:val="0"/>
      <w:divBdr>
        <w:top w:val="none" w:sz="0" w:space="0" w:color="auto"/>
        <w:left w:val="none" w:sz="0" w:space="0" w:color="auto"/>
        <w:bottom w:val="none" w:sz="0" w:space="0" w:color="auto"/>
        <w:right w:val="none" w:sz="0" w:space="0" w:color="auto"/>
      </w:divBdr>
    </w:div>
    <w:div w:id="1416706000">
      <w:bodyDiv w:val="1"/>
      <w:marLeft w:val="0"/>
      <w:marRight w:val="0"/>
      <w:marTop w:val="0"/>
      <w:marBottom w:val="0"/>
      <w:divBdr>
        <w:top w:val="none" w:sz="0" w:space="0" w:color="auto"/>
        <w:left w:val="none" w:sz="0" w:space="0" w:color="auto"/>
        <w:bottom w:val="none" w:sz="0" w:space="0" w:color="auto"/>
        <w:right w:val="none" w:sz="0" w:space="0" w:color="auto"/>
      </w:divBdr>
      <w:divsChild>
        <w:div w:id="725253949">
          <w:marLeft w:val="480"/>
          <w:marRight w:val="0"/>
          <w:marTop w:val="0"/>
          <w:marBottom w:val="0"/>
          <w:divBdr>
            <w:top w:val="none" w:sz="0" w:space="0" w:color="auto"/>
            <w:left w:val="none" w:sz="0" w:space="0" w:color="auto"/>
            <w:bottom w:val="none" w:sz="0" w:space="0" w:color="auto"/>
            <w:right w:val="none" w:sz="0" w:space="0" w:color="auto"/>
          </w:divBdr>
        </w:div>
        <w:div w:id="1833911248">
          <w:marLeft w:val="480"/>
          <w:marRight w:val="0"/>
          <w:marTop w:val="0"/>
          <w:marBottom w:val="0"/>
          <w:divBdr>
            <w:top w:val="none" w:sz="0" w:space="0" w:color="auto"/>
            <w:left w:val="none" w:sz="0" w:space="0" w:color="auto"/>
            <w:bottom w:val="none" w:sz="0" w:space="0" w:color="auto"/>
            <w:right w:val="none" w:sz="0" w:space="0" w:color="auto"/>
          </w:divBdr>
        </w:div>
        <w:div w:id="733547459">
          <w:marLeft w:val="480"/>
          <w:marRight w:val="0"/>
          <w:marTop w:val="0"/>
          <w:marBottom w:val="0"/>
          <w:divBdr>
            <w:top w:val="none" w:sz="0" w:space="0" w:color="auto"/>
            <w:left w:val="none" w:sz="0" w:space="0" w:color="auto"/>
            <w:bottom w:val="none" w:sz="0" w:space="0" w:color="auto"/>
            <w:right w:val="none" w:sz="0" w:space="0" w:color="auto"/>
          </w:divBdr>
        </w:div>
        <w:div w:id="1207449812">
          <w:marLeft w:val="480"/>
          <w:marRight w:val="0"/>
          <w:marTop w:val="0"/>
          <w:marBottom w:val="0"/>
          <w:divBdr>
            <w:top w:val="none" w:sz="0" w:space="0" w:color="auto"/>
            <w:left w:val="none" w:sz="0" w:space="0" w:color="auto"/>
            <w:bottom w:val="none" w:sz="0" w:space="0" w:color="auto"/>
            <w:right w:val="none" w:sz="0" w:space="0" w:color="auto"/>
          </w:divBdr>
        </w:div>
        <w:div w:id="886113896">
          <w:marLeft w:val="480"/>
          <w:marRight w:val="0"/>
          <w:marTop w:val="0"/>
          <w:marBottom w:val="0"/>
          <w:divBdr>
            <w:top w:val="none" w:sz="0" w:space="0" w:color="auto"/>
            <w:left w:val="none" w:sz="0" w:space="0" w:color="auto"/>
            <w:bottom w:val="none" w:sz="0" w:space="0" w:color="auto"/>
            <w:right w:val="none" w:sz="0" w:space="0" w:color="auto"/>
          </w:divBdr>
        </w:div>
        <w:div w:id="1100032017">
          <w:marLeft w:val="480"/>
          <w:marRight w:val="0"/>
          <w:marTop w:val="0"/>
          <w:marBottom w:val="0"/>
          <w:divBdr>
            <w:top w:val="none" w:sz="0" w:space="0" w:color="auto"/>
            <w:left w:val="none" w:sz="0" w:space="0" w:color="auto"/>
            <w:bottom w:val="none" w:sz="0" w:space="0" w:color="auto"/>
            <w:right w:val="none" w:sz="0" w:space="0" w:color="auto"/>
          </w:divBdr>
        </w:div>
        <w:div w:id="869495588">
          <w:marLeft w:val="480"/>
          <w:marRight w:val="0"/>
          <w:marTop w:val="0"/>
          <w:marBottom w:val="0"/>
          <w:divBdr>
            <w:top w:val="none" w:sz="0" w:space="0" w:color="auto"/>
            <w:left w:val="none" w:sz="0" w:space="0" w:color="auto"/>
            <w:bottom w:val="none" w:sz="0" w:space="0" w:color="auto"/>
            <w:right w:val="none" w:sz="0" w:space="0" w:color="auto"/>
          </w:divBdr>
        </w:div>
      </w:divsChild>
    </w:div>
    <w:div w:id="1429354755">
      <w:bodyDiv w:val="1"/>
      <w:marLeft w:val="0"/>
      <w:marRight w:val="0"/>
      <w:marTop w:val="0"/>
      <w:marBottom w:val="0"/>
      <w:divBdr>
        <w:top w:val="none" w:sz="0" w:space="0" w:color="auto"/>
        <w:left w:val="none" w:sz="0" w:space="0" w:color="auto"/>
        <w:bottom w:val="none" w:sz="0" w:space="0" w:color="auto"/>
        <w:right w:val="none" w:sz="0" w:space="0" w:color="auto"/>
      </w:divBdr>
    </w:div>
    <w:div w:id="1599370562">
      <w:bodyDiv w:val="1"/>
      <w:marLeft w:val="0"/>
      <w:marRight w:val="0"/>
      <w:marTop w:val="0"/>
      <w:marBottom w:val="0"/>
      <w:divBdr>
        <w:top w:val="none" w:sz="0" w:space="0" w:color="auto"/>
        <w:left w:val="none" w:sz="0" w:space="0" w:color="auto"/>
        <w:bottom w:val="none" w:sz="0" w:space="0" w:color="auto"/>
        <w:right w:val="none" w:sz="0" w:space="0" w:color="auto"/>
      </w:divBdr>
      <w:divsChild>
        <w:div w:id="1918590601">
          <w:marLeft w:val="480"/>
          <w:marRight w:val="0"/>
          <w:marTop w:val="0"/>
          <w:marBottom w:val="0"/>
          <w:divBdr>
            <w:top w:val="none" w:sz="0" w:space="0" w:color="auto"/>
            <w:left w:val="none" w:sz="0" w:space="0" w:color="auto"/>
            <w:bottom w:val="none" w:sz="0" w:space="0" w:color="auto"/>
            <w:right w:val="none" w:sz="0" w:space="0" w:color="auto"/>
          </w:divBdr>
        </w:div>
        <w:div w:id="1483472990">
          <w:marLeft w:val="480"/>
          <w:marRight w:val="0"/>
          <w:marTop w:val="0"/>
          <w:marBottom w:val="0"/>
          <w:divBdr>
            <w:top w:val="none" w:sz="0" w:space="0" w:color="auto"/>
            <w:left w:val="none" w:sz="0" w:space="0" w:color="auto"/>
            <w:bottom w:val="none" w:sz="0" w:space="0" w:color="auto"/>
            <w:right w:val="none" w:sz="0" w:space="0" w:color="auto"/>
          </w:divBdr>
        </w:div>
        <w:div w:id="628784015">
          <w:marLeft w:val="480"/>
          <w:marRight w:val="0"/>
          <w:marTop w:val="0"/>
          <w:marBottom w:val="0"/>
          <w:divBdr>
            <w:top w:val="none" w:sz="0" w:space="0" w:color="auto"/>
            <w:left w:val="none" w:sz="0" w:space="0" w:color="auto"/>
            <w:bottom w:val="none" w:sz="0" w:space="0" w:color="auto"/>
            <w:right w:val="none" w:sz="0" w:space="0" w:color="auto"/>
          </w:divBdr>
        </w:div>
        <w:div w:id="1461875497">
          <w:marLeft w:val="480"/>
          <w:marRight w:val="0"/>
          <w:marTop w:val="0"/>
          <w:marBottom w:val="0"/>
          <w:divBdr>
            <w:top w:val="none" w:sz="0" w:space="0" w:color="auto"/>
            <w:left w:val="none" w:sz="0" w:space="0" w:color="auto"/>
            <w:bottom w:val="none" w:sz="0" w:space="0" w:color="auto"/>
            <w:right w:val="none" w:sz="0" w:space="0" w:color="auto"/>
          </w:divBdr>
        </w:div>
        <w:div w:id="616302520">
          <w:marLeft w:val="480"/>
          <w:marRight w:val="0"/>
          <w:marTop w:val="0"/>
          <w:marBottom w:val="0"/>
          <w:divBdr>
            <w:top w:val="none" w:sz="0" w:space="0" w:color="auto"/>
            <w:left w:val="none" w:sz="0" w:space="0" w:color="auto"/>
            <w:bottom w:val="none" w:sz="0" w:space="0" w:color="auto"/>
            <w:right w:val="none" w:sz="0" w:space="0" w:color="auto"/>
          </w:divBdr>
        </w:div>
        <w:div w:id="505284873">
          <w:marLeft w:val="480"/>
          <w:marRight w:val="0"/>
          <w:marTop w:val="0"/>
          <w:marBottom w:val="0"/>
          <w:divBdr>
            <w:top w:val="none" w:sz="0" w:space="0" w:color="auto"/>
            <w:left w:val="none" w:sz="0" w:space="0" w:color="auto"/>
            <w:bottom w:val="none" w:sz="0" w:space="0" w:color="auto"/>
            <w:right w:val="none" w:sz="0" w:space="0" w:color="auto"/>
          </w:divBdr>
        </w:div>
        <w:div w:id="657266719">
          <w:marLeft w:val="480"/>
          <w:marRight w:val="0"/>
          <w:marTop w:val="0"/>
          <w:marBottom w:val="0"/>
          <w:divBdr>
            <w:top w:val="none" w:sz="0" w:space="0" w:color="auto"/>
            <w:left w:val="none" w:sz="0" w:space="0" w:color="auto"/>
            <w:bottom w:val="none" w:sz="0" w:space="0" w:color="auto"/>
            <w:right w:val="none" w:sz="0" w:space="0" w:color="auto"/>
          </w:divBdr>
        </w:div>
      </w:divsChild>
    </w:div>
    <w:div w:id="1603027871">
      <w:bodyDiv w:val="1"/>
      <w:marLeft w:val="0"/>
      <w:marRight w:val="0"/>
      <w:marTop w:val="0"/>
      <w:marBottom w:val="0"/>
      <w:divBdr>
        <w:top w:val="none" w:sz="0" w:space="0" w:color="auto"/>
        <w:left w:val="none" w:sz="0" w:space="0" w:color="auto"/>
        <w:bottom w:val="none" w:sz="0" w:space="0" w:color="auto"/>
        <w:right w:val="none" w:sz="0" w:space="0" w:color="auto"/>
      </w:divBdr>
      <w:divsChild>
        <w:div w:id="136267664">
          <w:marLeft w:val="480"/>
          <w:marRight w:val="0"/>
          <w:marTop w:val="0"/>
          <w:marBottom w:val="0"/>
          <w:divBdr>
            <w:top w:val="none" w:sz="0" w:space="0" w:color="auto"/>
            <w:left w:val="none" w:sz="0" w:space="0" w:color="auto"/>
            <w:bottom w:val="none" w:sz="0" w:space="0" w:color="auto"/>
            <w:right w:val="none" w:sz="0" w:space="0" w:color="auto"/>
          </w:divBdr>
        </w:div>
        <w:div w:id="1787771501">
          <w:marLeft w:val="480"/>
          <w:marRight w:val="0"/>
          <w:marTop w:val="0"/>
          <w:marBottom w:val="0"/>
          <w:divBdr>
            <w:top w:val="none" w:sz="0" w:space="0" w:color="auto"/>
            <w:left w:val="none" w:sz="0" w:space="0" w:color="auto"/>
            <w:bottom w:val="none" w:sz="0" w:space="0" w:color="auto"/>
            <w:right w:val="none" w:sz="0" w:space="0" w:color="auto"/>
          </w:divBdr>
        </w:div>
        <w:div w:id="2099323696">
          <w:marLeft w:val="480"/>
          <w:marRight w:val="0"/>
          <w:marTop w:val="0"/>
          <w:marBottom w:val="0"/>
          <w:divBdr>
            <w:top w:val="none" w:sz="0" w:space="0" w:color="auto"/>
            <w:left w:val="none" w:sz="0" w:space="0" w:color="auto"/>
            <w:bottom w:val="none" w:sz="0" w:space="0" w:color="auto"/>
            <w:right w:val="none" w:sz="0" w:space="0" w:color="auto"/>
          </w:divBdr>
        </w:div>
        <w:div w:id="163400640">
          <w:marLeft w:val="480"/>
          <w:marRight w:val="0"/>
          <w:marTop w:val="0"/>
          <w:marBottom w:val="0"/>
          <w:divBdr>
            <w:top w:val="none" w:sz="0" w:space="0" w:color="auto"/>
            <w:left w:val="none" w:sz="0" w:space="0" w:color="auto"/>
            <w:bottom w:val="none" w:sz="0" w:space="0" w:color="auto"/>
            <w:right w:val="none" w:sz="0" w:space="0" w:color="auto"/>
          </w:divBdr>
        </w:div>
        <w:div w:id="786965955">
          <w:marLeft w:val="480"/>
          <w:marRight w:val="0"/>
          <w:marTop w:val="0"/>
          <w:marBottom w:val="0"/>
          <w:divBdr>
            <w:top w:val="none" w:sz="0" w:space="0" w:color="auto"/>
            <w:left w:val="none" w:sz="0" w:space="0" w:color="auto"/>
            <w:bottom w:val="none" w:sz="0" w:space="0" w:color="auto"/>
            <w:right w:val="none" w:sz="0" w:space="0" w:color="auto"/>
          </w:divBdr>
        </w:div>
        <w:div w:id="962610417">
          <w:marLeft w:val="480"/>
          <w:marRight w:val="0"/>
          <w:marTop w:val="0"/>
          <w:marBottom w:val="0"/>
          <w:divBdr>
            <w:top w:val="none" w:sz="0" w:space="0" w:color="auto"/>
            <w:left w:val="none" w:sz="0" w:space="0" w:color="auto"/>
            <w:bottom w:val="none" w:sz="0" w:space="0" w:color="auto"/>
            <w:right w:val="none" w:sz="0" w:space="0" w:color="auto"/>
          </w:divBdr>
        </w:div>
        <w:div w:id="1845506811">
          <w:marLeft w:val="480"/>
          <w:marRight w:val="0"/>
          <w:marTop w:val="0"/>
          <w:marBottom w:val="0"/>
          <w:divBdr>
            <w:top w:val="none" w:sz="0" w:space="0" w:color="auto"/>
            <w:left w:val="none" w:sz="0" w:space="0" w:color="auto"/>
            <w:bottom w:val="none" w:sz="0" w:space="0" w:color="auto"/>
            <w:right w:val="none" w:sz="0" w:space="0" w:color="auto"/>
          </w:divBdr>
        </w:div>
      </w:divsChild>
    </w:div>
    <w:div w:id="1605192493">
      <w:bodyDiv w:val="1"/>
      <w:marLeft w:val="0"/>
      <w:marRight w:val="0"/>
      <w:marTop w:val="0"/>
      <w:marBottom w:val="0"/>
      <w:divBdr>
        <w:top w:val="none" w:sz="0" w:space="0" w:color="auto"/>
        <w:left w:val="none" w:sz="0" w:space="0" w:color="auto"/>
        <w:bottom w:val="none" w:sz="0" w:space="0" w:color="auto"/>
        <w:right w:val="none" w:sz="0" w:space="0" w:color="auto"/>
      </w:divBdr>
    </w:div>
    <w:div w:id="1741975410">
      <w:bodyDiv w:val="1"/>
      <w:marLeft w:val="0"/>
      <w:marRight w:val="0"/>
      <w:marTop w:val="0"/>
      <w:marBottom w:val="0"/>
      <w:divBdr>
        <w:top w:val="none" w:sz="0" w:space="0" w:color="auto"/>
        <w:left w:val="none" w:sz="0" w:space="0" w:color="auto"/>
        <w:bottom w:val="none" w:sz="0" w:space="0" w:color="auto"/>
        <w:right w:val="none" w:sz="0" w:space="0" w:color="auto"/>
      </w:divBdr>
    </w:div>
    <w:div w:id="1858427844">
      <w:bodyDiv w:val="1"/>
      <w:marLeft w:val="0"/>
      <w:marRight w:val="0"/>
      <w:marTop w:val="0"/>
      <w:marBottom w:val="0"/>
      <w:divBdr>
        <w:top w:val="none" w:sz="0" w:space="0" w:color="auto"/>
        <w:left w:val="none" w:sz="0" w:space="0" w:color="auto"/>
        <w:bottom w:val="none" w:sz="0" w:space="0" w:color="auto"/>
        <w:right w:val="none" w:sz="0" w:space="0" w:color="auto"/>
      </w:divBdr>
    </w:div>
    <w:div w:id="1867869735">
      <w:bodyDiv w:val="1"/>
      <w:marLeft w:val="0"/>
      <w:marRight w:val="0"/>
      <w:marTop w:val="0"/>
      <w:marBottom w:val="0"/>
      <w:divBdr>
        <w:top w:val="none" w:sz="0" w:space="0" w:color="auto"/>
        <w:left w:val="none" w:sz="0" w:space="0" w:color="auto"/>
        <w:bottom w:val="none" w:sz="0" w:space="0" w:color="auto"/>
        <w:right w:val="none" w:sz="0" w:space="0" w:color="auto"/>
      </w:divBdr>
      <w:divsChild>
        <w:div w:id="1671371580">
          <w:marLeft w:val="480"/>
          <w:marRight w:val="0"/>
          <w:marTop w:val="0"/>
          <w:marBottom w:val="0"/>
          <w:divBdr>
            <w:top w:val="none" w:sz="0" w:space="0" w:color="auto"/>
            <w:left w:val="none" w:sz="0" w:space="0" w:color="auto"/>
            <w:bottom w:val="none" w:sz="0" w:space="0" w:color="auto"/>
            <w:right w:val="none" w:sz="0" w:space="0" w:color="auto"/>
          </w:divBdr>
        </w:div>
        <w:div w:id="1243223763">
          <w:marLeft w:val="480"/>
          <w:marRight w:val="0"/>
          <w:marTop w:val="0"/>
          <w:marBottom w:val="0"/>
          <w:divBdr>
            <w:top w:val="none" w:sz="0" w:space="0" w:color="auto"/>
            <w:left w:val="none" w:sz="0" w:space="0" w:color="auto"/>
            <w:bottom w:val="none" w:sz="0" w:space="0" w:color="auto"/>
            <w:right w:val="none" w:sz="0" w:space="0" w:color="auto"/>
          </w:divBdr>
        </w:div>
        <w:div w:id="910624706">
          <w:marLeft w:val="480"/>
          <w:marRight w:val="0"/>
          <w:marTop w:val="0"/>
          <w:marBottom w:val="0"/>
          <w:divBdr>
            <w:top w:val="none" w:sz="0" w:space="0" w:color="auto"/>
            <w:left w:val="none" w:sz="0" w:space="0" w:color="auto"/>
            <w:bottom w:val="none" w:sz="0" w:space="0" w:color="auto"/>
            <w:right w:val="none" w:sz="0" w:space="0" w:color="auto"/>
          </w:divBdr>
        </w:div>
        <w:div w:id="736247645">
          <w:marLeft w:val="480"/>
          <w:marRight w:val="0"/>
          <w:marTop w:val="0"/>
          <w:marBottom w:val="0"/>
          <w:divBdr>
            <w:top w:val="none" w:sz="0" w:space="0" w:color="auto"/>
            <w:left w:val="none" w:sz="0" w:space="0" w:color="auto"/>
            <w:bottom w:val="none" w:sz="0" w:space="0" w:color="auto"/>
            <w:right w:val="none" w:sz="0" w:space="0" w:color="auto"/>
          </w:divBdr>
        </w:div>
        <w:div w:id="1614628817">
          <w:marLeft w:val="480"/>
          <w:marRight w:val="0"/>
          <w:marTop w:val="0"/>
          <w:marBottom w:val="0"/>
          <w:divBdr>
            <w:top w:val="none" w:sz="0" w:space="0" w:color="auto"/>
            <w:left w:val="none" w:sz="0" w:space="0" w:color="auto"/>
            <w:bottom w:val="none" w:sz="0" w:space="0" w:color="auto"/>
            <w:right w:val="none" w:sz="0" w:space="0" w:color="auto"/>
          </w:divBdr>
        </w:div>
        <w:div w:id="1245187908">
          <w:marLeft w:val="480"/>
          <w:marRight w:val="0"/>
          <w:marTop w:val="0"/>
          <w:marBottom w:val="0"/>
          <w:divBdr>
            <w:top w:val="none" w:sz="0" w:space="0" w:color="auto"/>
            <w:left w:val="none" w:sz="0" w:space="0" w:color="auto"/>
            <w:bottom w:val="none" w:sz="0" w:space="0" w:color="auto"/>
            <w:right w:val="none" w:sz="0" w:space="0" w:color="auto"/>
          </w:divBdr>
        </w:div>
        <w:div w:id="667295342">
          <w:marLeft w:val="480"/>
          <w:marRight w:val="0"/>
          <w:marTop w:val="0"/>
          <w:marBottom w:val="0"/>
          <w:divBdr>
            <w:top w:val="none" w:sz="0" w:space="0" w:color="auto"/>
            <w:left w:val="none" w:sz="0" w:space="0" w:color="auto"/>
            <w:bottom w:val="none" w:sz="0" w:space="0" w:color="auto"/>
            <w:right w:val="none" w:sz="0" w:space="0" w:color="auto"/>
          </w:divBdr>
        </w:div>
      </w:divsChild>
    </w:div>
    <w:div w:id="1949464155">
      <w:bodyDiv w:val="1"/>
      <w:marLeft w:val="0"/>
      <w:marRight w:val="0"/>
      <w:marTop w:val="0"/>
      <w:marBottom w:val="0"/>
      <w:divBdr>
        <w:top w:val="none" w:sz="0" w:space="0" w:color="auto"/>
        <w:left w:val="none" w:sz="0" w:space="0" w:color="auto"/>
        <w:bottom w:val="none" w:sz="0" w:space="0" w:color="auto"/>
        <w:right w:val="none" w:sz="0" w:space="0" w:color="auto"/>
      </w:divBdr>
      <w:divsChild>
        <w:div w:id="1946574107">
          <w:marLeft w:val="480"/>
          <w:marRight w:val="0"/>
          <w:marTop w:val="0"/>
          <w:marBottom w:val="0"/>
          <w:divBdr>
            <w:top w:val="none" w:sz="0" w:space="0" w:color="auto"/>
            <w:left w:val="none" w:sz="0" w:space="0" w:color="auto"/>
            <w:bottom w:val="none" w:sz="0" w:space="0" w:color="auto"/>
            <w:right w:val="none" w:sz="0" w:space="0" w:color="auto"/>
          </w:divBdr>
        </w:div>
        <w:div w:id="1706176435">
          <w:marLeft w:val="480"/>
          <w:marRight w:val="0"/>
          <w:marTop w:val="0"/>
          <w:marBottom w:val="0"/>
          <w:divBdr>
            <w:top w:val="none" w:sz="0" w:space="0" w:color="auto"/>
            <w:left w:val="none" w:sz="0" w:space="0" w:color="auto"/>
            <w:bottom w:val="none" w:sz="0" w:space="0" w:color="auto"/>
            <w:right w:val="none" w:sz="0" w:space="0" w:color="auto"/>
          </w:divBdr>
        </w:div>
        <w:div w:id="1958903518">
          <w:marLeft w:val="480"/>
          <w:marRight w:val="0"/>
          <w:marTop w:val="0"/>
          <w:marBottom w:val="0"/>
          <w:divBdr>
            <w:top w:val="none" w:sz="0" w:space="0" w:color="auto"/>
            <w:left w:val="none" w:sz="0" w:space="0" w:color="auto"/>
            <w:bottom w:val="none" w:sz="0" w:space="0" w:color="auto"/>
            <w:right w:val="none" w:sz="0" w:space="0" w:color="auto"/>
          </w:divBdr>
        </w:div>
        <w:div w:id="1026443160">
          <w:marLeft w:val="480"/>
          <w:marRight w:val="0"/>
          <w:marTop w:val="0"/>
          <w:marBottom w:val="0"/>
          <w:divBdr>
            <w:top w:val="none" w:sz="0" w:space="0" w:color="auto"/>
            <w:left w:val="none" w:sz="0" w:space="0" w:color="auto"/>
            <w:bottom w:val="none" w:sz="0" w:space="0" w:color="auto"/>
            <w:right w:val="none" w:sz="0" w:space="0" w:color="auto"/>
          </w:divBdr>
        </w:div>
        <w:div w:id="932015051">
          <w:marLeft w:val="480"/>
          <w:marRight w:val="0"/>
          <w:marTop w:val="0"/>
          <w:marBottom w:val="0"/>
          <w:divBdr>
            <w:top w:val="none" w:sz="0" w:space="0" w:color="auto"/>
            <w:left w:val="none" w:sz="0" w:space="0" w:color="auto"/>
            <w:bottom w:val="none" w:sz="0" w:space="0" w:color="auto"/>
            <w:right w:val="none" w:sz="0" w:space="0" w:color="auto"/>
          </w:divBdr>
        </w:div>
        <w:div w:id="2065106228">
          <w:marLeft w:val="480"/>
          <w:marRight w:val="0"/>
          <w:marTop w:val="0"/>
          <w:marBottom w:val="0"/>
          <w:divBdr>
            <w:top w:val="none" w:sz="0" w:space="0" w:color="auto"/>
            <w:left w:val="none" w:sz="0" w:space="0" w:color="auto"/>
            <w:bottom w:val="none" w:sz="0" w:space="0" w:color="auto"/>
            <w:right w:val="none" w:sz="0" w:space="0" w:color="auto"/>
          </w:divBdr>
        </w:div>
        <w:div w:id="800852936">
          <w:marLeft w:val="480"/>
          <w:marRight w:val="0"/>
          <w:marTop w:val="0"/>
          <w:marBottom w:val="0"/>
          <w:divBdr>
            <w:top w:val="none" w:sz="0" w:space="0" w:color="auto"/>
            <w:left w:val="none" w:sz="0" w:space="0" w:color="auto"/>
            <w:bottom w:val="none" w:sz="0" w:space="0" w:color="auto"/>
            <w:right w:val="none" w:sz="0" w:space="0" w:color="auto"/>
          </w:divBdr>
        </w:div>
        <w:div w:id="2043090845">
          <w:marLeft w:val="480"/>
          <w:marRight w:val="0"/>
          <w:marTop w:val="0"/>
          <w:marBottom w:val="0"/>
          <w:divBdr>
            <w:top w:val="none" w:sz="0" w:space="0" w:color="auto"/>
            <w:left w:val="none" w:sz="0" w:space="0" w:color="auto"/>
            <w:bottom w:val="none" w:sz="0" w:space="0" w:color="auto"/>
            <w:right w:val="none" w:sz="0" w:space="0" w:color="auto"/>
          </w:divBdr>
        </w:div>
      </w:divsChild>
    </w:div>
    <w:div w:id="2006392272">
      <w:bodyDiv w:val="1"/>
      <w:marLeft w:val="0"/>
      <w:marRight w:val="0"/>
      <w:marTop w:val="0"/>
      <w:marBottom w:val="0"/>
      <w:divBdr>
        <w:top w:val="none" w:sz="0" w:space="0" w:color="auto"/>
        <w:left w:val="none" w:sz="0" w:space="0" w:color="auto"/>
        <w:bottom w:val="none" w:sz="0" w:space="0" w:color="auto"/>
        <w:right w:val="none" w:sz="0" w:space="0" w:color="auto"/>
      </w:divBdr>
      <w:divsChild>
        <w:div w:id="1051613822">
          <w:marLeft w:val="480"/>
          <w:marRight w:val="0"/>
          <w:marTop w:val="0"/>
          <w:marBottom w:val="0"/>
          <w:divBdr>
            <w:top w:val="none" w:sz="0" w:space="0" w:color="auto"/>
            <w:left w:val="none" w:sz="0" w:space="0" w:color="auto"/>
            <w:bottom w:val="none" w:sz="0" w:space="0" w:color="auto"/>
            <w:right w:val="none" w:sz="0" w:space="0" w:color="auto"/>
          </w:divBdr>
        </w:div>
        <w:div w:id="864290116">
          <w:marLeft w:val="480"/>
          <w:marRight w:val="0"/>
          <w:marTop w:val="0"/>
          <w:marBottom w:val="0"/>
          <w:divBdr>
            <w:top w:val="none" w:sz="0" w:space="0" w:color="auto"/>
            <w:left w:val="none" w:sz="0" w:space="0" w:color="auto"/>
            <w:bottom w:val="none" w:sz="0" w:space="0" w:color="auto"/>
            <w:right w:val="none" w:sz="0" w:space="0" w:color="auto"/>
          </w:divBdr>
        </w:div>
        <w:div w:id="2125270024">
          <w:marLeft w:val="480"/>
          <w:marRight w:val="0"/>
          <w:marTop w:val="0"/>
          <w:marBottom w:val="0"/>
          <w:divBdr>
            <w:top w:val="none" w:sz="0" w:space="0" w:color="auto"/>
            <w:left w:val="none" w:sz="0" w:space="0" w:color="auto"/>
            <w:bottom w:val="none" w:sz="0" w:space="0" w:color="auto"/>
            <w:right w:val="none" w:sz="0" w:space="0" w:color="auto"/>
          </w:divBdr>
        </w:div>
        <w:div w:id="370156386">
          <w:marLeft w:val="480"/>
          <w:marRight w:val="0"/>
          <w:marTop w:val="0"/>
          <w:marBottom w:val="0"/>
          <w:divBdr>
            <w:top w:val="none" w:sz="0" w:space="0" w:color="auto"/>
            <w:left w:val="none" w:sz="0" w:space="0" w:color="auto"/>
            <w:bottom w:val="none" w:sz="0" w:space="0" w:color="auto"/>
            <w:right w:val="none" w:sz="0" w:space="0" w:color="auto"/>
          </w:divBdr>
        </w:div>
        <w:div w:id="1830176346">
          <w:marLeft w:val="480"/>
          <w:marRight w:val="0"/>
          <w:marTop w:val="0"/>
          <w:marBottom w:val="0"/>
          <w:divBdr>
            <w:top w:val="none" w:sz="0" w:space="0" w:color="auto"/>
            <w:left w:val="none" w:sz="0" w:space="0" w:color="auto"/>
            <w:bottom w:val="none" w:sz="0" w:space="0" w:color="auto"/>
            <w:right w:val="none" w:sz="0" w:space="0" w:color="auto"/>
          </w:divBdr>
        </w:div>
        <w:div w:id="1963880590">
          <w:marLeft w:val="480"/>
          <w:marRight w:val="0"/>
          <w:marTop w:val="0"/>
          <w:marBottom w:val="0"/>
          <w:divBdr>
            <w:top w:val="none" w:sz="0" w:space="0" w:color="auto"/>
            <w:left w:val="none" w:sz="0" w:space="0" w:color="auto"/>
            <w:bottom w:val="none" w:sz="0" w:space="0" w:color="auto"/>
            <w:right w:val="none" w:sz="0" w:space="0" w:color="auto"/>
          </w:divBdr>
        </w:div>
        <w:div w:id="710107803">
          <w:marLeft w:val="480"/>
          <w:marRight w:val="0"/>
          <w:marTop w:val="0"/>
          <w:marBottom w:val="0"/>
          <w:divBdr>
            <w:top w:val="none" w:sz="0" w:space="0" w:color="auto"/>
            <w:left w:val="none" w:sz="0" w:space="0" w:color="auto"/>
            <w:bottom w:val="none" w:sz="0" w:space="0" w:color="auto"/>
            <w:right w:val="none" w:sz="0" w:space="0" w:color="auto"/>
          </w:divBdr>
        </w:div>
      </w:divsChild>
    </w:div>
    <w:div w:id="2015188143">
      <w:bodyDiv w:val="1"/>
      <w:marLeft w:val="0"/>
      <w:marRight w:val="0"/>
      <w:marTop w:val="0"/>
      <w:marBottom w:val="0"/>
      <w:divBdr>
        <w:top w:val="none" w:sz="0" w:space="0" w:color="auto"/>
        <w:left w:val="none" w:sz="0" w:space="0" w:color="auto"/>
        <w:bottom w:val="none" w:sz="0" w:space="0" w:color="auto"/>
        <w:right w:val="none" w:sz="0" w:space="0" w:color="auto"/>
      </w:divBdr>
    </w:div>
    <w:div w:id="2092460403">
      <w:bodyDiv w:val="1"/>
      <w:marLeft w:val="0"/>
      <w:marRight w:val="0"/>
      <w:marTop w:val="0"/>
      <w:marBottom w:val="0"/>
      <w:divBdr>
        <w:top w:val="none" w:sz="0" w:space="0" w:color="auto"/>
        <w:left w:val="none" w:sz="0" w:space="0" w:color="auto"/>
        <w:bottom w:val="none" w:sz="0" w:space="0" w:color="auto"/>
        <w:right w:val="none" w:sz="0" w:space="0" w:color="auto"/>
      </w:divBdr>
      <w:divsChild>
        <w:div w:id="368186466">
          <w:marLeft w:val="480"/>
          <w:marRight w:val="0"/>
          <w:marTop w:val="0"/>
          <w:marBottom w:val="0"/>
          <w:divBdr>
            <w:top w:val="none" w:sz="0" w:space="0" w:color="auto"/>
            <w:left w:val="none" w:sz="0" w:space="0" w:color="auto"/>
            <w:bottom w:val="none" w:sz="0" w:space="0" w:color="auto"/>
            <w:right w:val="none" w:sz="0" w:space="0" w:color="auto"/>
          </w:divBdr>
        </w:div>
        <w:div w:id="1979648538">
          <w:marLeft w:val="480"/>
          <w:marRight w:val="0"/>
          <w:marTop w:val="0"/>
          <w:marBottom w:val="0"/>
          <w:divBdr>
            <w:top w:val="none" w:sz="0" w:space="0" w:color="auto"/>
            <w:left w:val="none" w:sz="0" w:space="0" w:color="auto"/>
            <w:bottom w:val="none" w:sz="0" w:space="0" w:color="auto"/>
            <w:right w:val="none" w:sz="0" w:space="0" w:color="auto"/>
          </w:divBdr>
        </w:div>
        <w:div w:id="403182576">
          <w:marLeft w:val="480"/>
          <w:marRight w:val="0"/>
          <w:marTop w:val="0"/>
          <w:marBottom w:val="0"/>
          <w:divBdr>
            <w:top w:val="none" w:sz="0" w:space="0" w:color="auto"/>
            <w:left w:val="none" w:sz="0" w:space="0" w:color="auto"/>
            <w:bottom w:val="none" w:sz="0" w:space="0" w:color="auto"/>
            <w:right w:val="none" w:sz="0" w:space="0" w:color="auto"/>
          </w:divBdr>
        </w:div>
        <w:div w:id="1825078825">
          <w:marLeft w:val="480"/>
          <w:marRight w:val="0"/>
          <w:marTop w:val="0"/>
          <w:marBottom w:val="0"/>
          <w:divBdr>
            <w:top w:val="none" w:sz="0" w:space="0" w:color="auto"/>
            <w:left w:val="none" w:sz="0" w:space="0" w:color="auto"/>
            <w:bottom w:val="none" w:sz="0" w:space="0" w:color="auto"/>
            <w:right w:val="none" w:sz="0" w:space="0" w:color="auto"/>
          </w:divBdr>
        </w:div>
        <w:div w:id="242571514">
          <w:marLeft w:val="480"/>
          <w:marRight w:val="0"/>
          <w:marTop w:val="0"/>
          <w:marBottom w:val="0"/>
          <w:divBdr>
            <w:top w:val="none" w:sz="0" w:space="0" w:color="auto"/>
            <w:left w:val="none" w:sz="0" w:space="0" w:color="auto"/>
            <w:bottom w:val="none" w:sz="0" w:space="0" w:color="auto"/>
            <w:right w:val="none" w:sz="0" w:space="0" w:color="auto"/>
          </w:divBdr>
        </w:div>
        <w:div w:id="330107971">
          <w:marLeft w:val="480"/>
          <w:marRight w:val="0"/>
          <w:marTop w:val="0"/>
          <w:marBottom w:val="0"/>
          <w:divBdr>
            <w:top w:val="none" w:sz="0" w:space="0" w:color="auto"/>
            <w:left w:val="none" w:sz="0" w:space="0" w:color="auto"/>
            <w:bottom w:val="none" w:sz="0" w:space="0" w:color="auto"/>
            <w:right w:val="none" w:sz="0" w:space="0" w:color="auto"/>
          </w:divBdr>
        </w:div>
        <w:div w:id="1635714612">
          <w:marLeft w:val="480"/>
          <w:marRight w:val="0"/>
          <w:marTop w:val="0"/>
          <w:marBottom w:val="0"/>
          <w:divBdr>
            <w:top w:val="none" w:sz="0" w:space="0" w:color="auto"/>
            <w:left w:val="none" w:sz="0" w:space="0" w:color="auto"/>
            <w:bottom w:val="none" w:sz="0" w:space="0" w:color="auto"/>
            <w:right w:val="none" w:sz="0" w:space="0" w:color="auto"/>
          </w:divBdr>
        </w:div>
        <w:div w:id="31686144">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ohnurrego@itm.edu.co" TargetMode="External"/><Relationship Id="rId14" Type="http://schemas.openxmlformats.org/officeDocument/2006/relationships/chart" Target="charts/chart5.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itmeduco-my.sharepoint.com/personal/andersongarcia_itm_edu_co/Documents/ITM/2022/SIGA/Tamizaje/ResultadosEncuestas_Tamizajeestudiantes2022-1%20VF%20sin%20duplicad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meduco-my.sharepoint.com/personal/andersongarcia_itm_edu_co/Documents/ITM/2022/SIGA/Tamizaje/ResultadosEncuestas_Tamizajeestudiantes2022-1%20VF%20sin%20duplicad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itmeduco-my.sharepoint.com/personal/andersongarcia_itm_edu_co/Documents/ITM/2022/SIGA/Tamizaje/ResultadosEncuestas_Tamizajeestudiantes2022-1%20VF%20sin%20duplicad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itmeduco-my.sharepoint.com/personal/andersongarcia_itm_edu_co/Documents/ITM/2022/SIGA/Tamizaje/ResultadosEncuestas_Tamizajeestudiantes2022-1%20VF%20sin%20duplicad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itmeduco-my.sharepoint.com/personal/andersongarcia_itm_edu_co/Documents/ITM/2022/SIGA/Tamizaje/ResultadosEncuestas_Tamizajeestudiantes2022-1%20VF%20sin%20duplicado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JohnEdisson\Library\Containers\com.microsoft.Excel\Data\Library\Application%20Support\Microsoft\SIGA%20ITM%20(version%201).xlsb"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t>Encuestados por Sexo</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pt-BR"/>
        </a:p>
      </c:txPr>
    </c:title>
    <c:autoTitleDeleted val="0"/>
    <c:plotArea>
      <c:layout/>
      <c:pieChart>
        <c:varyColors val="1"/>
        <c:ser>
          <c:idx val="0"/>
          <c:order val="0"/>
          <c:tx>
            <c:strRef>
              <c:f>Resultados!$B$266</c:f>
              <c:strCache>
                <c:ptCount val="1"/>
                <c:pt idx="0">
                  <c:v>Cuenta de Documento</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68-F848-B2C9-E31EB36A14F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68-F848-B2C9-E31EB36A14F3}"/>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t-BR"/>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Resultados!$A$267:$A$268</c:f>
              <c:strCache>
                <c:ptCount val="2"/>
                <c:pt idx="0">
                  <c:v>Femenino</c:v>
                </c:pt>
                <c:pt idx="1">
                  <c:v>Masculino</c:v>
                </c:pt>
              </c:strCache>
            </c:strRef>
          </c:cat>
          <c:val>
            <c:numRef>
              <c:f>Resultados!$B$267:$B$268</c:f>
              <c:numCache>
                <c:formatCode>General</c:formatCode>
                <c:ptCount val="2"/>
                <c:pt idx="0">
                  <c:v>3414</c:v>
                </c:pt>
                <c:pt idx="1">
                  <c:v>4660</c:v>
                </c:pt>
              </c:numCache>
            </c:numRef>
          </c:val>
          <c:extLst>
            <c:ext xmlns:c16="http://schemas.microsoft.com/office/drawing/2014/chart" uri="{C3380CC4-5D6E-409C-BE32-E72D297353CC}">
              <c16:uniqueId val="{00000004-0868-F848-B2C9-E31EB36A14F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pt-BR"/>
        </a:p>
      </c:txPr>
    </c:title>
    <c:autoTitleDeleted val="0"/>
    <c:plotArea>
      <c:layout/>
      <c:barChart>
        <c:barDir val="col"/>
        <c:grouping val="clustered"/>
        <c:varyColors val="0"/>
        <c:ser>
          <c:idx val="0"/>
          <c:order val="0"/>
          <c:tx>
            <c:strRef>
              <c:f>Resultados!$C$282</c:f>
              <c:strCache>
                <c:ptCount val="1"/>
                <c:pt idx="0">
                  <c:v>Encuestados por estrato</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Resultados!$A$283:$A$288</c:f>
              <c:numCache>
                <c:formatCode>General</c:formatCode>
                <c:ptCount val="6"/>
                <c:pt idx="0">
                  <c:v>1</c:v>
                </c:pt>
                <c:pt idx="1">
                  <c:v>2</c:v>
                </c:pt>
                <c:pt idx="2">
                  <c:v>3</c:v>
                </c:pt>
                <c:pt idx="3">
                  <c:v>4</c:v>
                </c:pt>
                <c:pt idx="4">
                  <c:v>5</c:v>
                </c:pt>
                <c:pt idx="5">
                  <c:v>6</c:v>
                </c:pt>
              </c:numCache>
            </c:numRef>
          </c:cat>
          <c:val>
            <c:numRef>
              <c:f>Resultados!$C$283:$C$288</c:f>
              <c:numCache>
                <c:formatCode>0.0%</c:formatCode>
                <c:ptCount val="6"/>
                <c:pt idx="0">
                  <c:v>0.2063413425811246</c:v>
                </c:pt>
                <c:pt idx="1">
                  <c:v>0.53368838246222439</c:v>
                </c:pt>
                <c:pt idx="2">
                  <c:v>0.23668565766658409</c:v>
                </c:pt>
                <c:pt idx="3">
                  <c:v>1.870200644042606E-2</c:v>
                </c:pt>
                <c:pt idx="4">
                  <c:v>4.0871934604904629E-3</c:v>
                </c:pt>
                <c:pt idx="5">
                  <c:v>4.9541738915035913E-4</c:v>
                </c:pt>
              </c:numCache>
            </c:numRef>
          </c:val>
          <c:extLst>
            <c:ext xmlns:c16="http://schemas.microsoft.com/office/drawing/2014/chart" uri="{C3380CC4-5D6E-409C-BE32-E72D297353CC}">
              <c16:uniqueId val="{00000000-9D7B-7D4F-B84F-A0CC718E7B8D}"/>
            </c:ext>
          </c:extLst>
        </c:ser>
        <c:dLbls>
          <c:showLegendKey val="0"/>
          <c:showVal val="0"/>
          <c:showCatName val="0"/>
          <c:showSerName val="0"/>
          <c:showPercent val="0"/>
          <c:showBubbleSize val="0"/>
        </c:dLbls>
        <c:gapWidth val="150"/>
        <c:axId val="64306944"/>
        <c:axId val="61165616"/>
      </c:barChart>
      <c:catAx>
        <c:axId val="643069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61165616"/>
        <c:crosses val="autoZero"/>
        <c:auto val="1"/>
        <c:lblAlgn val="ctr"/>
        <c:lblOffset val="100"/>
        <c:noMultiLvlLbl val="0"/>
      </c:catAx>
      <c:valAx>
        <c:axId val="611656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6430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Resultados!$C$299</c:f>
              <c:strCache>
                <c:ptCount val="1"/>
                <c:pt idx="0">
                  <c:v>Participantes según facultad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Resultados!$A$300:$A$303</c:f>
              <c:strCache>
                <c:ptCount val="4"/>
                <c:pt idx="0">
                  <c:v>Facultad de Artes y Humanidades</c:v>
                </c:pt>
                <c:pt idx="1">
                  <c:v>Facultad de Ciencias Económicas y Administrativas</c:v>
                </c:pt>
                <c:pt idx="2">
                  <c:v>Facultad de Ciencias Exactas y Aplicadas</c:v>
                </c:pt>
                <c:pt idx="3">
                  <c:v>Facultad de Ingenierías</c:v>
                </c:pt>
              </c:strCache>
            </c:strRef>
          </c:cat>
          <c:val>
            <c:numRef>
              <c:f>Resultados!$C$300:$C$303</c:f>
              <c:numCache>
                <c:formatCode>0.0%</c:formatCode>
                <c:ptCount val="4"/>
                <c:pt idx="0">
                  <c:v>0.10800099083477831</c:v>
                </c:pt>
                <c:pt idx="1">
                  <c:v>0.45999504582610851</c:v>
                </c:pt>
                <c:pt idx="2">
                  <c:v>0.13227644290314591</c:v>
                </c:pt>
                <c:pt idx="3">
                  <c:v>0.29972752043596729</c:v>
                </c:pt>
              </c:numCache>
            </c:numRef>
          </c:val>
          <c:extLst>
            <c:ext xmlns:c16="http://schemas.microsoft.com/office/drawing/2014/chart" uri="{C3380CC4-5D6E-409C-BE32-E72D297353CC}">
              <c16:uniqueId val="{00000000-AF60-F44F-8D57-6CCFC968F14C}"/>
            </c:ext>
          </c:extLst>
        </c:ser>
        <c:dLbls>
          <c:showLegendKey val="0"/>
          <c:showVal val="0"/>
          <c:showCatName val="0"/>
          <c:showSerName val="0"/>
          <c:showPercent val="0"/>
          <c:showBubbleSize val="0"/>
        </c:dLbls>
        <c:gapWidth val="219"/>
        <c:overlap val="-27"/>
        <c:axId val="62387088"/>
        <c:axId val="286874080"/>
      </c:barChart>
      <c:catAx>
        <c:axId val="6238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t-BR"/>
          </a:p>
        </c:txPr>
        <c:crossAx val="286874080"/>
        <c:crosses val="autoZero"/>
        <c:auto val="1"/>
        <c:lblAlgn val="ctr"/>
        <c:lblOffset val="100"/>
        <c:noMultiLvlLbl val="0"/>
      </c:catAx>
      <c:valAx>
        <c:axId val="286874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pt-BR"/>
          </a:p>
        </c:txPr>
        <c:crossAx val="62387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r>
              <a:rPr lang="en-US" b="1"/>
              <a:t>Las clases virtuales me hacían sentir</a:t>
            </a:r>
          </a:p>
        </c:rich>
      </c:tx>
      <c:overlay val="0"/>
      <c:spPr>
        <a:noFill/>
        <a:ln>
          <a:noFill/>
        </a:ln>
        <a:effectLst/>
      </c:spPr>
      <c:txPr>
        <a:bodyPr rot="0" spcFirstLastPara="1" vertOverflow="ellipsis" vert="horz" wrap="square" anchor="ctr" anchorCtr="1"/>
        <a:lstStyle/>
        <a:p>
          <a:pPr>
            <a:defRPr sz="1440" b="1" i="0" u="none" strike="noStrike" kern="1200" spc="0" baseline="0">
              <a:solidFill>
                <a:sysClr val="windowText" lastClr="000000"/>
              </a:solidFill>
              <a:latin typeface="+mn-lt"/>
              <a:ea typeface="+mn-ea"/>
              <a:cs typeface="+mn-cs"/>
            </a:defRPr>
          </a:pPr>
          <a:endParaRPr lang="pt-BR"/>
        </a:p>
      </c:txPr>
    </c:title>
    <c:autoTitleDeleted val="0"/>
    <c:plotArea>
      <c:layout/>
      <c:pieChart>
        <c:varyColors val="1"/>
        <c:ser>
          <c:idx val="0"/>
          <c:order val="0"/>
          <c:tx>
            <c:strRef>
              <c:f>Resultados!$B$166</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ED-D746-8D9F-CF7F899E8C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ED-D746-8D9F-CF7F899E8C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ED-D746-8D9F-CF7F899E8C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ED-D746-8D9F-CF7F899E8C4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FED-D746-8D9F-CF7F899E8C41}"/>
              </c:ext>
            </c:extLst>
          </c:dPt>
          <c:dLbls>
            <c:numFmt formatCode="0.0%" sourceLinked="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Resultados!$A$167:$A$171</c:f>
              <c:strCache>
                <c:ptCount val="5"/>
                <c:pt idx="0">
                  <c:v>Estrés o frustración al no poder entender las clases</c:v>
                </c:pt>
                <c:pt idx="1">
                  <c:v>Indiferencia ya que aprendo desde cualquier sistema</c:v>
                </c:pt>
                <c:pt idx="2">
                  <c:v>Ninguna de las anteriores</c:v>
                </c:pt>
                <c:pt idx="3">
                  <c:v>Otro</c:v>
                </c:pt>
                <c:pt idx="4">
                  <c:v>Satisfacción de aprender desde casa</c:v>
                </c:pt>
              </c:strCache>
            </c:strRef>
          </c:cat>
          <c:val>
            <c:numRef>
              <c:f>Resultados!$B$167:$B$171</c:f>
              <c:numCache>
                <c:formatCode>General</c:formatCode>
                <c:ptCount val="5"/>
                <c:pt idx="0">
                  <c:v>2407</c:v>
                </c:pt>
                <c:pt idx="1">
                  <c:v>1344</c:v>
                </c:pt>
                <c:pt idx="2">
                  <c:v>1296</c:v>
                </c:pt>
                <c:pt idx="3">
                  <c:v>257</c:v>
                </c:pt>
                <c:pt idx="4">
                  <c:v>2770</c:v>
                </c:pt>
              </c:numCache>
            </c:numRef>
          </c:val>
          <c:extLst>
            <c:ext xmlns:c16="http://schemas.microsoft.com/office/drawing/2014/chart" uri="{C3380CC4-5D6E-409C-BE32-E72D297353CC}">
              <c16:uniqueId val="{0000000A-BFED-D746-8D9F-CF7F899E8C41}"/>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1621256100624902"/>
          <c:y val="0.19195016637065354"/>
          <c:w val="0.47020970647508165"/>
          <c:h val="0.7503505418730969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Resultados!$B$2</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35B-1645-87C3-31DEC23DB64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35B-1645-87C3-31DEC23DB6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35B-1645-87C3-31DEC23DB64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35B-1645-87C3-31DEC23DB64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35B-1645-87C3-31DEC23DB645}"/>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Resultados!$A$3:$A$7</c:f>
              <c:strCache>
                <c:ptCount val="5"/>
                <c:pt idx="0">
                  <c:v>Aburrimiento</c:v>
                </c:pt>
                <c:pt idx="1">
                  <c:v>Alegría</c:v>
                </c:pt>
                <c:pt idx="2">
                  <c:v>Estrés</c:v>
                </c:pt>
                <c:pt idx="3">
                  <c:v>Miedo o ansiedad</c:v>
                </c:pt>
                <c:pt idx="4">
                  <c:v>Otro</c:v>
                </c:pt>
              </c:strCache>
            </c:strRef>
          </c:cat>
          <c:val>
            <c:numRef>
              <c:f>Resultados!$B$3:$B$7</c:f>
              <c:numCache>
                <c:formatCode>General</c:formatCode>
                <c:ptCount val="5"/>
                <c:pt idx="0">
                  <c:v>211</c:v>
                </c:pt>
                <c:pt idx="1">
                  <c:v>5451</c:v>
                </c:pt>
                <c:pt idx="2">
                  <c:v>1036</c:v>
                </c:pt>
                <c:pt idx="3">
                  <c:v>1026</c:v>
                </c:pt>
                <c:pt idx="4">
                  <c:v>350</c:v>
                </c:pt>
              </c:numCache>
            </c:numRef>
          </c:val>
          <c:extLst>
            <c:ext xmlns:c16="http://schemas.microsoft.com/office/drawing/2014/chart" uri="{C3380CC4-5D6E-409C-BE32-E72D297353CC}">
              <c16:uniqueId val="{0000000A-F35B-1645-87C3-31DEC23DB645}"/>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1A-154F-8B4A-41E2600540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1A-154F-8B4A-41E26005409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1A-154F-8B4A-41E2600540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61A-154F-8B4A-41E26005409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61A-154F-8B4A-41E26005409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61A-154F-8B4A-41E260054099}"/>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pt-BR"/>
                </a:p>
              </c:txPr>
              <c:showLegendKey val="0"/>
              <c:showVal val="0"/>
              <c:showCatName val="0"/>
              <c:showSerName val="0"/>
              <c:showPercent val="1"/>
              <c:showBubbleSize val="0"/>
              <c:extLst>
                <c:ext xmlns:c16="http://schemas.microsoft.com/office/drawing/2014/chart" uri="{C3380CC4-5D6E-409C-BE32-E72D297353CC}">
                  <c16:uniqueId val="{00000001-D61A-154F-8B4A-41E260054099}"/>
                </c:ext>
              </c:extLst>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pt-BR"/>
                </a:p>
              </c:txPr>
              <c:showLegendKey val="0"/>
              <c:showVal val="0"/>
              <c:showCatName val="0"/>
              <c:showSerName val="0"/>
              <c:showPercent val="1"/>
              <c:showBubbleSize val="0"/>
              <c:extLst>
                <c:ext xmlns:c16="http://schemas.microsoft.com/office/drawing/2014/chart" uri="{C3380CC4-5D6E-409C-BE32-E72D297353CC}">
                  <c16:uniqueId val="{00000003-D61A-154F-8B4A-41E260054099}"/>
                </c:ext>
              </c:extLst>
            </c:dLbl>
            <c:dLbl>
              <c:idx val="2"/>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pt-BR"/>
                </a:p>
              </c:txPr>
              <c:showLegendKey val="0"/>
              <c:showVal val="0"/>
              <c:showCatName val="0"/>
              <c:showSerName val="0"/>
              <c:showPercent val="1"/>
              <c:showBubbleSize val="0"/>
              <c:extLst>
                <c:ext xmlns:c16="http://schemas.microsoft.com/office/drawing/2014/chart" uri="{C3380CC4-5D6E-409C-BE32-E72D297353CC}">
                  <c16:uniqueId val="{00000005-D61A-154F-8B4A-41E260054099}"/>
                </c:ext>
              </c:extLst>
            </c:dLbl>
            <c:dLbl>
              <c:idx val="3"/>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pt-BR"/>
                </a:p>
              </c:txPr>
              <c:showLegendKey val="0"/>
              <c:showVal val="0"/>
              <c:showCatName val="0"/>
              <c:showSerName val="0"/>
              <c:showPercent val="1"/>
              <c:showBubbleSize val="0"/>
              <c:extLst>
                <c:ext xmlns:c16="http://schemas.microsoft.com/office/drawing/2014/chart" uri="{C3380CC4-5D6E-409C-BE32-E72D297353CC}">
                  <c16:uniqueId val="{00000007-D61A-154F-8B4A-41E260054099}"/>
                </c:ext>
              </c:extLst>
            </c:dLbl>
            <c:dLbl>
              <c:idx val="4"/>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pt-BR"/>
                </a:p>
              </c:txPr>
              <c:showLegendKey val="0"/>
              <c:showVal val="0"/>
              <c:showCatName val="0"/>
              <c:showSerName val="0"/>
              <c:showPercent val="1"/>
              <c:showBubbleSize val="0"/>
              <c:extLst>
                <c:ext xmlns:c16="http://schemas.microsoft.com/office/drawing/2014/chart" uri="{C3380CC4-5D6E-409C-BE32-E72D297353CC}">
                  <c16:uniqueId val="{00000009-D61A-154F-8B4A-41E260054099}"/>
                </c:ext>
              </c:extLst>
            </c:dLbl>
            <c:dLbl>
              <c:idx val="5"/>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pt-BR"/>
                </a:p>
              </c:txPr>
              <c:showLegendKey val="0"/>
              <c:showVal val="0"/>
              <c:showCatName val="0"/>
              <c:showSerName val="0"/>
              <c:showPercent val="1"/>
              <c:showBubbleSize val="0"/>
              <c:extLst>
                <c:ext xmlns:c16="http://schemas.microsoft.com/office/drawing/2014/chart" uri="{C3380CC4-5D6E-409C-BE32-E72D297353CC}">
                  <c16:uniqueId val="{0000000B-D61A-154F-8B4A-41E26005409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Hoja3!$A$1:$A$6</c:f>
              <c:strCache>
                <c:ptCount val="6"/>
                <c:pt idx="0">
                  <c:v>Tranquilo </c:v>
                </c:pt>
                <c:pt idx="1">
                  <c:v>Otro</c:v>
                </c:pt>
                <c:pt idx="2">
                  <c:v>Agotado</c:v>
                </c:pt>
                <c:pt idx="3">
                  <c:v>Preocupado</c:v>
                </c:pt>
                <c:pt idx="4">
                  <c:v>Incapaz de disfrutar</c:v>
                </c:pt>
                <c:pt idx="5">
                  <c:v>Tenso y nervioso</c:v>
                </c:pt>
              </c:strCache>
            </c:strRef>
          </c:cat>
          <c:val>
            <c:numRef>
              <c:f>Hoja3!$B$1:$B$6</c:f>
              <c:numCache>
                <c:formatCode>General</c:formatCode>
                <c:ptCount val="6"/>
                <c:pt idx="0">
                  <c:v>191</c:v>
                </c:pt>
                <c:pt idx="1">
                  <c:v>73</c:v>
                </c:pt>
                <c:pt idx="2">
                  <c:v>41</c:v>
                </c:pt>
                <c:pt idx="3">
                  <c:v>29</c:v>
                </c:pt>
                <c:pt idx="4">
                  <c:v>19</c:v>
                </c:pt>
                <c:pt idx="5">
                  <c:v>12</c:v>
                </c:pt>
              </c:numCache>
            </c:numRef>
          </c:val>
          <c:extLst>
            <c:ext xmlns:c16="http://schemas.microsoft.com/office/drawing/2014/chart" uri="{C3380CC4-5D6E-409C-BE32-E72D297353CC}">
              <c16:uniqueId val="{0000000C-D61A-154F-8B4A-41E26005409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7271639-CDD6-C94F-897B-B7D3D1CB3765}"/>
      </w:docPartPr>
      <w:docPartBody>
        <w:p w:rsidR="000158DA" w:rsidRDefault="00000000">
          <w:r w:rsidRPr="009413A2">
            <w:rPr>
              <w:rStyle w:val="TextodoEspaoReservado"/>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8E"/>
    <w:rsid w:val="000158DA"/>
    <w:rsid w:val="000A6A2E"/>
    <w:rsid w:val="00241083"/>
    <w:rsid w:val="0087408E"/>
    <w:rsid w:val="00BB6472"/>
    <w:rsid w:val="00F75E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3A0744-599E-4446-A84D-7DB0579F7678}">
  <we:reference id="wa104382081" version="1.46.0.0" store="es-HN" storeType="OMEX"/>
  <we:alternateReferences>
    <we:reference id="WA104382081" version="1.46.0.0" store="" storeType="OMEX"/>
  </we:alternateReferences>
  <we:properties>
    <we:property name="MENDELEY_CITATIONS" value="[{&quot;citationID&quot;:&quot;MENDELEY_CITATION_6f43e3c1-716f-48f8-8916-66789126a500&quot;,&quot;properties&quot;:{&quot;noteIndex&quot;:0},&quot;isEdited&quot;:false,&quot;manualOverride&quot;:{&quot;isManuallyOverridden&quot;:true,&quot;citeprocText&quot;:&quot;(CEPAL-UNESCO, 2020)&quot;,&quot;manualOverrideText&quot;:&quot;(CEPAL-UNESCO, 2020).&quot;},&quot;citationTag&quot;:&quot;MENDELEY_CITATION_v3_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&quot;,&quot;citationItems&quot;:[{&quot;id&quot;:&quot;05145e56-30d5-32c8-983c-d00ccc12f6e0&quot;,&quot;itemData&quot;:{&quot;type&quot;:&quot;article-journal&quot;,&quot;id&quot;:&quot;05145e56-30d5-32c8-983c-d00ccc12f6e0&quot;,&quot;title&quot;:&quot;La educación en tiempos de la pandemia de COVID-19&quot;,&quot;author&quot;:[{&quot;family&quot;:&quot;CEPAL-UNESCO&quot;,&quot;given&quot;:&quot;&quot;,&quot;parse-names&quot;:false,&quot;dropping-particle&quot;:&quot;&quot;,&quot;non-dropping-particle&quot;:&quot;&quot;}],&quot;container-title&quot;:&quot;Informe COVID-19&quot;,&quot;accessed&quot;:{&quot;date-parts&quot;:[[2022,9,11]]},&quot;URL&quot;:&quot;https://www.siteal.iiep.unesco.org/respuestas_educativas_covid_19.&quot;,&quot;issued&quot;:{&quot;date-parts&quot;:[[2020,8]]},&quot;container-title-short&quot;:&quot;&quot;},&quot;isTemporary&quot;:false}]},{&quot;citationID&quot;:&quot;MENDELEY_CITATION_eb758d78-299d-44ff-8b56-9505e0db4c59&quot;,&quot;properties&quot;:{&quot;noteIndex&quot;:0},&quot;isEdited&quot;:false,&quot;manualOverride&quot;:{&quot;isManuallyOverridden&quot;:true,&quot;citeprocText&quot;:&quot;(Banco Mundial, 2020)&quot;,&quot;manualOverrideText&quot;:&quot;(Banco Mundial, 2020). &quot;},&quot;citationTag&quot;:&quot;MENDELEY_CITATION_v3_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&quot;,&quot;citationItems&quot;:[{&quot;id&quot;:&quot;ec06c69d-9db2-3c10-8fdb-83a5472cb157&quot;,&quot;itemData&quot;:{&quot;type&quot;:&quot;book&quot;,&quot;id&quot;:&quot;ec06c69d-9db2-3c10-8fdb-83a5472cb157&quot;,&quot;title&quot;:&quot;Impactos de la crisis del Covid-19 en la Educación y respuestas de política en Colombia&quot;,&quot;author&quot;:[{&quot;family&quot;:&quot;Banco Mundial&quot;,&quot;given&quot;:&quot;&quot;,&quot;parse-names&quot;:false,&quot;dropping-particle&quot;:&quot;&quot;,&quot;non-dropping-particle&quot;:&quot;&quot;}],&quot;accessed&quot;:{&quot;date-parts&quot;:[[2022,9,11]]},&quot;issued&quot;:{&quot;date-parts&quot;:[[2020]]},&quot;number-of-pages&quot;:&quot;1-64&quot;,&quot;container-title-short&quot;:&quot;&quot;},&quot;isTemporary&quot;:false}]},{&quot;citationID&quot;:&quot;MENDELEY_CITATION_e9a46661-5631-42e5-a40c-ed460bd7b452&quot;,&quot;properties&quot;:{&quot;noteIndex&quot;:0},&quot;isEdited&quot;:false,&quot;manualOverride&quot;:{&quot;isManuallyOverridden&quot;:true,&quot;citeprocText&quot;:&quot;(Banco Mundial, 2020)&quot;,&quot;manualOverrideText&quot;:&quot;(Banco Mundial, 2020).&quot;},&quot;citationTag&quot;:&quot;MENDELEY_CITATION_v3_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&quot;,&quot;citationItems&quot;:[{&quot;id&quot;:&quot;ec06c69d-9db2-3c10-8fdb-83a5472cb157&quot;,&quot;itemData&quot;:{&quot;type&quot;:&quot;book&quot;,&quot;id&quot;:&quot;ec06c69d-9db2-3c10-8fdb-83a5472cb157&quot;,&quot;title&quot;:&quot;Impactos de la crisis del Covid-19 en la Educación y respuestas de política en Colombia&quot;,&quot;author&quot;:[{&quot;family&quot;:&quot;Banco Mundial&quot;,&quot;given&quot;:&quot;&quot;,&quot;parse-names&quot;:false,&quot;dropping-particle&quot;:&quot;&quot;,&quot;non-dropping-particle&quot;:&quot;&quot;}],&quot;accessed&quot;:{&quot;date-parts&quot;:[[2022,9,11]]},&quot;issued&quot;:{&quot;date-parts&quot;:[[2020]]},&quot;number-of-pages&quot;:&quot;1-64&quot;,&quot;container-title-short&quot;:&quot;&quot;},&quot;isTemporary&quot;:false}]},{&quot;citationID&quot;:&quot;MENDELEY_CITATION_57ee88e8-39d9-4506-92d7-9d641584e037&quot;,&quot;properties&quot;:{&quot;noteIndex&quot;:0},&quot;isEdited&quot;:false,&quot;manualOverride&quot;:{&quot;isManuallyOverridden&quot;:false,&quot;citeprocText&quot;:&quot;(Delgado, 2022)&quot;,&quot;manualOverrideText&quot;:&quot;&quot;},&quot;citationTag&quot;:&quot;MENDELEY_CITATION_v3_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&quot;,&quot;citationItems&quot;:[{&quot;id&quot;:&quot;64a7a9e9-52d4-3d82-8b78-349c563e2ef0&quot;,&quot;itemData&quot;:{&quot;type&quot;:&quot;webpage&quot;,&quot;id&quot;:&quot;64a7a9e9-52d4-3d82-8b78-349c563e2ef0&quot;,&quot;title&quot;:&quot;Aprendizaje inconcluso: el efecto de la pandemia&quot;,&quot;author&quot;:[{&quot;family&quot;:&quot;Delgado&quot;,&quot;given&quot;:&quot;Paulette&quot;,&quot;parse-names&quot;:false,&quot;dropping-particle&quot;:&quot;&quot;,&quot;non-dropping-particle&quot;:&quot;&quot;}],&quot;container-title&quot;:&quot;Observatorio | Instituto para el Futuro de la Educación&quot;,&quot;accessed&quot;:{&quot;date-parts&quot;:[[2022,5,4]]},&quot;URL&quot;:&quot;https://observatorio.tec.mx/edu-news/aprendizaje-inconcluso&quot;,&quot;issued&quot;:{&quot;date-parts&quot;:[[2022]]},&quot;container-title-short&quot;:&quot;&quot;},&quot;isTemporary&quot;:false}]},{&quot;citationID&quot;:&quot;MENDELEY_CITATION_58113fde-9f5e-4c7f-b84d-08c5c44feacf&quot;,&quot;properties&quot;:{&quot;noteIndex&quot;:0},&quot;isEdited&quot;:false,&quot;manualOverride&quot;:{&quot;isManuallyOverridden&quot;:false,&quot;citeprocText&quot;:&quot;(Tuñón et al., 2021)&quot;,&quot;manualOverrideText&quot;:&quot;&quot;},&quot;citationTag&quot;:&quot;MENDELEY_CITATION_v3_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&quot;,&quot;citationItems&quot;:[{&quot;id&quot;:&quot;ff3c70c3-f43f-3cc6-8740-d11bb6402d2e&quot;,&quot;itemData&quot;:{&quot;type&quot;:&quot;article-journal&quot;,&quot;id&quot;:&quot;ff3c70c3-f43f-3cc6-8740-d11bb6402d2e&quot;,&quot;title&quot;:&quot;Nuevos retrocesos en las oportunidades de desarrollo de la infancia y adolescencia. Tendencias antes y durante la pandemia de COVID-19&quot;,&quot;author&quot;:[{&quot;family&quot;:&quot;Tuñón&quot;,&quot;given&quot;:&quot;Ianina&quot;,&quot;parse-names&quot;:false,&quot;dropping-particle&quot;:&quot;&quot;,&quot;non-dropping-particle&quot;:&quot;&quot;},{&quot;family&quot;:&quot;Garcia Balus&quot;,&quot;given&quot;:&quot;Nicolás Alejandro&quot;,&quot;parse-names&quot;:false,&quot;dropping-particle&quot;:&quot;&quot;,&quot;non-dropping-particle&quot;:&quot;&quot;},{&quot;family&quot;:&quot;Bauso&quot;,&quot;given&quot;:&quot;Nazarena&quot;,&quot;parse-names&quot;:false,&quot;dropping-particle&quot;:&quot;&quot;,&quot;non-dropping-particle&quot;:&quot;&quot;},{&quot;family&quot;:&quot;Sánchez&quot;,&quot;given&quot;:&quot;María Emilia&quot;,&quot;parse-names&quot;:false,&quot;dropping-particle&quot;:&quot;&quot;,&quot;non-dropping-particle&quot;:&quot;&quot;}],&quot;container-title&quot;:&quot;Observatorio de la Deuda Social Argentina. Barómetro de la Deuda Social de la Infancia. &quot;,&quot;accessed&quot;:{&quot;date-parts&quot;:[[2022,10,27]]},&quot;URL&quot;:&quot;https://repositorio.uca.edu.ar/handle/123456789/12060&quot;,&quot;issued&quot;:{&quot;date-parts&quot;:[[2021]]},&quot;volume&quot;:&quot;1&quot;,&quot;container-title-short&quot;:&quot;&quot;},&quot;isTemporary&quot;:false}]},{&quot;citationID&quot;:&quot;MENDELEY_CITATION_6bdaac83-5015-44f0-8b9f-b06aeedca91c&quot;,&quot;properties&quot;:{&quot;noteIndex&quot;:0},&quot;isEdited&quot;:false,&quot;manualOverride&quot;:{&quot;isManuallyOverridden&quot;:false,&quot;citeprocText&quot;:&quot;(Banco Mundial, 2020)&quot;,&quot;manualOverrideText&quot;:&quot;&quot;},&quot;citationTag&quot;:&quot;MENDELEY_CITATION_v3_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&quot;,&quot;citationItems&quot;:[{&quot;id&quot;:&quot;ec06c69d-9db2-3c10-8fdb-83a5472cb157&quot;,&quot;itemData&quot;:{&quot;type&quot;:&quot;book&quot;,&quot;id&quot;:&quot;ec06c69d-9db2-3c10-8fdb-83a5472cb157&quot;,&quot;title&quot;:&quot;Impactos de la crisis del Covid-19 en la Educación y respuestas de política en Colombia&quot;,&quot;author&quot;:[{&quot;family&quot;:&quot;Banco Mundial&quot;,&quot;given&quot;:&quot;&quot;,&quot;parse-names&quot;:false,&quot;dropping-particle&quot;:&quot;&quot;,&quot;non-dropping-particle&quot;:&quot;&quot;}],&quot;accessed&quot;:{&quot;date-parts&quot;:[[2022,9,11]]},&quot;issued&quot;:{&quot;date-parts&quot;:[[2020]]},&quot;number-of-pages&quot;:&quot;1-64&quot;,&quot;container-title-short&quot;:&quot;&quot;},&quot;isTemporary&quot;:false}]},{&quot;citationID&quot;:&quot;MENDELEY_CITATION_23332856-29f1-46c8-a837-d958fec1be8f&quot;,&quot;properties&quot;:{&quot;noteIndex&quot;:0},&quot;isEdited&quot;:false,&quot;manualOverride&quot;:{&quot;isManuallyOverridden&quot;:false,&quot;citeprocText&quot;:&quot;(Camacho-Zuñiga et al., 2021)&quot;,&quot;manualOverrideText&quot;:&quot;&quot;},&quot;citationTag&quot;:&quot;MENDELEY_CITATION_v3_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&quot;,&quot;citationItems&quot;:[{&quot;id&quot;:&quot;97a2dfa4-4426-30a4-98c4-bdcf58afbdb2&quot;,&quot;itemData&quot;:{&quot;type&quot;:&quot;article-journal&quot;,&quot;id&quot;:&quot;97a2dfa4-4426-30a4-98c4-bdcf58afbdb2&quot;,&quot;title&quot;:&quot;The impact of the COVID-19 pandemic on students’ feelings at high school, undergraduate, and postgraduate levels&quot;,&quot;author&quot;:[{&quot;family&quot;:&quot;Camacho-Zuñiga&quot;,&quot;given&quot;:&quot;Claudia&quot;,&quot;parse-names&quot;:false,&quot;dropping-particle&quot;:&quot;&quot;,&quot;non-dropping-particle&quot;:&quot;&quot;},{&quot;family&quot;:&quot;Pego&quot;,&quot;given&quot;:&quot;Luis&quot;,&quot;parse-names&quot;:false,&quot;dropping-particle&quot;:&quot;&quot;,&quot;non-dropping-particle&quot;:&quot;&quot;},{&quot;family&quot;:&quot;Escamilla&quot;,&quot;given&quot;:&quot;Jose&quot;,&quot;parse-names&quot;:false,&quot;dropping-particle&quot;:&quot;&quot;,&quot;non-dropping-particle&quot;:&quot;&quot;},{&quot;family&quot;:&quot;Hosseini&quot;,&quot;given&quot;:&quot;Samira&quot;,&quot;parse-names&quot;:false,&quot;dropping-particle&quot;:&quot;&quot;,&quot;non-dropping-particle&quot;:&quot;&quot;}],&quot;container-title&quot;:&quot;Heliyon&quot;,&quot;container-title-short&quot;:&quot;Heliyon&quot;,&quot;DOI&quot;:&quot;10.1016/j.heliyon.2021.e06465&quot;,&quot;ISSN&quot;:&quot;24058440&quot;,&quot;issued&quot;:{&quot;date-parts&quot;:[[2021,3,1]]},&quot;abstract&quot;:&quot;COVID-19 pandemic; Educational Innovation; Educational policy; Public mental health; Students’ feelings.&quot;,&quot;publisher&quot;:&quot;Elsevier Ltd&quot;,&quot;issue&quot;:&quot;3&quot;,&quot;volume&quot;:&quot;7&quot;},&quot;isTemporary&quot;:false}]},{&quot;citationID&quot;:&quot;MENDELEY_CITATION_effba811-bd15-4ca8-b0e3-79ef0bbdf0b6&quot;,&quot;properties&quot;:{&quot;noteIndex&quot;:0},&quot;isEdited&quot;:false,&quot;manualOverride&quot;:{&quot;isManuallyOverridden&quot;:false,&quot;citeprocText&quot;:&quot;(Regueyra Edelman et al., 2021)&quot;,&quot;manualOverrideText&quot;:&quot;&quot;},&quot;citationTag&quot;:&quot;MENDELEY_CITATION_v3_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&quot;,&quot;citationItems&quot;:[{&quot;id&quot;:&quot;8ff14e45-2ae2-3e31-bd5c-3bde73d0bd77&quot;,&quot;itemData&quot;:{&quot;type&quot;:&quot;article-journal&quot;,&quot;id&quot;:&quot;8ff14e45-2ae2-3e31-bd5c-3bde73d0bd77&quot;,&quot;title&quot;:&quot;Consecuencias de la pandemia COVID-19 en la permanencia de la población estudiantil universitaria&quot;,&quot;author&quot;:[{&quot;family&quot;:&quot;Regueyra Edelman&quot;,&quot;given&quot;:&quot;Gabriela María&quot;,&quot;parse-names&quot;:false,&quot;dropping-particle&quot;:&quot;&quot;,&quot;non-dropping-particle&quot;:&quot;&quot;},{&quot;family&quot;:&quot;Valverde-Hernández&quot;,&quot;given&quot;:&quot;Melissa Edith&quot;,&quot;parse-names&quot;:false,&quot;dropping-particle&quot;:&quot;&quot;,&quot;non-dropping-particle&quot;:&quot;&quot;},{&quot;family&quot;:&quot;Delgado Ballestero&quot;,&quot;given&quot;:&quot;Antonio&quot;,&quot;parse-names&quot;:false,&quot;dropping-particle&quot;:&quot;&quot;,&quot;non-dropping-particle&quot;:&quot;&quot;}],&quot;container-title&quot;:&quot;Actualidades Investigativas en Educación&quot;,&quot;accessed&quot;:{&quot;date-parts&quot;:[[2022,9,13]]},&quot;DOI&quot;:&quot;10.15517/AIE.V21I3.46423&quot;,&quot;ISSN&quot;:&quot;1409-4703&quot;,&quot;URL&quot;:&quot;http://www.scielo.sa.cr/scielo.php?script=sci_arttext&amp;pid=S1409-47032021000300028&amp;lng=en&amp;nrm=iso&amp;tlng=es&quot;,&quot;issued&quot;:{&quot;date-parts&quot;:[[2021,9,1]]},&quot;page&quot;:&quot;28-59&quot;,&quot;abstract&quot;:&quot;Con el propósito de aportar información sobre los efectos de la Pandemia en la permanencia de la población estudiantil de 10 carreras de la Universidad de Costa Rica, para la toma de decisiones de autoridades universitarias, se realizó un estudio cuantitativo exploratorio y descriptivo, en el marco del proyecto que investiga la permanencia del estudiantado en dicha institución. La información se recopiló por medio de un cuestionario en línea que estuvo a disposición de la población estudiantil entre diciembre de 2020 y enero de 2021. Se obtuvo respuesta de 974 estudiantes que participaron voluntariamente. Los resultados evidencian que en el I y II ciclo de 2020 se enfrentaron dificultades en las clases remotas: el 95% enfrentó problemas de conectividad a internet, 95% dificultades para adaptarse al proceso de enseñanza aprendizaje, el 75% limitaciones de acceso a programas informáticos para realizar evaluaciones académicas, 89% dificultades de interacción en los trabajos grupales. Además, 98% indica niveles de estrés y 95% de ansiedad. Existe prolongación de la permanencia debido a que el 46% disminuyó la carga académica, 40% indica rezago en el avance en el plan de estudios a causa de que la carrera no ofreció algunos cursos y el 20% retiró o abandonó algún curso. El 4% de la población ya había decidido no matricular en el I ciclo 2021 y 12 % aún no lo había decidido. Con estos datos se evidencia que la Pandemia COVID-19 provocó efectos en la permanencia de la población estudiantil en la universidad y que se requiere construir respuestas institucionales a las necesidades expresadas, a fin de garantizarle la permanencia y graduación.&quot;,&quot;publisher&quot;:&quot;nc-nd/3.0/&quot;,&quot;issue&quot;:&quot;3&quot;,&quot;volume&quot;:&quot;21&quot;,&quot;container-title-short&quot;:&quot;&quot;},&quot;isTemporary&quot;:false}]},{&quot;citationID&quot;:&quot;MENDELEY_CITATION_c818b69d-5101-406b-8d2c-3e48c0f86b25&quot;,&quot;properties&quot;:{&quot;noteIndex&quot;:0},&quot;isEdited&quot;:false,&quot;manualOverride&quot;:{&quot;isManuallyOverridden&quot;:false,&quot;citeprocText&quot;:&quot;(CEPAL-UNESCO, 2020; MEN, 2022; Observatorio de trayectorias educativas, 2022)&quot;,&quot;manualOverrideText&quot;:&quot;&quot;},&quot;citationTag&quot;:&quot;MENDELEY_CITATION_v3_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&quot;,&quot;citationItems&quot;:[{&quot;id&quot;:&quot;88ee9b0a-3b97-3f84-9ca6-642dcb161b52&quot;,&quot;itemData&quot;:{&quot;type&quot;:&quot;report&quot;,&quot;id&quot;:&quot;88ee9b0a-3b97-3f84-9ca6-642dcb161b52&quot;,&quot;title&quot;:&quot;Equidad social en el acceso y permanencia en educación superior: Generación E y gratuidad&quot;,&quot;author&quot;:[{&quot;family&quot;:&quot;MEN&quot;,&quot;given&quot;:&quot;&quot;,&quot;parse-names&quot;:false,&quot;dropping-particle&quot;:&quot;&quot;,&quot;non-dropping-particle&quot;:&quot;&quot;}],&quot;accessed&quot;:{&quot;date-parts&quot;:[[2022,9,13]]},&quot;URL&quot;:&quot;https://ote.mineducacion.gov.co/sites/default/files/otepublic/2022-06/Generacion-E.pdf&quot;,&quot;issued&quot;:{&quot;date-parts&quot;:[[2022,6]]},&quot;publisher-place&quot;:&quot;Bogotá&quot;,&quot;container-title-short&quot;:&quot;&quot;},&quot;isTemporary&quot;:false},{&quot;id&quot;:&quot;3ac326a4-a9cf-3a9b-bb10-aebe58e1f7b8&quot;,&quot;itemData&quot;:{&quot;type&quot;:&quot;report&quot;,&quot;id&quot;:&quot;3ac326a4-a9cf-3a9b-bb10-aebe58e1f7b8&quot;,&quot;title&quot;:&quot;Permanencia y tránsito en la educación básica y media &quot;,&quot;author&quot;:[{&quot;family&quot;:&quot;Observatorio de trayectorias educativas&quot;,&quot;given&quot;:&quot;&quot;,&quot;parse-names&quot;:false,&quot;dropping-particle&quot;:&quot;&quot;,&quot;non-dropping-particle&quot;:&quot;&quot;}],&quot;accessed&quot;:{&quot;date-parts&quot;:[[2022,9,13]]},&quot;URL&quot;:&quot;https://ote.mineducacion.gov.co/sites/default/files/otepublic/2022-07/DOCUMENTO_TEMATICO_01_0.pdf&quot;,&quot;issued&quot;:{&quot;date-parts&quot;:[[2022]]},&quot;publisher-place&quot;:&quot;Bogotá&quot;,&quot;container-title-short&quot;:&quot;&quot;},&quot;isTemporary&quot;:false},{&quot;id&quot;:&quot;05145e56-30d5-32c8-983c-d00ccc12f6e0&quot;,&quot;itemData&quot;:{&quot;type&quot;:&quot;article-journal&quot;,&quot;id&quot;:&quot;05145e56-30d5-32c8-983c-d00ccc12f6e0&quot;,&quot;title&quot;:&quot;La educación en tiempos de la pandemia de COVID-19&quot;,&quot;author&quot;:[{&quot;family&quot;:&quot;CEPAL-UNESCO&quot;,&quot;given&quot;:&quot;&quot;,&quot;parse-names&quot;:false,&quot;dropping-particle&quot;:&quot;&quot;,&quot;non-dropping-particle&quot;:&quot;&quot;}],&quot;container-title&quot;:&quot;Informe COVID-19&quot;,&quot;accessed&quot;:{&quot;date-parts&quot;:[[2022,9,11]]},&quot;URL&quot;:&quot;https://www.siteal.iiep.unesco.org/respuestas_educativas_covid_19.&quot;,&quot;issued&quot;:{&quot;date-parts&quot;:[[2020,8]]},&quot;container-title-short&quot;:&quot;&quot;},&quot;isTemporary&quot;:false}]}]"/>
    <we:property name="MENDELEY_CITATIONS_LOCALE_CODE" value="&quot;es-MX&quot;"/>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777F718D-44B5-FE40-8F09-83C02D24F87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Pages>
  <Words>3762</Words>
  <Characters>20319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Arriaga</dc:creator>
  <cp:keywords/>
  <dc:description/>
  <cp:lastModifiedBy>PRICILA KOHLS DOS SANTOS</cp:lastModifiedBy>
  <cp:revision>5</cp:revision>
  <dcterms:created xsi:type="dcterms:W3CDTF">2022-09-15T12:17:00Z</dcterms:created>
  <dcterms:modified xsi:type="dcterms:W3CDTF">2022-10-28T16:29:00Z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