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32C27" w14:textId="76AA8942" w:rsidR="00BB77FA" w:rsidRPr="00AB2E12" w:rsidRDefault="00BB77FA" w:rsidP="00B86DB9">
      <w:pPr>
        <w:tabs>
          <w:tab w:val="left" w:pos="6946"/>
        </w:tabs>
        <w:rPr>
          <w:rFonts w:ascii="Times New Roman" w:hAnsi="Times New Roman" w:cs="Times New Roman"/>
          <w:sz w:val="24"/>
          <w:szCs w:val="24"/>
        </w:rPr>
      </w:pPr>
    </w:p>
    <w:p w14:paraId="53219881" w14:textId="588872E9" w:rsidR="00B86DB9" w:rsidRDefault="00B86DB9" w:rsidP="00B86DB9">
      <w:pPr>
        <w:pStyle w:val="Ttulo2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13811">
        <w:rPr>
          <w:rFonts w:ascii="Times New Roman" w:hAnsi="Times New Roman" w:cs="Times New Roman"/>
          <w:b/>
          <w:color w:val="auto"/>
          <w:sz w:val="24"/>
          <w:szCs w:val="24"/>
        </w:rPr>
        <w:t>CONTRIBUIÇÕES DA NEUROCIÊNCIA PARA A APRENDIZAGEM: UM ESTUDO SOBRE ATENÇ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ÃO, MEMÓRIA E EMOÇÃO NA INFÂNCIA</w:t>
      </w:r>
    </w:p>
    <w:p w14:paraId="4AE45F82" w14:textId="77777777" w:rsidR="00B86DB9" w:rsidRPr="00DF7AB4" w:rsidRDefault="00B86DB9" w:rsidP="00B86DB9"/>
    <w:p w14:paraId="3630E57B" w14:textId="77777777" w:rsidR="00B86DB9" w:rsidRDefault="00B86DB9" w:rsidP="005075C1">
      <w:pPr>
        <w:pStyle w:val="NormalWeb"/>
        <w:spacing w:before="0" w:beforeAutospacing="0" w:after="0" w:afterAutospacing="0"/>
        <w:ind w:left="4678"/>
        <w:jc w:val="right"/>
        <w:rPr>
          <w:bCs/>
        </w:rPr>
      </w:pPr>
      <w:r>
        <w:rPr>
          <w:bCs/>
        </w:rPr>
        <w:t>Wander Luiz Riberio Gonçalves Universidade Estadual de Montes Claros</w:t>
      </w:r>
    </w:p>
    <w:p w14:paraId="0CE05EB4" w14:textId="77777777" w:rsidR="00B86DB9" w:rsidRDefault="00390A05" w:rsidP="005075C1">
      <w:pPr>
        <w:pStyle w:val="NormalWeb"/>
        <w:spacing w:before="0" w:beforeAutospacing="0" w:after="0" w:afterAutospacing="0"/>
        <w:ind w:left="4678"/>
        <w:jc w:val="right"/>
        <w:rPr>
          <w:bCs/>
        </w:rPr>
      </w:pPr>
      <w:hyperlink r:id="rId6" w:history="1">
        <w:r w:rsidR="00B86DB9" w:rsidRPr="00756E67">
          <w:rPr>
            <w:rStyle w:val="Hyperlink"/>
            <w:bCs/>
          </w:rPr>
          <w:t>wanderlrg@gmail.com</w:t>
        </w:r>
      </w:hyperlink>
    </w:p>
    <w:p w14:paraId="187A5284" w14:textId="77777777" w:rsidR="005075C1" w:rsidRDefault="00B86DB9" w:rsidP="005075C1">
      <w:pPr>
        <w:pStyle w:val="NormalWeb"/>
        <w:spacing w:before="0" w:beforeAutospacing="0" w:after="0" w:afterAutospacing="0"/>
        <w:ind w:left="4678"/>
        <w:jc w:val="right"/>
        <w:rPr>
          <w:bCs/>
        </w:rPr>
      </w:pPr>
      <w:r>
        <w:rPr>
          <w:bCs/>
        </w:rPr>
        <w:t xml:space="preserve">Ângela Cristina da Silva </w:t>
      </w:r>
    </w:p>
    <w:p w14:paraId="169DC9A7" w14:textId="0DBFF72E" w:rsidR="00B86DB9" w:rsidRDefault="00B86DB9" w:rsidP="005075C1">
      <w:pPr>
        <w:pStyle w:val="NormalWeb"/>
        <w:spacing w:before="0" w:beforeAutospacing="0" w:after="0" w:afterAutospacing="0"/>
        <w:ind w:left="4678"/>
        <w:jc w:val="right"/>
        <w:rPr>
          <w:bCs/>
        </w:rPr>
      </w:pPr>
      <w:r>
        <w:rPr>
          <w:bCs/>
        </w:rPr>
        <w:t>Universidade Estadual de Montes Claros</w:t>
      </w:r>
    </w:p>
    <w:p w14:paraId="3E4DD03A" w14:textId="4F6CAD50" w:rsidR="00B86DB9" w:rsidRDefault="00896FA3" w:rsidP="005075C1">
      <w:pPr>
        <w:pStyle w:val="NormalWeb"/>
        <w:spacing w:before="0" w:beforeAutospacing="0" w:after="0" w:afterAutospacing="0"/>
        <w:ind w:left="4678"/>
        <w:jc w:val="right"/>
        <w:rPr>
          <w:bCs/>
        </w:rPr>
      </w:pPr>
      <w:r>
        <w:rPr>
          <w:bCs/>
        </w:rPr>
        <w:t>an</w:t>
      </w:r>
      <w:bookmarkStart w:id="0" w:name="_GoBack"/>
      <w:bookmarkEnd w:id="0"/>
      <w:r w:rsidR="00B86DB9" w:rsidRPr="005075C1">
        <w:rPr>
          <w:bCs/>
        </w:rPr>
        <w:t>gelacristinarodrigues@unimontes.br</w:t>
      </w:r>
    </w:p>
    <w:p w14:paraId="4A3A22A0" w14:textId="77777777" w:rsidR="00B86DB9" w:rsidRPr="00FA2899" w:rsidRDefault="00B86DB9" w:rsidP="005075C1">
      <w:pPr>
        <w:pStyle w:val="NormalWeb"/>
        <w:spacing w:before="0" w:beforeAutospacing="0" w:after="0" w:afterAutospacing="0"/>
        <w:ind w:left="4678" w:hanging="425"/>
        <w:jc w:val="right"/>
        <w:rPr>
          <w:bCs/>
        </w:rPr>
      </w:pPr>
      <w:r w:rsidRPr="00313811">
        <w:rPr>
          <w:b/>
          <w:bCs/>
        </w:rPr>
        <w:t xml:space="preserve">Eixo 3 </w:t>
      </w:r>
      <w:r w:rsidRPr="00FA2899">
        <w:rPr>
          <w:b/>
          <w:bCs/>
        </w:rPr>
        <w:t>– Alfabetização, Linguagens e Infância</w:t>
      </w:r>
    </w:p>
    <w:p w14:paraId="334F40FF" w14:textId="77777777" w:rsidR="00B86DB9" w:rsidRPr="00313811" w:rsidRDefault="00B86DB9" w:rsidP="00B86DB9">
      <w:pPr>
        <w:pStyle w:val="NormalWeb"/>
        <w:ind w:left="5529"/>
        <w:rPr>
          <w:b/>
          <w:bCs/>
        </w:rPr>
      </w:pPr>
    </w:p>
    <w:p w14:paraId="027D4D8F" w14:textId="77777777" w:rsidR="00B86DB9" w:rsidRPr="00313811" w:rsidRDefault="00B86DB9" w:rsidP="00B86DB9">
      <w:pPr>
        <w:pStyle w:val="NormalWeb"/>
        <w:rPr>
          <w:rStyle w:val="Forte"/>
          <w:bCs w:val="0"/>
        </w:rPr>
      </w:pPr>
      <w:r w:rsidRPr="00313811">
        <w:rPr>
          <w:rStyle w:val="Forte"/>
        </w:rPr>
        <w:t>Resumo Expandido</w:t>
      </w:r>
    </w:p>
    <w:p w14:paraId="1C150F0A" w14:textId="77777777" w:rsidR="00B86DB9" w:rsidRDefault="00B86DB9" w:rsidP="00B86DB9">
      <w:pPr>
        <w:pStyle w:val="NormalWeb"/>
        <w:spacing w:before="0" w:beforeAutospacing="0" w:after="0" w:afterAutospacing="0"/>
        <w:rPr>
          <w:rStyle w:val="Forte"/>
          <w:bCs w:val="0"/>
        </w:rPr>
      </w:pPr>
      <w:r>
        <w:rPr>
          <w:rStyle w:val="Forte"/>
        </w:rPr>
        <w:t>Resumo simples</w:t>
      </w:r>
    </w:p>
    <w:p w14:paraId="6EEEACED" w14:textId="77777777" w:rsidR="00B86DB9" w:rsidRPr="00E65A98" w:rsidRDefault="00B86DB9" w:rsidP="00B86DB9">
      <w:pPr>
        <w:pStyle w:val="NormalWeb"/>
        <w:spacing w:before="0" w:beforeAutospacing="0" w:after="0" w:afterAutospacing="0"/>
        <w:rPr>
          <w:rStyle w:val="Forte"/>
          <w:b w:val="0"/>
          <w:bCs w:val="0"/>
        </w:rPr>
      </w:pPr>
      <w:r>
        <w:tab/>
      </w:r>
      <w:r w:rsidRPr="003617B2">
        <w:t>Este estudo analisa as contribuições da neurociência para a aprendizagem infantil, com foco na inter-relação entre atenção, memória e emoção. De natureza bibliográfica, demonstra que processos cognitivos e emocionais atuam de forma integrada, influenciando a consolidação da aprendizagem na infância</w:t>
      </w:r>
      <w:r>
        <w:t>.</w:t>
      </w:r>
    </w:p>
    <w:p w14:paraId="556CFD14" w14:textId="77777777" w:rsidR="00B86DB9" w:rsidRPr="003617B2" w:rsidRDefault="00B86DB9" w:rsidP="00B86DB9">
      <w:pPr>
        <w:pStyle w:val="NormalWeb"/>
        <w:rPr>
          <w:rStyle w:val="Forte"/>
          <w:b w:val="0"/>
          <w:bCs w:val="0"/>
        </w:rPr>
      </w:pPr>
      <w:r w:rsidRPr="00313811">
        <w:rPr>
          <w:rStyle w:val="Forte"/>
        </w:rPr>
        <w:t>Palavras-chave:</w:t>
      </w:r>
      <w:r w:rsidRPr="00313811">
        <w:t xml:space="preserve"> Neurociência; Processos cognitivos; Atenção; Memória; Emoção; Desenvolvimento infantil.</w:t>
      </w:r>
    </w:p>
    <w:p w14:paraId="5135C134" w14:textId="77777777" w:rsidR="00B86DB9" w:rsidRPr="00E256AB" w:rsidRDefault="00B86DB9" w:rsidP="00B86DB9">
      <w:pPr>
        <w:pStyle w:val="Ttulo2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13811">
        <w:rPr>
          <w:rStyle w:val="Forte"/>
          <w:rFonts w:ascii="Times New Roman" w:eastAsia="Times New Roman" w:hAnsi="Times New Roman" w:cs="Times New Roman"/>
          <w:color w:val="auto"/>
          <w:sz w:val="24"/>
          <w:szCs w:val="24"/>
        </w:rPr>
        <w:t>Introdução</w:t>
      </w:r>
    </w:p>
    <w:p w14:paraId="1641D909" w14:textId="77777777" w:rsidR="00B86DB9" w:rsidRPr="00313811" w:rsidRDefault="00B86DB9" w:rsidP="00B86DB9">
      <w:pPr>
        <w:pStyle w:val="NormalWeb"/>
        <w:spacing w:before="0" w:beforeAutospacing="0" w:after="0" w:afterAutospacing="0"/>
      </w:pPr>
      <w:r w:rsidRPr="00313811">
        <w:tab/>
        <w:t xml:space="preserve">A aprendizagem no desenvolvimento infantil constitui um processo complexo que envolve a integração entre dimensões cognitivas e emocionais. Nesse contexto, a neurociência tem contribuído para ampliar a compreensão sobre como o cérebro aprende, apresentando evidências de que processos como atenção, memória e emoção atuam de forma interdependente. </w:t>
      </w:r>
    </w:p>
    <w:p w14:paraId="048C5BB3" w14:textId="5E0B00C3" w:rsidR="00B86DB9" w:rsidRDefault="00B86DB9" w:rsidP="00B86DB9">
      <w:pPr>
        <w:pStyle w:val="NormalWeb"/>
        <w:spacing w:before="0" w:beforeAutospacing="0" w:after="0" w:afterAutospacing="0"/>
      </w:pPr>
      <w:r w:rsidRPr="00313811">
        <w:tab/>
        <w:t>A memória é considerada elemento central da aprendizagem, sendo influenciada diretamente pela atenção e pelas emoções (S</w:t>
      </w:r>
      <w:r w:rsidR="005075C1" w:rsidRPr="00313811">
        <w:t>ilva</w:t>
      </w:r>
      <w:r w:rsidRPr="00313811">
        <w:t xml:space="preserve">, </w:t>
      </w:r>
      <w:r>
        <w:t xml:space="preserve">2021). Além disso, experiências </w:t>
      </w:r>
      <w:r w:rsidRPr="00313811">
        <w:t>emocionalmente significativas favorecem a retenção de informações, tornando o aprendizado mais efetivo (C</w:t>
      </w:r>
      <w:r w:rsidR="005075C1" w:rsidRPr="00313811">
        <w:t>arvalho</w:t>
      </w:r>
      <w:r w:rsidRPr="00313811">
        <w:t xml:space="preserve"> </w:t>
      </w:r>
      <w:r w:rsidRPr="005075C1">
        <w:rPr>
          <w:i/>
        </w:rPr>
        <w:t>et al</w:t>
      </w:r>
      <w:r w:rsidRPr="00313811">
        <w:t>., 2019).</w:t>
      </w:r>
      <w:r w:rsidRPr="00DF41C5">
        <w:rPr>
          <w:rFonts w:asciiTheme="minorHAnsi" w:hAnsiTheme="minorHAnsi" w:cstheme="minorBidi"/>
          <w:kern w:val="2"/>
          <w14:ligatures w14:val="standardContextual"/>
        </w:rPr>
        <w:t xml:space="preserve"> </w:t>
      </w:r>
      <w:r w:rsidRPr="00DF41C5">
        <w:t>Apresentando evidências de que processos como atenção, memória e emoção atuam de forma interdependente.</w:t>
      </w:r>
    </w:p>
    <w:p w14:paraId="17A68B51" w14:textId="77777777" w:rsidR="00B86DB9" w:rsidRPr="00E256AB" w:rsidRDefault="00B86DB9" w:rsidP="00B86DB9">
      <w:pPr>
        <w:pStyle w:val="NormalWeb"/>
        <w:spacing w:before="0" w:beforeAutospacing="0" w:after="0" w:afterAutospacing="0"/>
      </w:pPr>
    </w:p>
    <w:p w14:paraId="6B3B591F" w14:textId="77777777" w:rsidR="00B86DB9" w:rsidRPr="00E256AB" w:rsidRDefault="00B86DB9" w:rsidP="00B86DB9">
      <w:pPr>
        <w:pStyle w:val="NormalWeb"/>
        <w:spacing w:before="0" w:beforeAutospacing="0" w:after="0" w:afterAutospacing="0"/>
        <w:rPr>
          <w:b/>
        </w:rPr>
      </w:pPr>
      <w:r w:rsidRPr="00313811">
        <w:rPr>
          <w:b/>
        </w:rPr>
        <w:t>Problema da pesquisa e justificativa</w:t>
      </w:r>
    </w:p>
    <w:p w14:paraId="5ED6EB07" w14:textId="77777777" w:rsidR="00B86DB9" w:rsidRPr="00313811" w:rsidRDefault="00B86DB9" w:rsidP="00B86DB9">
      <w:pPr>
        <w:pStyle w:val="NormalWeb"/>
        <w:spacing w:before="0" w:beforeAutospacing="0" w:after="0" w:afterAutospacing="0"/>
      </w:pPr>
      <w:r w:rsidRPr="00313811">
        <w:tab/>
        <w:t>Diante d</w:t>
      </w:r>
      <w:r>
        <w:t>este cenário surge a seguinte problemática</w:t>
      </w:r>
      <w:r w:rsidRPr="00313811">
        <w:t>:</w:t>
      </w:r>
      <w:r>
        <w:t xml:space="preserve"> De que maneira a inter-relação entre</w:t>
      </w:r>
      <w:r>
        <w:rPr>
          <w:b/>
        </w:rPr>
        <w:t xml:space="preserve"> </w:t>
      </w:r>
      <w:r w:rsidRPr="00994014">
        <w:rPr>
          <w:bCs/>
        </w:rPr>
        <w:t>as funções cognitivas</w:t>
      </w:r>
      <w:r w:rsidRPr="00313811">
        <w:rPr>
          <w:rStyle w:val="Forte"/>
        </w:rPr>
        <w:t xml:space="preserve"> </w:t>
      </w:r>
      <w:r w:rsidRPr="001F25D2">
        <w:rPr>
          <w:rStyle w:val="Forte"/>
          <w:b w:val="0"/>
        </w:rPr>
        <w:t>de atenção, memória e emoção impacta a consolidação da aprendizagem durante o desenvolvimento infantil?</w:t>
      </w:r>
      <w:r w:rsidRPr="00313811">
        <w:rPr>
          <w:b/>
        </w:rPr>
        <w:t xml:space="preserve"> </w:t>
      </w:r>
    </w:p>
    <w:p w14:paraId="7603539E" w14:textId="77777777" w:rsidR="00B86DB9" w:rsidRPr="00994014" w:rsidRDefault="00B86DB9" w:rsidP="001F25D2">
      <w:pPr>
        <w:pStyle w:val="NormalWeb"/>
        <w:spacing w:before="0" w:beforeAutospacing="0"/>
        <w:rPr>
          <w:bCs/>
        </w:rPr>
      </w:pPr>
      <w:r>
        <w:rPr>
          <w:bCs/>
        </w:rPr>
        <w:tab/>
      </w:r>
      <w:r w:rsidRPr="00994014">
        <w:rPr>
          <w:bCs/>
        </w:rPr>
        <w:t xml:space="preserve">A relevância da investigação justifica-se pela necessidade de compreender como os processos cognitivos e afetivos estrutura a aprendizagem. </w:t>
      </w:r>
      <w:r>
        <w:rPr>
          <w:bCs/>
        </w:rPr>
        <w:t>T</w:t>
      </w:r>
      <w:r w:rsidRPr="00994014">
        <w:rPr>
          <w:bCs/>
        </w:rPr>
        <w:t>al compreensão permite criar práticas pedagógicas mais precisa, promovendo o desenvolvimento integral da criança na educação infantil.</w:t>
      </w:r>
    </w:p>
    <w:p w14:paraId="78ABB9B3" w14:textId="77777777" w:rsidR="00B86DB9" w:rsidRPr="00313811" w:rsidRDefault="00B86DB9" w:rsidP="00B86DB9">
      <w:pPr>
        <w:pStyle w:val="NormalWeb"/>
        <w:spacing w:before="0" w:beforeAutospacing="0" w:after="0" w:afterAutospacing="0"/>
        <w:rPr>
          <w:b/>
        </w:rPr>
      </w:pPr>
      <w:r w:rsidRPr="00313811">
        <w:rPr>
          <w:b/>
        </w:rPr>
        <w:lastRenderedPageBreak/>
        <w:t>Objetivos da pesquisa</w:t>
      </w:r>
    </w:p>
    <w:p w14:paraId="6CDBAD1D" w14:textId="65C93067" w:rsidR="00B86DB9" w:rsidRDefault="00B86DB9" w:rsidP="00B86DB9">
      <w:pPr>
        <w:pStyle w:val="NormalWeb"/>
        <w:spacing w:before="0" w:beforeAutospacing="0" w:after="0" w:afterAutospacing="0"/>
      </w:pPr>
      <w:r w:rsidRPr="00313811">
        <w:tab/>
        <w:t>Assim,</w:t>
      </w:r>
      <w:r w:rsidRPr="00313811">
        <w:rPr>
          <w:b/>
        </w:rPr>
        <w:t xml:space="preserve"> </w:t>
      </w:r>
      <w:r w:rsidRPr="00313811">
        <w:t xml:space="preserve">este estudo tem como objetivo analisar </w:t>
      </w:r>
      <w:r>
        <w:t>de</w:t>
      </w:r>
      <w:r w:rsidRPr="00994014">
        <w:t xml:space="preserve"> que maneira a inter-relação entre as funções cognitivas de atenção e memória e os aspectos emocionais impacta a consolidação da aprendizagem durante o desenvolvimento infanti</w:t>
      </w:r>
      <w:r>
        <w:t>l.</w:t>
      </w:r>
    </w:p>
    <w:p w14:paraId="6D460BDE" w14:textId="77777777" w:rsidR="00EC4919" w:rsidRPr="00EC4919" w:rsidRDefault="00EC4919" w:rsidP="00B86DB9">
      <w:pPr>
        <w:pStyle w:val="NormalWeb"/>
        <w:spacing w:before="0" w:beforeAutospacing="0" w:after="0" w:afterAutospacing="0"/>
      </w:pPr>
    </w:p>
    <w:p w14:paraId="428D19C3" w14:textId="77777777" w:rsidR="00B86DB9" w:rsidRPr="001603DA" w:rsidRDefault="00B86DB9" w:rsidP="00B86DB9">
      <w:pPr>
        <w:pStyle w:val="Ttulo2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313811">
        <w:rPr>
          <w:rStyle w:val="Forte"/>
          <w:rFonts w:ascii="Times New Roman" w:eastAsia="Times New Roman" w:hAnsi="Times New Roman" w:cs="Times New Roman"/>
          <w:color w:val="auto"/>
          <w:sz w:val="24"/>
          <w:szCs w:val="24"/>
        </w:rPr>
        <w:t>Referencial teórico que fundamenta a pesquisa</w:t>
      </w:r>
    </w:p>
    <w:p w14:paraId="3A221ACB" w14:textId="77777777" w:rsidR="00B86DB9" w:rsidRPr="00313811" w:rsidRDefault="00B86DB9" w:rsidP="00B86DB9">
      <w:pPr>
        <w:pStyle w:val="NormalWeb"/>
        <w:spacing w:before="0" w:beforeAutospacing="0" w:after="0" w:afterAutospacing="0"/>
      </w:pPr>
      <w:r w:rsidRPr="00313811">
        <w:tab/>
        <w:t>A atenção é responsável pela seleção dos estímulos que serão processados cognitivamente, sendo condição essencial para a aprendizagem. Sem atenção, a informação não é adequadamente percebida, comprometendo sua consolidação. Segundo Silva (2021), a atenção está diretamente relacionada ao processamento da informação e à construção do conhecimento, sendo influenciada por fatores como motivação e relevância do estímulo. Além disso, a atenção está associada às emoções, pois estímulos emocionalmente significativos tendem a captar mais facilmente o foco atencional. Nesse sentido, atenção e emoção configuram um sistema integrado no processo de aprendizagem.</w:t>
      </w:r>
    </w:p>
    <w:p w14:paraId="496AA620" w14:textId="77777777" w:rsidR="00B86DB9" w:rsidRPr="00313811" w:rsidRDefault="00B86DB9" w:rsidP="00B86DB9">
      <w:pPr>
        <w:pStyle w:val="NormalWeb"/>
        <w:spacing w:before="0" w:beforeAutospacing="0" w:after="0" w:afterAutospacing="0"/>
      </w:pPr>
      <w:r w:rsidRPr="00313811">
        <w:tab/>
        <w:t xml:space="preserve">Além disso, a memória é o processo responsável pelo armazenamento e recuperação das informações, sendo fundamental para a aprendizagem. É por meio dela que o conhecimento se consolida. De acordo com Carvalho </w:t>
      </w:r>
      <w:r w:rsidRPr="005075C1">
        <w:rPr>
          <w:i/>
        </w:rPr>
        <w:t>et al.</w:t>
      </w:r>
      <w:r w:rsidRPr="00313811">
        <w:t xml:space="preserve"> (2019), a memória depende da atenção para sua formação e das emoções para sua consolidação, favorecendo a retenção de informações significativas </w:t>
      </w:r>
    </w:p>
    <w:p w14:paraId="1B74054D" w14:textId="77777777" w:rsidR="00B86DB9" w:rsidRPr="00313811" w:rsidRDefault="00B86DB9" w:rsidP="00B86DB9">
      <w:pPr>
        <w:pStyle w:val="NormalWeb"/>
        <w:spacing w:before="0" w:beforeAutospacing="0" w:after="0" w:afterAutospacing="0"/>
      </w:pPr>
      <w:r w:rsidRPr="00313811">
        <w:tab/>
        <w:t>Vale ressaltar também que as emoções influenciam a organização das experiências, demonstrando que a memória não é um processo neutro, mas marcado pela vivência do sujeito.</w:t>
      </w:r>
    </w:p>
    <w:p w14:paraId="4CFC0F1F" w14:textId="1602F6A4" w:rsidR="00B86DB9" w:rsidRPr="00313811" w:rsidRDefault="00B86DB9" w:rsidP="00B86DB9">
      <w:pPr>
        <w:pStyle w:val="NormalWeb"/>
        <w:spacing w:before="0" w:beforeAutospacing="0" w:after="0" w:afterAutospacing="0"/>
      </w:pPr>
      <w:r w:rsidRPr="00313811">
        <w:tab/>
        <w:t>As emoções desempenham papel central na aprendizagem, influenciando diretamente os processos cognitivos. Conforme Damásio (2000), as emoções são mecanismos biológicos reguladores que orientam o comportamento e a tomada de decisões.</w:t>
      </w:r>
      <w:r>
        <w:t xml:space="preserve"> Elas constituem</w:t>
      </w:r>
      <w:r w:rsidRPr="00313811">
        <w:t xml:space="preserve"> conjuntos complexos de reações químicas e neurais, formando um padrão. </w:t>
      </w:r>
      <w:r>
        <w:t>No qual todas</w:t>
      </w:r>
      <w:r w:rsidRPr="00313811">
        <w:t xml:space="preserve"> têm algum tipo de papel regulador a desempenhar, levando à criação de circunstâncias vantajosas para o organismo. As emoções estão ligadas à vida de um organismo e seu papel </w:t>
      </w:r>
      <w:r>
        <w:t>e</w:t>
      </w:r>
      <w:r w:rsidRPr="00313811">
        <w:t xml:space="preserve"> auxilia</w:t>
      </w:r>
      <w:r>
        <w:t>ndo</w:t>
      </w:r>
      <w:r w:rsidRPr="00313811">
        <w:t xml:space="preserve"> na sua conservação (D</w:t>
      </w:r>
      <w:r w:rsidR="005075C1" w:rsidRPr="00313811">
        <w:t>amásio</w:t>
      </w:r>
      <w:r w:rsidRPr="00313811">
        <w:t>, 2000)</w:t>
      </w:r>
      <w:r w:rsidR="005075C1">
        <w:t>.</w:t>
      </w:r>
    </w:p>
    <w:p w14:paraId="7CDD0248" w14:textId="77777777" w:rsidR="00B86DB9" w:rsidRPr="00313811" w:rsidRDefault="00B86DB9" w:rsidP="00B86DB9">
      <w:pPr>
        <w:pStyle w:val="NormalWeb"/>
        <w:spacing w:before="0" w:beforeAutospacing="0" w:after="0" w:afterAutospacing="0"/>
      </w:pPr>
      <w:r w:rsidRPr="00313811">
        <w:tab/>
      </w:r>
      <w:r>
        <w:t>Nessa perspectiva</w:t>
      </w:r>
      <w:r w:rsidRPr="00313811">
        <w:t>, emoção e razão não são opostas, mas complementares, sendo a emoção fundamental para o funcionamento do pensamento. As emoções também influenciam a memória, favorecendo a retenção de experiências significativas, o que reforça sua importância no processo de aprendizagem.</w:t>
      </w:r>
    </w:p>
    <w:p w14:paraId="45AD852F" w14:textId="703658CC" w:rsidR="00B86DB9" w:rsidRPr="00313811" w:rsidRDefault="00B86DB9" w:rsidP="00B86DB9">
      <w:pPr>
        <w:pStyle w:val="NormalWeb"/>
        <w:spacing w:before="0" w:beforeAutospacing="0" w:after="0" w:afterAutospacing="0"/>
      </w:pPr>
      <w:r w:rsidRPr="00313811">
        <w:tab/>
      </w:r>
      <w:r>
        <w:t>Dessa forma</w:t>
      </w:r>
      <w:r w:rsidRPr="00313811">
        <w:t>, a aprendizagem resulta da integração entre atenção, memória e emoção. Esses processos atuam de forma interdependente, sendo a atenção responsável pela seleção das informações, a memória pela sua consolidação e a emoção pela modulação de todo o processo. O cérebro e o corpo constituem um organismo integrado, no qual processos cognitivos e emocionais atuam conjuntamente (</w:t>
      </w:r>
      <w:r w:rsidR="005075C1" w:rsidRPr="00313811">
        <w:t xml:space="preserve">Damásio, </w:t>
      </w:r>
      <w:r w:rsidRPr="00313811">
        <w:t>2000)</w:t>
      </w:r>
      <w:r w:rsidR="005075C1">
        <w:t>.</w:t>
      </w:r>
    </w:p>
    <w:p w14:paraId="4F16E5B0" w14:textId="0B62BBBE" w:rsidR="000D7BDA" w:rsidRPr="00313811" w:rsidRDefault="00B86DB9" w:rsidP="00B86DB9">
      <w:pPr>
        <w:pStyle w:val="NormalWeb"/>
        <w:spacing w:before="0" w:beforeAutospacing="0" w:after="0" w:afterAutospacing="0"/>
      </w:pPr>
      <w:r w:rsidRPr="00313811">
        <w:tab/>
        <w:t xml:space="preserve">Essa integração evidencia que a aprendizagem é um fenômeno complexo, que envolve dimensões biológicas, cognitivas e emocionais. Com base nisto Cosenza e Guerra (2011) afirmam que o aprendizado melhora em ambientes que estimulam a curiosidade e o bem-estar. Isso acontece porque o cérebro </w:t>
      </w:r>
      <w:r>
        <w:t>possui</w:t>
      </w:r>
      <w:r w:rsidRPr="00313811">
        <w:t xml:space="preserve"> neuroplasticidade, que é a capacidade de criar novas conexões através de experiências significativas. Assim, a </w:t>
      </w:r>
      <w:r>
        <w:t>inter-relação</w:t>
      </w:r>
      <w:r w:rsidRPr="00313811">
        <w:t xml:space="preserve"> entre o sentir e o pensar torna-se a base para práticas pedagógicas que respeitam o desenvolvimento da criança.</w:t>
      </w:r>
    </w:p>
    <w:p w14:paraId="6F79B1A5" w14:textId="77777777" w:rsidR="00B86DB9" w:rsidRPr="009711BF" w:rsidRDefault="00B86DB9" w:rsidP="00B86DB9">
      <w:pPr>
        <w:pStyle w:val="Ttulo2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313811">
        <w:rPr>
          <w:rStyle w:val="Forte"/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Procedimentos Metodológicos</w:t>
      </w:r>
    </w:p>
    <w:p w14:paraId="2AA0F769" w14:textId="77777777" w:rsidR="00B86DB9" w:rsidRPr="005217F2" w:rsidRDefault="00B86DB9" w:rsidP="00B86DB9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3811">
        <w:rPr>
          <w:rFonts w:ascii="Times New Roman" w:hAnsi="Times New Roman" w:cs="Times New Roman"/>
        </w:rPr>
        <w:tab/>
      </w:r>
      <w:r w:rsidRPr="005217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Trata-se de uma pesquisa qualitativa, de natureza bibliográfica, com caráter descritivo e analítico, o estudo baseou-se na revisão de artigos científicos, livros e produções acadêmicas sobre neurociência e aprendizagem, com foco nos processos cognitivos e emocionais.</w:t>
      </w:r>
    </w:p>
    <w:p w14:paraId="26F0BA33" w14:textId="0EEBE953" w:rsidR="000D7BDA" w:rsidRPr="002A12CF" w:rsidRDefault="00B86DB9" w:rsidP="00B86DB9">
      <w:pPr>
        <w:rPr>
          <w:rStyle w:val="Forte"/>
          <w:rFonts w:ascii="Times New Roman" w:eastAsia="Times New Roman" w:hAnsi="Times New Roman" w:cs="Times New Roman"/>
          <w:b w:val="0"/>
          <w:bCs w:val="0"/>
          <w:kern w:val="0"/>
          <w14:ligatures w14:val="none"/>
        </w:rPr>
      </w:pPr>
      <w:r w:rsidRPr="00313811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D2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Para a coleta dos dados, utilizaram-se artigos científicos disponíveis em bases de dados como a Scientific Electronic Library Online (SciELO), além de outros materiais acadêmicos relevantes. Os estudos selecionados compreendem o período de 2010 a 2024, priorizando produções mais recentes e alinhadas à temática investigada. A busca foi realizada por meio de palavras-chave como “neurociência”, “aprendizagem”, “memória”, “atenção”, “emoção” e “desenvolvimento infantil”</w:t>
      </w:r>
      <w:r w:rsidRPr="00D51B84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313811"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14:paraId="5212E6A2" w14:textId="77777777" w:rsidR="00B86DB9" w:rsidRPr="00E256AB" w:rsidRDefault="00B86DB9" w:rsidP="00B86DB9">
      <w:pPr>
        <w:pStyle w:val="Ttulo2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313811">
        <w:rPr>
          <w:rStyle w:val="Forte"/>
          <w:rFonts w:ascii="Times New Roman" w:eastAsia="Times New Roman" w:hAnsi="Times New Roman" w:cs="Times New Roman"/>
          <w:color w:val="auto"/>
          <w:sz w:val="24"/>
          <w:szCs w:val="24"/>
        </w:rPr>
        <w:t>Análise dos dados e resultados finais da pesquisa</w:t>
      </w:r>
    </w:p>
    <w:p w14:paraId="3A26AB9F" w14:textId="77777777" w:rsidR="00B86DB9" w:rsidRPr="00313811" w:rsidRDefault="00B86DB9" w:rsidP="00B86DB9">
      <w:pPr>
        <w:pStyle w:val="NormalWeb"/>
        <w:spacing w:before="0" w:beforeAutospacing="0" w:after="0" w:afterAutospacing="0"/>
      </w:pPr>
      <w:r w:rsidRPr="00313811">
        <w:tab/>
        <w:t xml:space="preserve">Os estudos analisados demonstram que a aprendizagem não pode ser compreendida de forma isolada, confirmando a ideia de Damásio (2000) de que razão e emoção são inseparáveis </w:t>
      </w:r>
      <w:r>
        <w:t>visto que o aprender</w:t>
      </w:r>
      <w:r w:rsidRPr="00313811">
        <w:t xml:space="preserve"> envolve a interação entre diferentes processos. A atenção atua como ponto inicial,</w:t>
      </w:r>
      <w:r w:rsidRPr="00313811">
        <w:rPr>
          <w:kern w:val="2"/>
          <w14:ligatures w14:val="standardContextual"/>
        </w:rPr>
        <w:t xml:space="preserve"> </w:t>
      </w:r>
      <w:r w:rsidRPr="00313811">
        <w:t>mas a análise mostra que ela não é neutra, visto que ela é influenciada pelas emoções,</w:t>
      </w:r>
      <w:r>
        <w:t xml:space="preserve"> e</w:t>
      </w:r>
      <w:r w:rsidRPr="00313811">
        <w:t xml:space="preserve"> pelo que o aluno considera emocionalmente relevante e</w:t>
      </w:r>
      <w:r>
        <w:t>ste fato</w:t>
      </w:r>
      <w:r w:rsidRPr="00313811">
        <w:t xml:space="preserve"> explica porque conteúdos que não geram conexão emocional são difíceis de serem memorizados. </w:t>
      </w:r>
    </w:p>
    <w:p w14:paraId="7892B346" w14:textId="77777777" w:rsidR="00B86DB9" w:rsidRPr="00313811" w:rsidRDefault="00B86DB9" w:rsidP="00B86DB9">
      <w:pPr>
        <w:pStyle w:val="NormalWeb"/>
        <w:spacing w:before="0" w:beforeAutospacing="0" w:after="0" w:afterAutospacing="0"/>
      </w:pPr>
      <w:r w:rsidRPr="00313811">
        <w:tab/>
        <w:t>A memória, por sua vez, não é um depósito de informações, mas um processo que depende da qualidade, do estímulo e da relevância emocional das experiências. Conforme discutido por Cosenza e Guerra (2011). Outro aspecto relevante é entender como muitas respostas emocionais ocorrem de forma inconsciente, influencia</w:t>
      </w:r>
      <w:r>
        <w:t>n</w:t>
      </w:r>
      <w:r w:rsidRPr="00313811">
        <w:t>do o comportamento sem que o indivíduo tenha plena consciência</w:t>
      </w:r>
      <w:r>
        <w:t xml:space="preserve"> disso</w:t>
      </w:r>
      <w:r w:rsidRPr="00313811">
        <w:t>.</w:t>
      </w:r>
      <w:r w:rsidRPr="00313811">
        <w:rPr>
          <w:kern w:val="2"/>
          <w14:ligatures w14:val="standardContextual"/>
        </w:rPr>
        <w:t xml:space="preserve"> </w:t>
      </w:r>
    </w:p>
    <w:p w14:paraId="721314BE" w14:textId="084C0A7F" w:rsidR="00B86DB9" w:rsidRDefault="00B86DB9" w:rsidP="00B86DB9">
      <w:pPr>
        <w:pStyle w:val="NormalWeb"/>
        <w:spacing w:before="0" w:beforeAutospacing="0" w:after="0" w:afterAutospacing="0"/>
        <w:rPr>
          <w:bCs/>
        </w:rPr>
      </w:pPr>
      <w:r w:rsidRPr="00313811">
        <w:tab/>
        <w:t xml:space="preserve">Assim, a discussão evidencia que para a criança aprender, não basta o esforço cognitivo; </w:t>
      </w:r>
      <w:r w:rsidRPr="00313811">
        <w:rPr>
          <w:bCs/>
        </w:rPr>
        <w:t>é necessário um equilíbrio emocional para que o cérebro possa</w:t>
      </w:r>
      <w:r>
        <w:rPr>
          <w:bCs/>
        </w:rPr>
        <w:t xml:space="preserve"> consolidar</w:t>
      </w:r>
      <w:r w:rsidRPr="00313811">
        <w:rPr>
          <w:bCs/>
        </w:rPr>
        <w:t xml:space="preserve"> o que foi aprendido de forma satisfatória.</w:t>
      </w:r>
    </w:p>
    <w:p w14:paraId="499FB4E7" w14:textId="77777777" w:rsidR="00EC4919" w:rsidRPr="00E256AB" w:rsidRDefault="00EC4919" w:rsidP="00B86DB9">
      <w:pPr>
        <w:pStyle w:val="NormalWeb"/>
        <w:spacing w:before="0" w:beforeAutospacing="0" w:after="0" w:afterAutospacing="0"/>
        <w:rPr>
          <w:bCs/>
        </w:rPr>
      </w:pPr>
    </w:p>
    <w:p w14:paraId="610FA612" w14:textId="77777777" w:rsidR="00B86DB9" w:rsidRPr="00313811" w:rsidRDefault="00B86DB9" w:rsidP="00B86DB9">
      <w:pPr>
        <w:pStyle w:val="NormalWeb"/>
        <w:spacing w:before="0" w:beforeAutospacing="0" w:after="0" w:afterAutospacing="0"/>
        <w:rPr>
          <w:b/>
        </w:rPr>
      </w:pPr>
      <w:r w:rsidRPr="00313811">
        <w:rPr>
          <w:b/>
        </w:rPr>
        <w:t>Relação do objeto de estudo com a pesquisa em Educação e eixo temático do COPED</w:t>
      </w:r>
    </w:p>
    <w:p w14:paraId="0A0E4BF1" w14:textId="14547CFF" w:rsidR="000D7BDA" w:rsidRPr="00E256AB" w:rsidRDefault="00B86DB9" w:rsidP="00796F37">
      <w:pPr>
        <w:pStyle w:val="NormalWeb"/>
        <w:spacing w:before="0" w:beforeAutospacing="0" w:after="0" w:afterAutospacing="0"/>
      </w:pPr>
      <w:r w:rsidRPr="00313811">
        <w:tab/>
        <w:t xml:space="preserve">Este trabalho </w:t>
      </w:r>
      <w:r>
        <w:t>vincula-se</w:t>
      </w:r>
      <w:r w:rsidRPr="00313811">
        <w:t xml:space="preserve"> ao </w:t>
      </w:r>
      <w:r w:rsidRPr="00E256AB">
        <w:t>Eixo 3: Alfabetização, Linguagens e Infância</w:t>
      </w:r>
      <w:r w:rsidRPr="00313811">
        <w:t xml:space="preserve">, pois </w:t>
      </w:r>
      <w:r>
        <w:t>investiga as bases neurocognitivas</w:t>
      </w:r>
      <w:r w:rsidRPr="00313811">
        <w:t xml:space="preserve"> </w:t>
      </w:r>
      <w:r>
        <w:t>d</w:t>
      </w:r>
      <w:r w:rsidRPr="00313811">
        <w:t xml:space="preserve">a atenção, </w:t>
      </w:r>
      <w:r>
        <w:t>d</w:t>
      </w:r>
      <w:r w:rsidRPr="00313811">
        <w:t xml:space="preserve">a memória e </w:t>
      </w:r>
      <w:r>
        <w:t>d</w:t>
      </w:r>
      <w:r w:rsidRPr="00313811">
        <w:t xml:space="preserve">a emoção </w:t>
      </w:r>
      <w:r>
        <w:t>e suas influências nos processos de aprender na</w:t>
      </w:r>
      <w:r w:rsidRPr="00313811">
        <w:t xml:space="preserve"> infância. A pesquisa oferece subsídios ao campo educacional, ao destacar a importância de práticas pedagógicas que considerem </w:t>
      </w:r>
      <w:r>
        <w:t xml:space="preserve">a inter-relação entre </w:t>
      </w:r>
      <w:r w:rsidRPr="00313811">
        <w:t xml:space="preserve">os processos cognitivos e emocionais, favorecendo uma aprendizagem mais integrada </w:t>
      </w:r>
      <w:r>
        <w:t xml:space="preserve">e efetiva </w:t>
      </w:r>
      <w:r w:rsidRPr="00313811">
        <w:t>no desenvolvimento infantil.</w:t>
      </w:r>
    </w:p>
    <w:p w14:paraId="5F31E0F0" w14:textId="77777777" w:rsidR="00B86DB9" w:rsidRPr="00E256AB" w:rsidRDefault="00B86DB9" w:rsidP="00796F37">
      <w:pPr>
        <w:pStyle w:val="Ttulo2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313811">
        <w:rPr>
          <w:rStyle w:val="Forte"/>
          <w:rFonts w:ascii="Times New Roman" w:eastAsia="Times New Roman" w:hAnsi="Times New Roman" w:cs="Times New Roman"/>
          <w:color w:val="auto"/>
          <w:sz w:val="24"/>
          <w:szCs w:val="24"/>
        </w:rPr>
        <w:t>Considerações finais</w:t>
      </w:r>
    </w:p>
    <w:p w14:paraId="24059B98" w14:textId="062EDDA1" w:rsidR="000D7BDA" w:rsidRPr="000D7BDA" w:rsidRDefault="00B86DB9" w:rsidP="00B86DB9">
      <w:pPr>
        <w:pStyle w:val="NormalWeb"/>
        <w:spacing w:before="0" w:beforeAutospacing="0"/>
      </w:pPr>
      <w:r w:rsidRPr="00313811">
        <w:tab/>
        <w:t xml:space="preserve">Conclui-se que a aprendizagem </w:t>
      </w:r>
      <w:r>
        <w:t>depende da</w:t>
      </w:r>
      <w:r w:rsidRPr="00313811">
        <w:t xml:space="preserve"> integração entre atenção, memória e emoção. Esses processos atuam de forma interdependente, sendo fundamentais para a construção do conhecimento. A emoção desempenha papel central, influenciando tanto o foco atencional quanto a consolidação da memória, o que reforça a importância de práticas pedagógicas que considerem a dimensão emocional e estimulem ambientes favoráveis ao desenvolvimento infantil. A partir deste estudo, observa-se que é essencial que as práticas pedagógicas considerem a dimensão emocional e estimulem ambientes favoráveis ao desenvolvimento</w:t>
      </w:r>
      <w:r>
        <w:t xml:space="preserve"> integral da criança.</w:t>
      </w:r>
      <w:r w:rsidRPr="00313811">
        <w:t xml:space="preserve"> </w:t>
      </w:r>
    </w:p>
    <w:p w14:paraId="6E04CC6F" w14:textId="77777777" w:rsidR="00B86DB9" w:rsidRPr="00E256AB" w:rsidRDefault="00B86DB9" w:rsidP="00B86DB9">
      <w:pPr>
        <w:pStyle w:val="Ttulo2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13811">
        <w:rPr>
          <w:rStyle w:val="Forte"/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Referências</w:t>
      </w:r>
    </w:p>
    <w:p w14:paraId="4923A859" w14:textId="42BA91A9" w:rsidR="00B86DB9" w:rsidRPr="00313811" w:rsidRDefault="005F0121" w:rsidP="005075C1">
      <w:pPr>
        <w:pStyle w:val="NormalWeb"/>
        <w:spacing w:before="0" w:beforeAutospacing="0" w:after="0" w:afterAutospacing="0"/>
        <w:jc w:val="left"/>
      </w:pPr>
      <w:r>
        <w:rPr>
          <w:bCs/>
        </w:rPr>
        <w:t xml:space="preserve">CARVALHO, Clecilene Gomes de; CAMPOS JUNIOR, Dejanir José; SOUZA, Gleicione Aparecida Dias Bagne de. Neurociência: uma abordagem sobre as emoções e o processo de aprendizagem. </w:t>
      </w:r>
      <w:r w:rsidRPr="005E44F2">
        <w:rPr>
          <w:b/>
        </w:rPr>
        <w:t>Revista da Universidade Vale do Rio Verde</w:t>
      </w:r>
      <w:r>
        <w:rPr>
          <w:bCs/>
        </w:rPr>
        <w:t>, Três Corações, v. 17, n. 1, p. 1-10, jan./jul. 2019.</w:t>
      </w:r>
      <w:r w:rsidR="004834BD">
        <w:rPr>
          <w:bCs/>
        </w:rPr>
        <w:t xml:space="preserve"> Disponível em:</w:t>
      </w:r>
      <w:r w:rsidR="00B62408">
        <w:rPr>
          <w:bCs/>
        </w:rPr>
        <w:t xml:space="preserve"> http://periodicos.unincor.br/index.php/revistaunincor/article/view/5025</w:t>
      </w:r>
      <w:r w:rsidR="00B86DB9" w:rsidRPr="00313811">
        <w:t>.</w:t>
      </w:r>
      <w:r w:rsidR="005075C1">
        <w:t xml:space="preserve"> </w:t>
      </w:r>
      <w:r w:rsidR="00B62408">
        <w:t>Acesso em: 14</w:t>
      </w:r>
      <w:r w:rsidR="004834BD">
        <w:t xml:space="preserve"> maio 2026.</w:t>
      </w:r>
    </w:p>
    <w:p w14:paraId="77FE3911" w14:textId="77777777" w:rsidR="00B86DB9" w:rsidRPr="00313811" w:rsidRDefault="00B86DB9" w:rsidP="005075C1">
      <w:pPr>
        <w:pStyle w:val="NormalWeb"/>
        <w:spacing w:after="0" w:afterAutospacing="0"/>
        <w:jc w:val="left"/>
      </w:pPr>
      <w:r w:rsidRPr="00313811">
        <w:t xml:space="preserve">COSENZA, Ramon M.; GUERRA, Leonor B. </w:t>
      </w:r>
      <w:r w:rsidRPr="005075C1">
        <w:rPr>
          <w:b/>
          <w:bCs/>
        </w:rPr>
        <w:t>Neurociência e educação:</w:t>
      </w:r>
      <w:r w:rsidRPr="005075C1">
        <w:rPr>
          <w:bCs/>
        </w:rPr>
        <w:t xml:space="preserve"> como o cérebro aprende</w:t>
      </w:r>
      <w:r w:rsidRPr="005075C1">
        <w:t xml:space="preserve">. </w:t>
      </w:r>
      <w:r w:rsidRPr="00313811">
        <w:t>Porto Alegre: Artmed, 2011.</w:t>
      </w:r>
    </w:p>
    <w:p w14:paraId="6EE0401A" w14:textId="77777777" w:rsidR="00B86DB9" w:rsidRPr="00313811" w:rsidRDefault="00B86DB9" w:rsidP="005075C1">
      <w:pPr>
        <w:pStyle w:val="NormalWeb"/>
        <w:spacing w:after="0" w:afterAutospacing="0"/>
        <w:jc w:val="left"/>
      </w:pPr>
      <w:r w:rsidRPr="00313811">
        <w:t xml:space="preserve">DAMÁSIO, António. </w:t>
      </w:r>
      <w:r w:rsidRPr="005075C1">
        <w:rPr>
          <w:rStyle w:val="nfase"/>
          <w:b/>
          <w:bCs/>
          <w:i w:val="0"/>
        </w:rPr>
        <w:t>O erro de Descartes:</w:t>
      </w:r>
      <w:r w:rsidRPr="005075C1">
        <w:rPr>
          <w:rStyle w:val="nfase"/>
          <w:bCs/>
          <w:i w:val="0"/>
        </w:rPr>
        <w:t xml:space="preserve"> emoção, razão e o cérebro humano</w:t>
      </w:r>
      <w:r w:rsidRPr="005075C1">
        <w:rPr>
          <w:i/>
        </w:rPr>
        <w:t>.</w:t>
      </w:r>
      <w:r w:rsidRPr="00313811">
        <w:t xml:space="preserve"> São Paulo: Companhia das Letras, 2000.</w:t>
      </w:r>
    </w:p>
    <w:p w14:paraId="2C081A43" w14:textId="77777777" w:rsidR="00B86DB9" w:rsidRPr="00313811" w:rsidRDefault="00B86DB9" w:rsidP="005075C1">
      <w:pPr>
        <w:pStyle w:val="NormalWeb"/>
        <w:spacing w:after="0" w:afterAutospacing="0"/>
        <w:jc w:val="left"/>
      </w:pPr>
      <w:r w:rsidRPr="00313811">
        <w:t xml:space="preserve">DAMÁSIO, António. </w:t>
      </w:r>
      <w:r w:rsidRPr="005075C1">
        <w:rPr>
          <w:rStyle w:val="nfase"/>
          <w:b/>
          <w:bCs/>
          <w:i w:val="0"/>
        </w:rPr>
        <w:t>O mistério da consciência</w:t>
      </w:r>
      <w:r w:rsidRPr="005075C1">
        <w:rPr>
          <w:b/>
          <w:i/>
        </w:rPr>
        <w:t>.</w:t>
      </w:r>
      <w:r w:rsidRPr="00313811">
        <w:t xml:space="preserve"> São Paulo: Companhia das Letras, 2006.</w:t>
      </w:r>
    </w:p>
    <w:p w14:paraId="4DE436B5" w14:textId="60C28728" w:rsidR="00B86DB9" w:rsidRPr="00313811" w:rsidRDefault="00B86DB9" w:rsidP="005075C1">
      <w:pPr>
        <w:pStyle w:val="NormalWeb"/>
        <w:spacing w:after="0" w:afterAutospacing="0"/>
        <w:jc w:val="left"/>
      </w:pPr>
      <w:r w:rsidRPr="00313811">
        <w:t xml:space="preserve">SILVA, Taís Bopp da. </w:t>
      </w:r>
      <w:r w:rsidRPr="005075C1">
        <w:rPr>
          <w:b/>
          <w:bCs/>
        </w:rPr>
        <w:t>Atenção e emoções:</w:t>
      </w:r>
      <w:r w:rsidRPr="005075C1">
        <w:rPr>
          <w:bCs/>
        </w:rPr>
        <w:t xml:space="preserve"> um binômio para o ensino da leitura</w:t>
      </w:r>
      <w:r w:rsidRPr="00313811">
        <w:t>. 2021.</w:t>
      </w:r>
      <w:r w:rsidR="005075C1">
        <w:t xml:space="preserve"> </w:t>
      </w:r>
      <w:r w:rsidR="00326F63" w:rsidRPr="003A70F7">
        <w:t>Letrônica</w:t>
      </w:r>
      <w:r w:rsidR="004834BD">
        <w:t>, Porto A</w:t>
      </w:r>
      <w:r w:rsidR="0095116E">
        <w:t>legre,</w:t>
      </w:r>
      <w:r w:rsidR="00B62408">
        <w:t xml:space="preserve"> </w:t>
      </w:r>
      <w:r w:rsidR="0095116E">
        <w:t>v.</w:t>
      </w:r>
      <w:r w:rsidR="00B62408">
        <w:t xml:space="preserve"> </w:t>
      </w:r>
      <w:r w:rsidR="0095116E">
        <w:t>14,</w:t>
      </w:r>
      <w:r w:rsidR="003A2451">
        <w:t xml:space="preserve"> n.</w:t>
      </w:r>
      <w:r w:rsidR="00B62408">
        <w:t xml:space="preserve"> </w:t>
      </w:r>
      <w:r w:rsidR="003A2451">
        <w:t xml:space="preserve">2, </w:t>
      </w:r>
      <w:r w:rsidR="00C24550">
        <w:t>p</w:t>
      </w:r>
      <w:r w:rsidR="003A2451">
        <w:t>.</w:t>
      </w:r>
      <w:r w:rsidR="00B62408">
        <w:t xml:space="preserve"> </w:t>
      </w:r>
      <w:r w:rsidR="003A2451">
        <w:t>1-15</w:t>
      </w:r>
      <w:r w:rsidR="00B62408">
        <w:t>, abr./jun</w:t>
      </w:r>
      <w:r w:rsidR="00C24550">
        <w:t xml:space="preserve">. 2021. </w:t>
      </w:r>
      <w:r w:rsidR="00AF1633" w:rsidRPr="00D52428">
        <w:t>Dispon</w:t>
      </w:r>
      <w:r w:rsidR="00AF1633" w:rsidRPr="00D52428">
        <w:rPr>
          <w:rFonts w:hint="eastAsia"/>
        </w:rPr>
        <w:t>í</w:t>
      </w:r>
      <w:r w:rsidR="00AF1633" w:rsidRPr="00D52428">
        <w:t>vel em: https://doi.org/10.15448/1984-</w:t>
      </w:r>
      <w:r w:rsidR="00F96481">
        <w:t>4301.2021.2.38656. Acesso em: 14</w:t>
      </w:r>
      <w:r w:rsidR="00AF1633" w:rsidRPr="00D52428">
        <w:t xml:space="preserve"> maio 2026.</w:t>
      </w:r>
    </w:p>
    <w:p w14:paraId="3379BBDD" w14:textId="2C170D5C" w:rsidR="00BB079A" w:rsidRPr="005E0CD9" w:rsidRDefault="00B86DB9" w:rsidP="00BE6BCE">
      <w:pPr>
        <w:pStyle w:val="NormalWeb"/>
        <w:spacing w:after="0" w:afterAutospacing="0"/>
        <w:jc w:val="left"/>
        <w:rPr>
          <w:bCs/>
        </w:rPr>
      </w:pPr>
      <w:r w:rsidRPr="00313811">
        <w:t xml:space="preserve">TEIXEIRA, Ozeneia dos Santos. </w:t>
      </w:r>
      <w:r w:rsidRPr="005075C1">
        <w:rPr>
          <w:b/>
          <w:bCs/>
        </w:rPr>
        <w:t>Neurociência e educação infantil:</w:t>
      </w:r>
      <w:r w:rsidRPr="005075C1">
        <w:rPr>
          <w:bCs/>
        </w:rPr>
        <w:t xml:space="preserve"> </w:t>
      </w:r>
      <w:r w:rsidR="00DC03FF">
        <w:rPr>
          <w:bCs/>
        </w:rPr>
        <w:t xml:space="preserve">as </w:t>
      </w:r>
      <w:r w:rsidRPr="005075C1">
        <w:rPr>
          <w:bCs/>
        </w:rPr>
        <w:t xml:space="preserve">contribuições </w:t>
      </w:r>
      <w:r w:rsidR="00F47C9F">
        <w:rPr>
          <w:bCs/>
        </w:rPr>
        <w:t>do neurodesenvolvimento para as pr</w:t>
      </w:r>
      <w:r w:rsidR="005213C8">
        <w:rPr>
          <w:bCs/>
        </w:rPr>
        <w:t>á</w:t>
      </w:r>
      <w:r w:rsidR="00F47C9F">
        <w:rPr>
          <w:bCs/>
        </w:rPr>
        <w:t>ticas</w:t>
      </w:r>
      <w:r w:rsidR="005213C8">
        <w:rPr>
          <w:bCs/>
        </w:rPr>
        <w:t xml:space="preserve"> pedagógicas. Mosaicos Contempor</w:t>
      </w:r>
      <w:r w:rsidR="002B3550">
        <w:rPr>
          <w:bCs/>
        </w:rPr>
        <w:t>âneos: Ciência Aplicada ao Cotidiano, v.</w:t>
      </w:r>
      <w:r w:rsidR="00F96481">
        <w:rPr>
          <w:bCs/>
        </w:rPr>
        <w:t xml:space="preserve"> </w:t>
      </w:r>
      <w:r w:rsidR="002B3550">
        <w:rPr>
          <w:bCs/>
        </w:rPr>
        <w:t>3, n.</w:t>
      </w:r>
      <w:r w:rsidR="00F96481">
        <w:rPr>
          <w:bCs/>
        </w:rPr>
        <w:t xml:space="preserve"> </w:t>
      </w:r>
      <w:r w:rsidR="002B3550">
        <w:rPr>
          <w:bCs/>
        </w:rPr>
        <w:t xml:space="preserve">34, </w:t>
      </w:r>
      <w:r w:rsidR="0098614F">
        <w:rPr>
          <w:bCs/>
        </w:rPr>
        <w:t>p</w:t>
      </w:r>
      <w:r w:rsidR="002B3550">
        <w:rPr>
          <w:bCs/>
        </w:rPr>
        <w:t>.</w:t>
      </w:r>
      <w:r w:rsidR="00F96481">
        <w:rPr>
          <w:bCs/>
        </w:rPr>
        <w:t xml:space="preserve"> </w:t>
      </w:r>
      <w:r w:rsidR="0098614F">
        <w:rPr>
          <w:bCs/>
        </w:rPr>
        <w:t>55-70,</w:t>
      </w:r>
      <w:r w:rsidR="006C4C9C">
        <w:rPr>
          <w:bCs/>
        </w:rPr>
        <w:t xml:space="preserve"> </w:t>
      </w:r>
      <w:r w:rsidR="00F34EB2" w:rsidRPr="00F34EB2">
        <w:rPr>
          <w:bCs/>
        </w:rPr>
        <w:t>fev. 2026.</w:t>
      </w:r>
      <w:r w:rsidR="00F96481">
        <w:rPr>
          <w:bCs/>
        </w:rPr>
        <w:t xml:space="preserve"> Disponível em: https://revistafesa.com/index.php/fesa/article/view/762</w:t>
      </w:r>
      <w:r w:rsidR="00F34EB2" w:rsidRPr="00F34EB2">
        <w:rPr>
          <w:bCs/>
        </w:rPr>
        <w:t>.</w:t>
      </w:r>
      <w:r w:rsidR="00F96481">
        <w:rPr>
          <w:bCs/>
        </w:rPr>
        <w:t xml:space="preserve"> Acesso em: 14</w:t>
      </w:r>
      <w:r w:rsidR="004834BD">
        <w:rPr>
          <w:bCs/>
        </w:rPr>
        <w:t xml:space="preserve"> maio 2026.</w:t>
      </w:r>
    </w:p>
    <w:sectPr w:rsidR="00BB079A" w:rsidRPr="005E0CD9">
      <w:headerReference w:type="default" r:id="rId7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91C12" w14:textId="77777777" w:rsidR="00390A05" w:rsidRDefault="00390A05">
      <w:r>
        <w:separator/>
      </w:r>
    </w:p>
  </w:endnote>
  <w:endnote w:type="continuationSeparator" w:id="0">
    <w:p w14:paraId="4D6D5B6E" w14:textId="77777777" w:rsidR="00390A05" w:rsidRDefault="00390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7B3C3" w14:textId="77777777" w:rsidR="00390A05" w:rsidRDefault="00390A05">
      <w:r>
        <w:separator/>
      </w:r>
    </w:p>
  </w:footnote>
  <w:footnote w:type="continuationSeparator" w:id="0">
    <w:p w14:paraId="14487C5D" w14:textId="77777777" w:rsidR="00390A05" w:rsidRDefault="00390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C7660" w14:textId="77777777" w:rsidR="00BB77FA" w:rsidRDefault="001C708A">
    <w:pPr>
      <w:pStyle w:val="Cabealho"/>
    </w:pPr>
    <w:r>
      <w:rPr>
        <w:noProof/>
        <w:lang w:eastAsia="pt-BR"/>
      </w:rPr>
      <w:drawing>
        <wp:inline distT="0" distB="0" distL="114300" distR="114300" wp14:anchorId="36BF730D" wp14:editId="69AD98BB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63140"/>
    <w:rsid w:val="000720CA"/>
    <w:rsid w:val="000B16D9"/>
    <w:rsid w:val="000B780A"/>
    <w:rsid w:val="000D7BDA"/>
    <w:rsid w:val="000F0C15"/>
    <w:rsid w:val="00163380"/>
    <w:rsid w:val="00172A27"/>
    <w:rsid w:val="001C3911"/>
    <w:rsid w:val="001C708A"/>
    <w:rsid w:val="001E1D3C"/>
    <w:rsid w:val="001F25D2"/>
    <w:rsid w:val="001F5F7A"/>
    <w:rsid w:val="00201D5A"/>
    <w:rsid w:val="002A12CF"/>
    <w:rsid w:val="002A1D12"/>
    <w:rsid w:val="002A3230"/>
    <w:rsid w:val="002B3550"/>
    <w:rsid w:val="00322AEA"/>
    <w:rsid w:val="00326F63"/>
    <w:rsid w:val="00327029"/>
    <w:rsid w:val="00376A8A"/>
    <w:rsid w:val="00390A05"/>
    <w:rsid w:val="00394052"/>
    <w:rsid w:val="003A2451"/>
    <w:rsid w:val="003A70F7"/>
    <w:rsid w:val="003C7B31"/>
    <w:rsid w:val="0042772A"/>
    <w:rsid w:val="004834BD"/>
    <w:rsid w:val="004F1A14"/>
    <w:rsid w:val="004F1A8A"/>
    <w:rsid w:val="005075C1"/>
    <w:rsid w:val="005213C8"/>
    <w:rsid w:val="005217F2"/>
    <w:rsid w:val="00526EC1"/>
    <w:rsid w:val="005509DE"/>
    <w:rsid w:val="00563436"/>
    <w:rsid w:val="00571F0B"/>
    <w:rsid w:val="005863DE"/>
    <w:rsid w:val="005B6F28"/>
    <w:rsid w:val="005D2BA3"/>
    <w:rsid w:val="005E0CD9"/>
    <w:rsid w:val="005E44F2"/>
    <w:rsid w:val="005E59FE"/>
    <w:rsid w:val="005E7B37"/>
    <w:rsid w:val="005F0121"/>
    <w:rsid w:val="00661115"/>
    <w:rsid w:val="00677F30"/>
    <w:rsid w:val="006C4C9C"/>
    <w:rsid w:val="006E59A0"/>
    <w:rsid w:val="00721030"/>
    <w:rsid w:val="00726B69"/>
    <w:rsid w:val="00741E2B"/>
    <w:rsid w:val="007533AD"/>
    <w:rsid w:val="00781D53"/>
    <w:rsid w:val="0078616F"/>
    <w:rsid w:val="00796F37"/>
    <w:rsid w:val="007F4CD6"/>
    <w:rsid w:val="00855F65"/>
    <w:rsid w:val="00862045"/>
    <w:rsid w:val="00896FA3"/>
    <w:rsid w:val="008A0308"/>
    <w:rsid w:val="008C5250"/>
    <w:rsid w:val="008E4F1D"/>
    <w:rsid w:val="0095116E"/>
    <w:rsid w:val="0096107A"/>
    <w:rsid w:val="009756F4"/>
    <w:rsid w:val="0098614F"/>
    <w:rsid w:val="00991047"/>
    <w:rsid w:val="00A60935"/>
    <w:rsid w:val="00A61C35"/>
    <w:rsid w:val="00AB211A"/>
    <w:rsid w:val="00AB2E12"/>
    <w:rsid w:val="00AC62F3"/>
    <w:rsid w:val="00AF1633"/>
    <w:rsid w:val="00B06052"/>
    <w:rsid w:val="00B20DE5"/>
    <w:rsid w:val="00B44CB4"/>
    <w:rsid w:val="00B62408"/>
    <w:rsid w:val="00B7430E"/>
    <w:rsid w:val="00B82A8F"/>
    <w:rsid w:val="00B86DB9"/>
    <w:rsid w:val="00B9731F"/>
    <w:rsid w:val="00BB079A"/>
    <w:rsid w:val="00BB77FA"/>
    <w:rsid w:val="00BE22D1"/>
    <w:rsid w:val="00BE6BCE"/>
    <w:rsid w:val="00BE76E8"/>
    <w:rsid w:val="00BE7AEC"/>
    <w:rsid w:val="00C069E8"/>
    <w:rsid w:val="00C073B7"/>
    <w:rsid w:val="00C24550"/>
    <w:rsid w:val="00C75309"/>
    <w:rsid w:val="00C86220"/>
    <w:rsid w:val="00CC5DAA"/>
    <w:rsid w:val="00D03FB2"/>
    <w:rsid w:val="00D129A0"/>
    <w:rsid w:val="00D52428"/>
    <w:rsid w:val="00DC03FF"/>
    <w:rsid w:val="00DD5ACA"/>
    <w:rsid w:val="00E20EBE"/>
    <w:rsid w:val="00E26F2E"/>
    <w:rsid w:val="00EA3CF3"/>
    <w:rsid w:val="00EC4919"/>
    <w:rsid w:val="00EF7B14"/>
    <w:rsid w:val="00F0471E"/>
    <w:rsid w:val="00F34EB2"/>
    <w:rsid w:val="00F36278"/>
    <w:rsid w:val="00F47C9F"/>
    <w:rsid w:val="00F9420F"/>
    <w:rsid w:val="00F96481"/>
    <w:rsid w:val="00F968E6"/>
    <w:rsid w:val="00FC655B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794365"/>
  <w15:docId w15:val="{0C2D79A6-49B7-49DF-844F-E201AF6D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86DB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EA3CF3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C62F3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B86DB9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styleId="Forte">
    <w:name w:val="Strong"/>
    <w:basedOn w:val="Fontepargpadro"/>
    <w:uiPriority w:val="22"/>
    <w:qFormat/>
    <w:rsid w:val="00B86DB9"/>
    <w:rPr>
      <w:b/>
      <w:bCs/>
    </w:rPr>
  </w:style>
  <w:style w:type="character" w:styleId="nfase">
    <w:name w:val="Emphasis"/>
    <w:basedOn w:val="Fontepargpadro"/>
    <w:uiPriority w:val="20"/>
    <w:qFormat/>
    <w:rsid w:val="00B86DB9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2103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F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nderlrg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1527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Ùrsula</dc:creator>
  <cp:lastModifiedBy>vitoria cristina</cp:lastModifiedBy>
  <cp:revision>4</cp:revision>
  <dcterms:created xsi:type="dcterms:W3CDTF">2026-05-14T13:38:00Z</dcterms:created>
  <dcterms:modified xsi:type="dcterms:W3CDTF">2026-05-14T14:26:00Z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