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38187" w14:textId="77777777" w:rsidR="00C444A1" w:rsidRPr="00C444A1" w:rsidRDefault="00C444A1" w:rsidP="00C444A1">
      <w:pPr>
        <w:pStyle w:val="NormalWeb"/>
        <w:spacing w:before="240" w:beforeAutospacing="0" w:after="0" w:afterAutospacing="0"/>
        <w:jc w:val="center"/>
        <w:rPr>
          <w:sz w:val="28"/>
          <w:szCs w:val="28"/>
        </w:rPr>
      </w:pPr>
      <w:r w:rsidRPr="00C444A1">
        <w:rPr>
          <w:b/>
          <w:bCs/>
          <w:sz w:val="28"/>
          <w:szCs w:val="28"/>
        </w:rPr>
        <w:t>“EMERGÊNCIAS NA PEDIATRIA, SUPORTE BÁSICO DE VIDA, O QUE FAZER?”, RELATO DE EXPERIÊNCIA DE UMA AÇÃO EXTENSIONISTA DA UFPR TOLEDO</w:t>
      </w:r>
    </w:p>
    <w:p w14:paraId="5582622A" w14:textId="77777777" w:rsidR="00BF2B63" w:rsidRPr="00BF2B63" w:rsidRDefault="00BF2B63" w:rsidP="00BF2B63">
      <w:pPr>
        <w:spacing w:line="276" w:lineRule="auto"/>
        <w:jc w:val="center"/>
        <w:rPr>
          <w:rFonts w:asciiTheme="majorBidi" w:hAnsiTheme="majorBidi" w:cstheme="majorBidi"/>
          <w:b/>
          <w:bCs/>
        </w:rPr>
      </w:pPr>
    </w:p>
    <w:p w14:paraId="06E7B72E" w14:textId="101F8D1E" w:rsidR="00C444A1" w:rsidRPr="004A5603" w:rsidRDefault="00C444A1" w:rsidP="00C444A1">
      <w:pPr>
        <w:pStyle w:val="NormalWeb"/>
        <w:spacing w:before="240" w:beforeAutospacing="0" w:after="0" w:afterAutospacing="0"/>
        <w:jc w:val="right"/>
        <w:rPr>
          <w:vertAlign w:val="superscript"/>
        </w:rPr>
      </w:pPr>
      <w:r>
        <w:rPr>
          <w:rFonts w:asciiTheme="majorBidi" w:hAnsiTheme="majorBidi" w:cstheme="majorBidi"/>
          <w:b/>
          <w:bCs/>
          <w:u w:val="single"/>
        </w:rPr>
        <w:t>Bianca de Carvalho Rojo</w:t>
      </w:r>
      <w:r w:rsidR="00BF2B63" w:rsidRPr="00BF2B63">
        <w:rPr>
          <w:rFonts w:asciiTheme="majorBidi" w:hAnsiTheme="majorBidi" w:cstheme="majorBidi"/>
          <w:b/>
          <w:bCs/>
          <w:vertAlign w:val="superscript"/>
        </w:rPr>
        <w:t>1</w:t>
      </w:r>
      <w:r w:rsidR="00BF2B63" w:rsidRPr="00BF2B63">
        <w:rPr>
          <w:rFonts w:asciiTheme="majorBidi" w:hAnsiTheme="majorBidi" w:cstheme="majorBidi"/>
          <w:b/>
          <w:bCs/>
        </w:rPr>
        <w:t xml:space="preserve">, </w:t>
      </w:r>
      <w:r w:rsidRPr="00C444A1">
        <w:rPr>
          <w:b/>
          <w:bCs/>
        </w:rPr>
        <w:t>Amanda Alencar dos Anjos</w:t>
      </w:r>
      <w:r w:rsidRPr="00C444A1">
        <w:rPr>
          <w:b/>
          <w:bCs/>
          <w:vertAlign w:val="superscript"/>
        </w:rPr>
        <w:t>1</w:t>
      </w:r>
      <w:r w:rsidRPr="00C444A1">
        <w:rPr>
          <w:b/>
          <w:bCs/>
        </w:rPr>
        <w:t>, Bárbara Louise Ferreira</w:t>
      </w:r>
      <w:r w:rsidRPr="00C444A1">
        <w:rPr>
          <w:b/>
          <w:bCs/>
          <w:vertAlign w:val="superscript"/>
        </w:rPr>
        <w:t>1</w:t>
      </w:r>
      <w:r w:rsidRPr="00C444A1">
        <w:rPr>
          <w:b/>
          <w:bCs/>
        </w:rPr>
        <w:t>, Carolina de Lima Silva</w:t>
      </w:r>
      <w:r w:rsidRPr="00C444A1">
        <w:rPr>
          <w:b/>
          <w:bCs/>
          <w:vertAlign w:val="superscript"/>
        </w:rPr>
        <w:t>1</w:t>
      </w:r>
      <w:r w:rsidRPr="00C444A1">
        <w:rPr>
          <w:b/>
          <w:bCs/>
        </w:rPr>
        <w:t xml:space="preserve">, </w:t>
      </w:r>
      <w:r w:rsidR="00B82F3A" w:rsidRPr="00C444A1">
        <w:rPr>
          <w:b/>
          <w:bCs/>
        </w:rPr>
        <w:t>Victória Gimenes Freitas</w:t>
      </w:r>
      <w:r w:rsidR="00B82F3A" w:rsidRPr="00C444A1">
        <w:rPr>
          <w:b/>
          <w:bCs/>
          <w:vertAlign w:val="superscript"/>
        </w:rPr>
        <w:t>1</w:t>
      </w:r>
      <w:r w:rsidR="00B82F3A" w:rsidRPr="00C444A1">
        <w:rPr>
          <w:b/>
          <w:bCs/>
        </w:rPr>
        <w:t xml:space="preserve">, </w:t>
      </w:r>
      <w:r w:rsidRPr="00C444A1">
        <w:rPr>
          <w:b/>
          <w:bCs/>
        </w:rPr>
        <w:t xml:space="preserve">Renata </w:t>
      </w:r>
      <w:proofErr w:type="spellStart"/>
      <w:r w:rsidRPr="00C444A1">
        <w:rPr>
          <w:b/>
          <w:bCs/>
        </w:rPr>
        <w:t>Bragato</w:t>
      </w:r>
      <w:proofErr w:type="spellEnd"/>
      <w:r w:rsidRPr="00C444A1">
        <w:rPr>
          <w:b/>
          <w:bCs/>
        </w:rPr>
        <w:t xml:space="preserve"> Futagami</w:t>
      </w:r>
      <w:r w:rsidRPr="00C444A1">
        <w:rPr>
          <w:b/>
          <w:bCs/>
          <w:vertAlign w:val="superscript"/>
        </w:rPr>
        <w:t>2</w:t>
      </w:r>
    </w:p>
    <w:p w14:paraId="05FCD5F4" w14:textId="026B1E81" w:rsidR="00BF2B63" w:rsidRPr="00BF2B63" w:rsidRDefault="00BF2B63" w:rsidP="00BF2B63">
      <w:pPr>
        <w:spacing w:line="276" w:lineRule="auto"/>
        <w:jc w:val="center"/>
        <w:rPr>
          <w:rFonts w:asciiTheme="majorBidi" w:hAnsiTheme="majorBidi" w:cstheme="majorBidi"/>
          <w:b/>
          <w:bCs/>
          <w:vertAlign w:val="superscript"/>
        </w:rPr>
      </w:pPr>
    </w:p>
    <w:p w14:paraId="4FA8B7C6" w14:textId="77777777" w:rsidR="00BF2B63" w:rsidRPr="00BF2B63" w:rsidRDefault="00BF2B63" w:rsidP="00BF2B63">
      <w:pPr>
        <w:spacing w:line="276" w:lineRule="auto"/>
        <w:jc w:val="center"/>
        <w:rPr>
          <w:rFonts w:asciiTheme="majorBidi" w:hAnsiTheme="majorBidi" w:cstheme="majorBidi"/>
          <w:b/>
          <w:bCs/>
        </w:rPr>
      </w:pPr>
    </w:p>
    <w:p w14:paraId="65FD465E" w14:textId="71D03D3E" w:rsidR="00C444A1" w:rsidRPr="008716BD" w:rsidRDefault="00417FE3" w:rsidP="00C444A1">
      <w:pPr>
        <w:pStyle w:val="NormalWeb"/>
        <w:spacing w:before="240" w:beforeAutospacing="0" w:after="0" w:afterAutospacing="0"/>
        <w:jc w:val="both"/>
      </w:pPr>
      <w:r w:rsidRPr="00417FE3">
        <w:rPr>
          <w:i/>
          <w:iCs/>
        </w:rPr>
        <w:t>Resumo:</w:t>
      </w:r>
      <w:r>
        <w:t xml:space="preserve"> </w:t>
      </w:r>
      <w:r w:rsidR="008B7ECF">
        <w:t>Uma e</w:t>
      </w:r>
      <w:r w:rsidR="00C444A1" w:rsidRPr="008716BD">
        <w:t xml:space="preserve">mergência pediátrica é a situação na qual uma criança está com a vida em perigo imediato. </w:t>
      </w:r>
      <w:r w:rsidR="004C1DE3">
        <w:t>O r</w:t>
      </w:r>
      <w:r w:rsidR="00C444A1" w:rsidRPr="008716BD">
        <w:t>econhecimento precoce e</w:t>
      </w:r>
      <w:r w:rsidR="004C1DE3">
        <w:t xml:space="preserve"> a</w:t>
      </w:r>
      <w:r w:rsidR="00C444A1" w:rsidRPr="008716BD">
        <w:t xml:space="preserve"> primeira abordagem adequada</w:t>
      </w:r>
      <w:r w:rsidR="00C444A1">
        <w:t xml:space="preserve"> </w:t>
      </w:r>
      <w:r w:rsidR="00C444A1" w:rsidRPr="008716BD">
        <w:t>implicam diretamente no prognóstico do paciente. Frente a isso, a educação em saúde de Suporte Básico de Vida (SBV) é uma demanda importante que impacta positivamente tanto a vítima, com aumento de sobrevida e diminuição de sequelas, quanto a comunidade</w:t>
      </w:r>
      <w:r>
        <w:t xml:space="preserve">. </w:t>
      </w:r>
      <w:r w:rsidR="004C1DE3">
        <w:t>O objetivo do presente trabalho é r</w:t>
      </w:r>
      <w:r w:rsidR="00C444A1" w:rsidRPr="008716BD">
        <w:t xml:space="preserve">elatar como foi o desenvolvimento dos cursos de emergências pediátricas ministrados </w:t>
      </w:r>
      <w:r w:rsidR="00C444A1">
        <w:t xml:space="preserve">em </w:t>
      </w:r>
      <w:r w:rsidR="00C444A1" w:rsidRPr="008716BD">
        <w:t xml:space="preserve">2018 pela Liga Acadêmica de Pediatria </w:t>
      </w:r>
      <w:r w:rsidR="00C444A1">
        <w:t xml:space="preserve">(LAP) </w:t>
      </w:r>
      <w:r w:rsidR="00C444A1" w:rsidRPr="008716BD">
        <w:t>da Universidade Federal do Paraná</w:t>
      </w:r>
      <w:r w:rsidR="00C444A1">
        <w:t xml:space="preserve"> (UFPR)</w:t>
      </w:r>
      <w:r w:rsidR="00C444A1" w:rsidRPr="008716BD">
        <w:t xml:space="preserve">, campus Toledo, bem como salientar seus ganhos </w:t>
      </w:r>
      <w:r w:rsidR="00C444A1">
        <w:t>sociais</w:t>
      </w:r>
      <w:r w:rsidR="00C444A1" w:rsidRPr="008716BD">
        <w:t xml:space="preserve">. </w:t>
      </w:r>
      <w:r w:rsidR="00C444A1">
        <w:t>Em</w:t>
      </w:r>
      <w:r w:rsidR="00C444A1" w:rsidRPr="008716BD">
        <w:t xml:space="preserve"> 2018, a </w:t>
      </w:r>
      <w:r w:rsidR="00C444A1">
        <w:t>LAP,</w:t>
      </w:r>
      <w:r w:rsidR="00C444A1" w:rsidRPr="008716BD">
        <w:t xml:space="preserve"> um projeto de extensão com acadêmicos e docentes de Medicina da U</w:t>
      </w:r>
      <w:r w:rsidR="00C444A1">
        <w:t>FPR</w:t>
      </w:r>
      <w:r w:rsidR="00C444A1" w:rsidRPr="008716BD">
        <w:t xml:space="preserve"> </w:t>
      </w:r>
      <w:r w:rsidR="00C444A1">
        <w:t xml:space="preserve">de </w:t>
      </w:r>
      <w:r w:rsidR="00C444A1" w:rsidRPr="008716BD">
        <w:t>Toledo, realizou cursos</w:t>
      </w:r>
      <w:r w:rsidR="00C444A1">
        <w:t xml:space="preserve"> de</w:t>
      </w:r>
      <w:r w:rsidR="00C444A1" w:rsidRPr="008716BD">
        <w:t xml:space="preserve"> “Emergências na Pediatria, Suporte Básico de Vida, o que fazer?”, com o objetivo de capacitar profissionais</w:t>
      </w:r>
      <w:r w:rsidR="00C444A1">
        <w:t xml:space="preserve"> </w:t>
      </w:r>
      <w:r w:rsidR="00C444A1" w:rsidRPr="008716BD">
        <w:t xml:space="preserve">de educação infantil frente às emergências pediátricas. No total, os cursos tiveram participação de 30 profissionais, </w:t>
      </w:r>
      <w:r w:rsidR="00C444A1">
        <w:t>de</w:t>
      </w:r>
      <w:r w:rsidR="00C444A1" w:rsidRPr="008716BD">
        <w:t xml:space="preserve"> cinco escolas do município de Toledo. Foram ministradas aulas teórico-práticas, aplicação de um mesmo questionário antes e depois do treinamento e distribuição de uma cartilha com condutas em SBV de elaboração própria de </w:t>
      </w:r>
      <w:r w:rsidR="00C444A1">
        <w:t>membros</w:t>
      </w:r>
      <w:r w:rsidR="00C444A1" w:rsidRPr="008716BD">
        <w:t xml:space="preserve"> da liga. Os temas abordados no curso, e que constam na cartilha foram: parada respiratória e cardiorrespiratória, obstrução de vias aéreas por corpo estranho, queimaduras, intoxicações, traumatismo cranioencefálico, afogamentos, fraturas e hemorragias. O treinamento mostrou-se efetivo, visto que, de 10 questões presentes no questionário, a média de acertos antes do treinamento foi de 5,9, passando para 8,15 após a capacitação, o que demonstra um aproveitamento de 72,4%. Ademais, foi evidente o crescimento profissional dos discentes, os quais demonstraram autonomia e domínio do assunto a cada treinamento, características importantes para futuros </w:t>
      </w:r>
      <w:r w:rsidR="00C444A1">
        <w:t>profissionais.</w:t>
      </w:r>
      <w:r>
        <w:t xml:space="preserve"> </w:t>
      </w:r>
      <w:r w:rsidR="00C444A1" w:rsidRPr="008716BD">
        <w:t xml:space="preserve">O curso de emergências pediátricas proporcionou a inserção dos alunos da LAP na comunidade, com desenvolvimento de relações interpessoais, de habilidades comunicativas e consolidação do aprendizado científico. A atuação dos acadêmicos como propagadores de informação viabiliza maior segurança aos cuidadores em caso de necessidade de atendimento de crianças, o que modifica os determinantes sociais de saúde da população e corrobora com o objetivo de uma atividade de extensão </w:t>
      </w:r>
      <w:r w:rsidR="00C444A1">
        <w:t>universitária</w:t>
      </w:r>
      <w:r w:rsidR="00C444A1" w:rsidRPr="008716BD">
        <w:t xml:space="preserve">. Além disso, a abordagem de tal temática aos servidores torna possível a disseminação de conhecimento de forma exponencial, visto que, </w:t>
      </w:r>
      <w:r w:rsidR="00C444A1">
        <w:t>eles</w:t>
      </w:r>
      <w:r w:rsidR="00C444A1" w:rsidRPr="008716BD">
        <w:t xml:space="preserve"> podem transmitir o conhecimento a outros professores e assim sucessivamente. </w:t>
      </w:r>
    </w:p>
    <w:p w14:paraId="6D045634" w14:textId="77777777" w:rsidR="00BF2B63" w:rsidRDefault="00BF2B63" w:rsidP="00BF2B63">
      <w:pPr>
        <w:jc w:val="both"/>
        <w:rPr>
          <w:rFonts w:asciiTheme="majorBidi" w:hAnsiTheme="majorBidi" w:cstheme="majorBidi"/>
        </w:rPr>
      </w:pPr>
    </w:p>
    <w:p w14:paraId="5A6BE7AC" w14:textId="605A4B24" w:rsidR="00BF2B63" w:rsidRPr="00BF2B63" w:rsidRDefault="00BF2B63" w:rsidP="00BF2B63">
      <w:pPr>
        <w:jc w:val="both"/>
        <w:rPr>
          <w:rFonts w:asciiTheme="majorBidi" w:hAnsiTheme="majorBidi" w:cstheme="majorBidi"/>
          <w:b/>
          <w:bCs/>
        </w:rPr>
      </w:pPr>
      <w:r w:rsidRPr="00BF2B63">
        <w:rPr>
          <w:rFonts w:asciiTheme="majorBidi" w:hAnsiTheme="majorBidi" w:cstheme="majorBidi"/>
          <w:i/>
        </w:rPr>
        <w:t>Palavras-chave</w:t>
      </w:r>
      <w:r w:rsidRPr="00BF2B63">
        <w:rPr>
          <w:rFonts w:asciiTheme="majorBidi" w:hAnsiTheme="majorBidi" w:cstheme="majorBidi"/>
        </w:rPr>
        <w:t xml:space="preserve">: </w:t>
      </w:r>
      <w:r w:rsidR="00821993">
        <w:rPr>
          <w:rFonts w:asciiTheme="majorBidi" w:hAnsiTheme="majorBidi" w:cstheme="majorBidi"/>
        </w:rPr>
        <w:t>Capacitação de recursos humanos em saúde, e</w:t>
      </w:r>
      <w:r w:rsidR="00C444A1">
        <w:rPr>
          <w:rFonts w:asciiTheme="majorBidi" w:hAnsiTheme="majorBidi" w:cstheme="majorBidi"/>
        </w:rPr>
        <w:t>mergências</w:t>
      </w:r>
      <w:r w:rsidR="008B7ECF">
        <w:rPr>
          <w:rFonts w:asciiTheme="majorBidi" w:hAnsiTheme="majorBidi" w:cstheme="majorBidi"/>
        </w:rPr>
        <w:t>, pediatria</w:t>
      </w:r>
      <w:r w:rsidR="00821993">
        <w:rPr>
          <w:rFonts w:asciiTheme="majorBidi" w:hAnsiTheme="majorBidi" w:cstheme="majorBidi"/>
        </w:rPr>
        <w:t>, suporte básico de vida.</w:t>
      </w:r>
      <w:r w:rsidR="008B7ECF">
        <w:rPr>
          <w:rFonts w:asciiTheme="majorBidi" w:hAnsiTheme="majorBidi" w:cstheme="majorBidi"/>
        </w:rPr>
        <w:t xml:space="preserve"> </w:t>
      </w:r>
    </w:p>
    <w:sectPr w:rsidR="00BF2B63" w:rsidRPr="00BF2B63" w:rsidSect="00FA0BC9">
      <w:headerReference w:type="default" r:id="rId6"/>
      <w:footerReference w:type="default" r:id="rId7"/>
      <w:pgSz w:w="11900" w:h="16840"/>
      <w:pgMar w:top="1701" w:right="1418" w:bottom="1701" w:left="1418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F191F" w14:textId="77777777" w:rsidR="002714F1" w:rsidRDefault="002714F1" w:rsidP="00BF2B63">
      <w:r>
        <w:separator/>
      </w:r>
    </w:p>
  </w:endnote>
  <w:endnote w:type="continuationSeparator" w:id="0">
    <w:p w14:paraId="5177EF29" w14:textId="77777777" w:rsidR="002714F1" w:rsidRDefault="002714F1" w:rsidP="00BF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570AC" w14:textId="2B8B0E13" w:rsidR="00B82F3A" w:rsidRPr="00955A9F" w:rsidRDefault="00B82F3A" w:rsidP="00FA0BC9">
    <w:pPr>
      <w:rPr>
        <w:rFonts w:asciiTheme="majorBidi" w:hAnsiTheme="majorBidi" w:cstheme="majorBidi"/>
        <w:i/>
        <w:sz w:val="20"/>
        <w:szCs w:val="20"/>
      </w:rPr>
    </w:pPr>
    <w:r w:rsidRPr="00955A9F">
      <w:rPr>
        <w:rFonts w:asciiTheme="majorBidi" w:hAnsiTheme="majorBidi" w:cstheme="majorBidi"/>
        <w:i/>
        <w:sz w:val="20"/>
        <w:szCs w:val="20"/>
        <w:vertAlign w:val="superscript"/>
      </w:rPr>
      <w:t>1</w:t>
    </w:r>
    <w:r>
      <w:rPr>
        <w:rFonts w:asciiTheme="majorBidi" w:hAnsiTheme="majorBidi" w:cstheme="majorBidi"/>
        <w:i/>
        <w:sz w:val="20"/>
        <w:szCs w:val="20"/>
      </w:rPr>
      <w:t>Discente em Medicina na Universidade Federal do Paraná, Toledo-PR, Brasil.</w:t>
    </w:r>
    <w:r w:rsidRPr="00955A9F">
      <w:rPr>
        <w:rFonts w:asciiTheme="majorBidi" w:hAnsiTheme="majorBidi" w:cstheme="majorBidi"/>
        <w:i/>
        <w:sz w:val="20"/>
        <w:szCs w:val="20"/>
      </w:rPr>
      <w:t xml:space="preserve"> (e-mail do autor principal</w:t>
    </w:r>
    <w:r>
      <w:rPr>
        <w:rFonts w:asciiTheme="majorBidi" w:hAnsiTheme="majorBidi" w:cstheme="majorBidi"/>
        <w:i/>
        <w:sz w:val="20"/>
        <w:szCs w:val="20"/>
      </w:rPr>
      <w:t>: bianca@rojo.com.br</w:t>
    </w:r>
    <w:r w:rsidRPr="00955A9F">
      <w:rPr>
        <w:rFonts w:asciiTheme="majorBidi" w:hAnsiTheme="majorBidi" w:cstheme="majorBidi"/>
        <w:i/>
        <w:sz w:val="20"/>
        <w:szCs w:val="20"/>
      </w:rPr>
      <w:t>)</w:t>
    </w:r>
  </w:p>
  <w:p w14:paraId="5F704B60" w14:textId="770C4A88" w:rsidR="00B82F3A" w:rsidRPr="00955A9F" w:rsidRDefault="00B82F3A" w:rsidP="00FA0BC9">
    <w:pPr>
      <w:rPr>
        <w:sz w:val="20"/>
        <w:szCs w:val="20"/>
      </w:rPr>
    </w:pPr>
    <w:r w:rsidRPr="00955A9F">
      <w:rPr>
        <w:rFonts w:asciiTheme="majorBidi" w:hAnsiTheme="majorBidi" w:cstheme="majorBidi"/>
        <w:i/>
        <w:sz w:val="20"/>
        <w:szCs w:val="20"/>
        <w:vertAlign w:val="superscript"/>
      </w:rPr>
      <w:t>2</w:t>
    </w:r>
    <w:r>
      <w:rPr>
        <w:rFonts w:asciiTheme="majorBidi" w:hAnsiTheme="majorBidi" w:cstheme="majorBidi"/>
        <w:i/>
        <w:sz w:val="20"/>
        <w:szCs w:val="20"/>
      </w:rPr>
      <w:t>Docente em Medicina na Universidade Federal do Paraná, Toledo-PR, Brasil.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01C6E" w14:textId="77777777" w:rsidR="002714F1" w:rsidRDefault="002714F1" w:rsidP="00BF2B63">
      <w:r>
        <w:separator/>
      </w:r>
    </w:p>
  </w:footnote>
  <w:footnote w:type="continuationSeparator" w:id="0">
    <w:p w14:paraId="05FC5DC8" w14:textId="77777777" w:rsidR="002714F1" w:rsidRDefault="002714F1" w:rsidP="00BF2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E8F08" w14:textId="77777777" w:rsidR="00B82F3A" w:rsidRPr="00955A9F" w:rsidRDefault="00B82F3A" w:rsidP="00FA0BC9">
    <w:pPr>
      <w:pStyle w:val="Cabealho"/>
      <w:ind w:left="-850" w:right="567"/>
      <w:rPr>
        <w:rFonts w:asciiTheme="majorBidi" w:hAnsiTheme="majorBidi" w:cstheme="majorBidi"/>
        <w:i/>
        <w:iCs/>
        <w:color w:val="000000" w:themeColor="text1"/>
        <w:sz w:val="20"/>
        <w:szCs w:val="20"/>
      </w:rPr>
    </w:pPr>
    <w:r w:rsidRPr="00955A9F">
      <w:rPr>
        <w:rFonts w:asciiTheme="majorBidi" w:hAnsiTheme="majorBidi" w:cstheme="majorBidi"/>
        <w:noProof/>
        <w:color w:val="000000" w:themeColor="text1"/>
        <w:sz w:val="20"/>
        <w:szCs w:val="20"/>
      </w:rPr>
      <w:drawing>
        <wp:anchor distT="0" distB="0" distL="114300" distR="114300" simplePos="0" relativeHeight="251659264" behindDoc="1" locked="0" layoutInCell="1" allowOverlap="1" wp14:anchorId="30DBF7EA" wp14:editId="01C2A0FB">
          <wp:simplePos x="0" y="0"/>
          <wp:positionH relativeFrom="rightMargin">
            <wp:posOffset>-1257300</wp:posOffset>
          </wp:positionH>
          <wp:positionV relativeFrom="page">
            <wp:posOffset>290566</wp:posOffset>
          </wp:positionV>
          <wp:extent cx="1800000" cy="554400"/>
          <wp:effectExtent l="0" t="0" r="3810" b="4445"/>
          <wp:wrapThrough wrapText="bothSides">
            <wp:wrapPolygon edited="0">
              <wp:start x="0" y="0"/>
              <wp:lineTo x="0" y="21278"/>
              <wp:lineTo x="21493" y="21278"/>
              <wp:lineTo x="21493" y="0"/>
              <wp:lineTo x="0" y="0"/>
            </wp:wrapPolygon>
          </wp:wrapThrough>
          <wp:docPr id="5" name="Imagem 5" descr="Uma imagem contendo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desenho&#10;&#10;Descrição gerada automaticamente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26" t="20543" r="5378" b="18089"/>
                  <a:stretch/>
                </pic:blipFill>
                <pic:spPr bwMode="auto">
                  <a:xfrm>
                    <a:off x="0" y="0"/>
                    <a:ext cx="180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 xml:space="preserve">Anais do VI COMOP – </w:t>
    </w:r>
    <w:r w:rsidRPr="00955A9F">
      <w:rPr>
        <w:rFonts w:asciiTheme="majorBidi" w:hAnsiTheme="majorBidi" w:cstheme="majorBidi"/>
        <w:b/>
        <w:bCs/>
        <w:i/>
        <w:iCs/>
        <w:color w:val="000000" w:themeColor="text1"/>
        <w:sz w:val="20"/>
        <w:szCs w:val="20"/>
      </w:rPr>
      <w:t>Resumo simples</w:t>
    </w:r>
  </w:p>
  <w:p w14:paraId="5481F34E" w14:textId="77777777" w:rsidR="00B82F3A" w:rsidRPr="00955A9F" w:rsidRDefault="00B82F3A" w:rsidP="00FA0BC9">
    <w:pPr>
      <w:pStyle w:val="Cabealho"/>
      <w:ind w:left="-850" w:right="567"/>
      <w:rPr>
        <w:rFonts w:asciiTheme="majorBidi" w:hAnsiTheme="majorBidi" w:cstheme="majorBidi"/>
        <w:i/>
        <w:iCs/>
        <w:color w:val="000000" w:themeColor="text1"/>
        <w:sz w:val="20"/>
        <w:szCs w:val="20"/>
      </w:rPr>
    </w:pPr>
    <w:r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 xml:space="preserve">Congresso Médico do Oeste do Paraná </w:t>
    </w:r>
  </w:p>
  <w:p w14:paraId="185FE988" w14:textId="77777777" w:rsidR="00B82F3A" w:rsidRPr="00955A9F" w:rsidRDefault="00B82F3A" w:rsidP="00FA0BC9">
    <w:pPr>
      <w:pStyle w:val="Cabealho"/>
      <w:ind w:left="-850" w:right="567"/>
      <w:rPr>
        <w:sz w:val="20"/>
        <w:szCs w:val="20"/>
      </w:rPr>
    </w:pPr>
    <w:r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>Evento online – 04 a 07 de novembro de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63"/>
    <w:rsid w:val="000776C9"/>
    <w:rsid w:val="00255C28"/>
    <w:rsid w:val="002714F1"/>
    <w:rsid w:val="002A3A8B"/>
    <w:rsid w:val="002C52D6"/>
    <w:rsid w:val="002D079A"/>
    <w:rsid w:val="00417FE3"/>
    <w:rsid w:val="004C1DE3"/>
    <w:rsid w:val="0059555D"/>
    <w:rsid w:val="00616DA7"/>
    <w:rsid w:val="00721CB2"/>
    <w:rsid w:val="007D554D"/>
    <w:rsid w:val="00821993"/>
    <w:rsid w:val="008B7ECF"/>
    <w:rsid w:val="00955A9F"/>
    <w:rsid w:val="00B4634E"/>
    <w:rsid w:val="00B82F3A"/>
    <w:rsid w:val="00BF2B63"/>
    <w:rsid w:val="00C444A1"/>
    <w:rsid w:val="00CE227A"/>
    <w:rsid w:val="00D91FB6"/>
    <w:rsid w:val="00F163FA"/>
    <w:rsid w:val="00F6755C"/>
    <w:rsid w:val="00FA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20165C"/>
  <w15:chartTrackingRefBased/>
  <w15:docId w15:val="{03CBCFB6-54C0-3944-A25D-7957202C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2B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2B63"/>
  </w:style>
  <w:style w:type="paragraph" w:styleId="Rodap">
    <w:name w:val="footer"/>
    <w:basedOn w:val="Normal"/>
    <w:link w:val="RodapChar"/>
    <w:uiPriority w:val="99"/>
    <w:unhideWhenUsed/>
    <w:rsid w:val="00BF2B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2B63"/>
  </w:style>
  <w:style w:type="paragraph" w:styleId="NormalWeb">
    <w:name w:val="Normal (Web)"/>
    <w:basedOn w:val="Normal"/>
    <w:uiPriority w:val="99"/>
    <w:semiHidden/>
    <w:unhideWhenUsed/>
    <w:rsid w:val="00C444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472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da Ros Moro</dc:creator>
  <cp:keywords/>
  <dc:description/>
  <cp:lastModifiedBy>Bianca Rojo</cp:lastModifiedBy>
  <cp:revision>9</cp:revision>
  <dcterms:created xsi:type="dcterms:W3CDTF">2020-10-10T00:31:00Z</dcterms:created>
  <dcterms:modified xsi:type="dcterms:W3CDTF">2020-10-19T13:36:00Z</dcterms:modified>
</cp:coreProperties>
</file>