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2F0077E2" w:rsidR="00E3782C" w:rsidRPr="00AD22F1" w:rsidRDefault="003C5E6F" w:rsidP="00E3782C">
      <w:pPr>
        <w:pStyle w:val="Ttulo"/>
      </w:pPr>
      <w:r>
        <w:t>DE</w:t>
      </w:r>
      <w:r w:rsidR="00754A94">
        <w:t>LIMITAÇÃO</w:t>
      </w:r>
      <w:r>
        <w:t xml:space="preserve"> DE </w:t>
      </w:r>
      <w:r w:rsidR="00C10451">
        <w:t>APP EM</w:t>
      </w:r>
      <w:r>
        <w:t xml:space="preserve"> GRANDES RIOS</w:t>
      </w:r>
      <w:r w:rsidR="000C3457">
        <w:t>: UMA PROPOSTA METODOLÓGICA A PARTIR DO</w:t>
      </w:r>
      <w:r>
        <w:t xml:space="preserve"> </w:t>
      </w:r>
      <w:r w:rsidR="009B2FB0">
        <w:t>RIO PARAOPEBA</w:t>
      </w:r>
      <w:r w:rsidR="00195A6D">
        <w:t xml:space="preserve"> - MG</w:t>
      </w:r>
      <w:r w:rsidR="00BE75EF">
        <w:t>.</w:t>
      </w:r>
    </w:p>
    <w:p w14:paraId="58281A71" w14:textId="6CF34A5F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A82910">
        <w:rPr>
          <w:sz w:val="24"/>
          <w:szCs w:val="24"/>
        </w:rPr>
        <w:t>Max Paulo Rocha Pereira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8D7623">
        <w:rPr>
          <w:sz w:val="24"/>
          <w:szCs w:val="24"/>
        </w:rPr>
        <w:t>E</w:t>
      </w:r>
      <w:r w:rsidR="00E153F1">
        <w:rPr>
          <w:sz w:val="24"/>
          <w:szCs w:val="24"/>
        </w:rPr>
        <w:t>rika Ferreira da Silva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9604CA">
        <w:rPr>
          <w:sz w:val="24"/>
          <w:szCs w:val="24"/>
        </w:rPr>
        <w:t>Frederico Wagner de Azevedo Lopes</w:t>
      </w:r>
      <w:r w:rsidR="003B01F2">
        <w:rPr>
          <w:sz w:val="24"/>
          <w:szCs w:val="24"/>
        </w:rPr>
        <w:t xml:space="preserve">, </w:t>
      </w:r>
      <w:r w:rsidR="003B01F2" w:rsidRPr="009E1D21">
        <w:rPr>
          <w:sz w:val="24"/>
          <w:szCs w:val="24"/>
          <w:vertAlign w:val="superscript"/>
        </w:rPr>
        <w:t>4</w:t>
      </w:r>
      <w:r w:rsidR="00A31EAB">
        <w:rPr>
          <w:sz w:val="24"/>
          <w:szCs w:val="24"/>
        </w:rPr>
        <w:t xml:space="preserve">Fernanda Mara Coelho Pizani, </w:t>
      </w:r>
      <w:r w:rsidR="00A31EAB" w:rsidRPr="009E1D21">
        <w:rPr>
          <w:sz w:val="24"/>
          <w:szCs w:val="24"/>
          <w:vertAlign w:val="superscript"/>
        </w:rPr>
        <w:t>5</w:t>
      </w:r>
      <w:r w:rsidR="00A31EAB">
        <w:rPr>
          <w:sz w:val="24"/>
          <w:szCs w:val="24"/>
        </w:rPr>
        <w:t xml:space="preserve">Thiago </w:t>
      </w:r>
      <w:r w:rsidR="00F446EE">
        <w:rPr>
          <w:sz w:val="24"/>
          <w:szCs w:val="24"/>
        </w:rPr>
        <w:t>Gonçalves Santos</w:t>
      </w:r>
      <w:r w:rsidR="006B045A">
        <w:rPr>
          <w:sz w:val="24"/>
          <w:szCs w:val="24"/>
        </w:rPr>
        <w:t xml:space="preserve">, </w:t>
      </w:r>
      <w:r w:rsidR="006B045A" w:rsidRPr="009E1D21">
        <w:rPr>
          <w:sz w:val="24"/>
          <w:szCs w:val="24"/>
          <w:vertAlign w:val="superscript"/>
        </w:rPr>
        <w:t>6</w:t>
      </w:r>
      <w:r w:rsidR="006B045A">
        <w:rPr>
          <w:sz w:val="24"/>
          <w:szCs w:val="24"/>
        </w:rPr>
        <w:t>Carlos</w:t>
      </w:r>
      <w:r w:rsidR="009E1D21">
        <w:rPr>
          <w:sz w:val="24"/>
          <w:szCs w:val="24"/>
        </w:rPr>
        <w:t xml:space="preserve"> Fernando Ferreira Lobo.</w:t>
      </w:r>
      <w:r w:rsidR="003B01F2">
        <w:rPr>
          <w:sz w:val="24"/>
          <w:szCs w:val="24"/>
        </w:rPr>
        <w:t xml:space="preserve"> </w:t>
      </w:r>
    </w:p>
    <w:p w14:paraId="158B3CEA" w14:textId="619750A3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9E1D21">
        <w:rPr>
          <w:i/>
          <w:sz w:val="24"/>
          <w:szCs w:val="24"/>
        </w:rPr>
        <w:t>UFMG</w:t>
      </w:r>
      <w:r w:rsidRPr="005F70B0">
        <w:rPr>
          <w:i/>
          <w:sz w:val="24"/>
          <w:szCs w:val="24"/>
        </w:rPr>
        <w:t>, e-mail:</w:t>
      </w:r>
      <w:r w:rsidR="009E1D21">
        <w:rPr>
          <w:i/>
          <w:sz w:val="24"/>
          <w:szCs w:val="24"/>
        </w:rPr>
        <w:t xml:space="preserve"> mqualidadeambiental@gmail.com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AE4D9B">
        <w:rPr>
          <w:i/>
          <w:sz w:val="24"/>
          <w:szCs w:val="24"/>
        </w:rPr>
        <w:t>UFMG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="00230548">
        <w:t xml:space="preserve"> </w:t>
      </w:r>
      <w:r w:rsidR="00230548" w:rsidRPr="00230548">
        <w:rPr>
          <w:i/>
          <w:sz w:val="24"/>
          <w:szCs w:val="24"/>
        </w:rPr>
        <w:t>erika.roc83@gmail.com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F33DC3">
        <w:rPr>
          <w:i/>
          <w:sz w:val="24"/>
          <w:szCs w:val="24"/>
        </w:rPr>
        <w:t>UFMG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317A3D" w:rsidRPr="00CF449D">
        <w:rPr>
          <w:i/>
          <w:sz w:val="24"/>
          <w:szCs w:val="24"/>
        </w:rPr>
        <w:t>fwalopes@gmail.com</w:t>
      </w:r>
      <w:r w:rsidR="00317A3D">
        <w:rPr>
          <w:i/>
          <w:sz w:val="24"/>
          <w:szCs w:val="24"/>
        </w:rPr>
        <w:t xml:space="preserve">; </w:t>
      </w:r>
      <w:r w:rsidR="00317A3D" w:rsidRPr="008365AF">
        <w:rPr>
          <w:i/>
          <w:sz w:val="24"/>
          <w:szCs w:val="24"/>
          <w:vertAlign w:val="superscript"/>
        </w:rPr>
        <w:t>4</w:t>
      </w:r>
      <w:r w:rsidR="00317A3D" w:rsidRPr="008365AF">
        <w:rPr>
          <w:i/>
          <w:sz w:val="24"/>
          <w:szCs w:val="24"/>
        </w:rPr>
        <w:t xml:space="preserve">UFMG, e-mail: </w:t>
      </w:r>
      <w:r w:rsidR="00D17CC9" w:rsidRPr="00CF449D">
        <w:rPr>
          <w:i/>
          <w:sz w:val="24"/>
          <w:szCs w:val="24"/>
        </w:rPr>
        <w:t>fm.coelho@yahoo.com.br</w:t>
      </w:r>
      <w:r w:rsidR="00D17CC9">
        <w:rPr>
          <w:i/>
          <w:sz w:val="24"/>
          <w:szCs w:val="24"/>
        </w:rPr>
        <w:t xml:space="preserve">; </w:t>
      </w:r>
      <w:r w:rsidR="00D17CC9">
        <w:rPr>
          <w:i/>
          <w:sz w:val="24"/>
          <w:szCs w:val="24"/>
          <w:vertAlign w:val="superscript"/>
        </w:rPr>
        <w:t>5</w:t>
      </w:r>
      <w:r w:rsidR="00D17CC9" w:rsidRPr="008365AF">
        <w:rPr>
          <w:i/>
          <w:sz w:val="24"/>
          <w:szCs w:val="24"/>
        </w:rPr>
        <w:t>UFMG, e-mail:</w:t>
      </w:r>
      <w:r w:rsidR="00D17CC9" w:rsidRPr="008365AF">
        <w:rPr>
          <w:i/>
          <w:spacing w:val="-4"/>
          <w:sz w:val="24"/>
          <w:szCs w:val="24"/>
        </w:rPr>
        <w:t xml:space="preserve"> </w:t>
      </w:r>
      <w:r w:rsidR="00D17CC9" w:rsidRPr="00CF449D">
        <w:rPr>
          <w:i/>
          <w:sz w:val="24"/>
          <w:szCs w:val="24"/>
        </w:rPr>
        <w:t>thiiaguim.13@gmail.com</w:t>
      </w:r>
      <w:r w:rsidR="00D17CC9" w:rsidRPr="008365AF">
        <w:rPr>
          <w:i/>
          <w:sz w:val="24"/>
          <w:szCs w:val="24"/>
        </w:rPr>
        <w:t>;</w:t>
      </w:r>
      <w:r w:rsidR="00CF449D">
        <w:rPr>
          <w:i/>
          <w:sz w:val="24"/>
          <w:szCs w:val="24"/>
        </w:rPr>
        <w:t xml:space="preserve"> </w:t>
      </w:r>
      <w:r w:rsidR="00CF449D" w:rsidRPr="008365AF">
        <w:rPr>
          <w:i/>
          <w:sz w:val="24"/>
          <w:szCs w:val="24"/>
          <w:vertAlign w:val="superscript"/>
        </w:rPr>
        <w:t>6</w:t>
      </w:r>
      <w:r w:rsidR="00CF449D" w:rsidRPr="008365AF">
        <w:rPr>
          <w:i/>
          <w:sz w:val="24"/>
          <w:szCs w:val="24"/>
        </w:rPr>
        <w:t>U</w:t>
      </w:r>
      <w:r w:rsidR="00CF449D">
        <w:rPr>
          <w:i/>
          <w:sz w:val="24"/>
          <w:szCs w:val="24"/>
        </w:rPr>
        <w:t>FMG</w:t>
      </w:r>
      <w:r w:rsidR="00CF449D" w:rsidRPr="008365AF">
        <w:rPr>
          <w:i/>
          <w:sz w:val="24"/>
          <w:szCs w:val="24"/>
        </w:rPr>
        <w:t>, e-mail:</w:t>
      </w:r>
      <w:r w:rsidR="00CF449D" w:rsidRPr="008365AF">
        <w:t xml:space="preserve"> </w:t>
      </w:r>
      <w:r w:rsidR="00CF449D" w:rsidRPr="008365AF">
        <w:rPr>
          <w:i/>
          <w:sz w:val="24"/>
          <w:szCs w:val="24"/>
        </w:rPr>
        <w:t>carlosfflobo@gmail.com</w:t>
      </w:r>
      <w:r w:rsidR="00CF449D">
        <w:rPr>
          <w:i/>
          <w:sz w:val="24"/>
          <w:szCs w:val="24"/>
        </w:rPr>
        <w:t>.</w:t>
      </w:r>
      <w:r w:rsidR="00D17CC9">
        <w:rPr>
          <w:i/>
          <w:sz w:val="24"/>
          <w:szCs w:val="24"/>
        </w:rPr>
        <w:t xml:space="preserve"> </w:t>
      </w:r>
      <w:r w:rsidR="00230548" w:rsidRPr="005F70B0">
        <w:rPr>
          <w:i/>
          <w:spacing w:val="-2"/>
          <w:sz w:val="24"/>
          <w:szCs w:val="24"/>
        </w:rPr>
        <w:t xml:space="preserve"> 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14C3F85F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2B7BE1">
        <w:rPr>
          <w:b/>
          <w:bCs/>
          <w:i/>
          <w:spacing w:val="-2"/>
          <w:sz w:val="24"/>
          <w:szCs w:val="24"/>
        </w:rPr>
        <w:t xml:space="preserve"> 4</w:t>
      </w:r>
    </w:p>
    <w:p w14:paraId="125F6DD1" w14:textId="37F1198A" w:rsidR="009C4B75" w:rsidRPr="005F70B0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2B7BE1">
        <w:rPr>
          <w:b/>
          <w:bCs/>
          <w:i/>
          <w:spacing w:val="-2"/>
          <w:sz w:val="24"/>
          <w:szCs w:val="24"/>
        </w:rPr>
        <w:t xml:space="preserve">: </w:t>
      </w:r>
      <w:r w:rsidR="002B7BE1" w:rsidRPr="002B7BE1">
        <w:rPr>
          <w:b/>
          <w:bCs/>
          <w:i/>
          <w:spacing w:val="-2"/>
          <w:sz w:val="24"/>
          <w:szCs w:val="24"/>
        </w:rPr>
        <w:t>Gestão Ambiental e Políticas Ambientais</w:t>
      </w:r>
    </w:p>
    <w:p w14:paraId="1ADFF788" w14:textId="77777777" w:rsidR="00E3782C" w:rsidRPr="00DE1F8A" w:rsidRDefault="00E3782C" w:rsidP="00E3782C">
      <w:pPr>
        <w:spacing w:line="228" w:lineRule="exact"/>
        <w:ind w:left="77" w:right="209"/>
        <w:jc w:val="center"/>
        <w:rPr>
          <w:iCs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354A9834" w14:textId="6AEA7B33" w:rsidR="00C725FE" w:rsidRDefault="00C725FE" w:rsidP="00E3782C">
      <w:pPr>
        <w:ind w:right="209"/>
        <w:jc w:val="both"/>
        <w:rPr>
          <w:iCs/>
          <w:sz w:val="24"/>
          <w:szCs w:val="24"/>
        </w:rPr>
      </w:pPr>
      <w:r w:rsidRPr="00C725FE">
        <w:rPr>
          <w:iCs/>
          <w:sz w:val="24"/>
          <w:szCs w:val="24"/>
        </w:rPr>
        <w:t xml:space="preserve">A delimitação de Áreas de Preservação Permanente (APP) em grandes rios representa um desafio metodológico devido à variação longitudinal da largura do leito regular, condição nem sempre contemplada em produtos cartográficos elaborados com larguras padronizadas. Nesse contexto, este trabalho apresenta uma metodologia para delimitação de APP </w:t>
      </w:r>
      <w:r w:rsidR="00AF573A">
        <w:rPr>
          <w:iCs/>
          <w:sz w:val="24"/>
          <w:szCs w:val="24"/>
        </w:rPr>
        <w:t>adequada a</w:t>
      </w:r>
      <w:r w:rsidRPr="00C725FE">
        <w:rPr>
          <w:iCs/>
          <w:sz w:val="24"/>
          <w:szCs w:val="24"/>
        </w:rPr>
        <w:t xml:space="preserve"> Lei Federal nº 12.651/2012, tendo o Rio Paraopeba como estudo de caso. A metodologia baseou-se na interpretação de imagens do </w:t>
      </w:r>
      <w:r w:rsidRPr="00424B22">
        <w:rPr>
          <w:i/>
          <w:sz w:val="24"/>
          <w:szCs w:val="24"/>
        </w:rPr>
        <w:t xml:space="preserve">Google </w:t>
      </w:r>
      <w:proofErr w:type="spellStart"/>
      <w:r w:rsidRPr="00424B22">
        <w:rPr>
          <w:i/>
          <w:sz w:val="24"/>
          <w:szCs w:val="24"/>
        </w:rPr>
        <w:t>Earth</w:t>
      </w:r>
      <w:proofErr w:type="spellEnd"/>
      <w:r w:rsidRPr="00424B22">
        <w:rPr>
          <w:i/>
          <w:sz w:val="24"/>
          <w:szCs w:val="24"/>
        </w:rPr>
        <w:t xml:space="preserve"> Pro</w:t>
      </w:r>
      <w:r w:rsidRPr="00C725FE">
        <w:rPr>
          <w:iCs/>
          <w:sz w:val="24"/>
          <w:szCs w:val="24"/>
        </w:rPr>
        <w:t>, na realização de medições sistemáticas da largura do leito regular</w:t>
      </w:r>
      <w:r w:rsidR="000C3457">
        <w:rPr>
          <w:iCs/>
          <w:sz w:val="24"/>
          <w:szCs w:val="24"/>
        </w:rPr>
        <w:t>,</w:t>
      </w:r>
      <w:r w:rsidRPr="00C725FE">
        <w:rPr>
          <w:iCs/>
          <w:sz w:val="24"/>
          <w:szCs w:val="24"/>
        </w:rPr>
        <w:t xml:space="preserve"> e na segmentação do canal em trechos homogêneos definidos pela mediana das larguras observadas. Os resultados demonstraram que o Rio Paraopeba apresenta trechos enquadrados em todas as classes de proteção previstas na legislação, evidenciando que a adoção de uma largura única de APP não representa adequadamente sua variabilidade morfológica. Conclui-se que a metodologia proposta constitui um procedimento tecnicamente consistente, replicável e de baixo custo operacional.</w:t>
      </w:r>
    </w:p>
    <w:p w14:paraId="762F9B08" w14:textId="77777777" w:rsidR="00E3782C" w:rsidRPr="0066513D" w:rsidRDefault="00E3782C" w:rsidP="00E3782C">
      <w:pPr>
        <w:jc w:val="both"/>
        <w:rPr>
          <w:bCs/>
          <w:sz w:val="24"/>
          <w:szCs w:val="24"/>
        </w:rPr>
      </w:pPr>
    </w:p>
    <w:p w14:paraId="006243D2" w14:textId="1BE338FE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="00B22DBE">
        <w:rPr>
          <w:b/>
          <w:spacing w:val="-2"/>
          <w:sz w:val="24"/>
          <w:szCs w:val="24"/>
        </w:rPr>
        <w:t xml:space="preserve"> </w:t>
      </w:r>
      <w:r w:rsidR="00B22DBE">
        <w:rPr>
          <w:sz w:val="24"/>
          <w:szCs w:val="24"/>
        </w:rPr>
        <w:t>Área de preservação permanente</w:t>
      </w:r>
      <w:r w:rsidR="00DE668B">
        <w:rPr>
          <w:sz w:val="24"/>
          <w:szCs w:val="24"/>
        </w:rPr>
        <w:t>;</w:t>
      </w:r>
      <w:r w:rsidRPr="005F70B0">
        <w:rPr>
          <w:sz w:val="24"/>
          <w:szCs w:val="24"/>
        </w:rPr>
        <w:t xml:space="preserve"> </w:t>
      </w:r>
      <w:r w:rsidR="009620E4">
        <w:rPr>
          <w:sz w:val="24"/>
          <w:szCs w:val="24"/>
        </w:rPr>
        <w:t>Delimitação ambiental</w:t>
      </w:r>
      <w:r w:rsidR="00DE668B">
        <w:rPr>
          <w:spacing w:val="-3"/>
          <w:sz w:val="24"/>
          <w:szCs w:val="24"/>
        </w:rPr>
        <w:t>;</w:t>
      </w:r>
      <w:r w:rsidRPr="005F70B0">
        <w:rPr>
          <w:sz w:val="24"/>
          <w:szCs w:val="24"/>
        </w:rPr>
        <w:t xml:space="preserve"> </w:t>
      </w:r>
      <w:r w:rsidR="009620E4">
        <w:rPr>
          <w:sz w:val="24"/>
          <w:szCs w:val="24"/>
        </w:rPr>
        <w:t>Geotecnologias</w:t>
      </w:r>
      <w:r w:rsidR="00215AA5">
        <w:rPr>
          <w:sz w:val="24"/>
          <w:szCs w:val="24"/>
        </w:rPr>
        <w:t xml:space="preserve">; </w:t>
      </w:r>
      <w:r w:rsidR="00CA28AF">
        <w:rPr>
          <w:sz w:val="24"/>
          <w:szCs w:val="24"/>
        </w:rPr>
        <w:t xml:space="preserve">Planejamento territorial, Recursos </w:t>
      </w:r>
      <w:r w:rsidR="00CD2914">
        <w:rPr>
          <w:sz w:val="24"/>
          <w:szCs w:val="24"/>
        </w:rPr>
        <w:t>hídricos</w:t>
      </w:r>
      <w:r w:rsidR="00B762B3">
        <w:rPr>
          <w:sz w:val="24"/>
          <w:szCs w:val="24"/>
        </w:rPr>
        <w:t>.</w:t>
      </w:r>
    </w:p>
    <w:p w14:paraId="0F7CD38A" w14:textId="77777777" w:rsidR="009C4B75" w:rsidRPr="00DE1F8A" w:rsidRDefault="009C4B75" w:rsidP="009C4B75">
      <w:pPr>
        <w:jc w:val="both"/>
        <w:rPr>
          <w:spacing w:val="-2"/>
          <w:sz w:val="24"/>
          <w:szCs w:val="24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4F055219" w14:textId="7667E66E" w:rsidR="00945A6E" w:rsidRPr="00945A6E" w:rsidRDefault="00945A6E" w:rsidP="00945A6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5A6E">
        <w:rPr>
          <w:sz w:val="24"/>
          <w:szCs w:val="24"/>
        </w:rPr>
        <w:t xml:space="preserve">A delimitação de Áreas de Preservação Permanente (APP) ao longo de cursos d’água </w:t>
      </w:r>
      <w:r w:rsidR="0030601A">
        <w:rPr>
          <w:sz w:val="24"/>
          <w:szCs w:val="24"/>
        </w:rPr>
        <w:t>é</w:t>
      </w:r>
      <w:r w:rsidRPr="00945A6E">
        <w:rPr>
          <w:sz w:val="24"/>
          <w:szCs w:val="24"/>
        </w:rPr>
        <w:t xml:space="preserve"> fundamental </w:t>
      </w:r>
      <w:r w:rsidR="0030601A">
        <w:rPr>
          <w:sz w:val="24"/>
          <w:szCs w:val="24"/>
        </w:rPr>
        <w:t xml:space="preserve">para </w:t>
      </w:r>
      <w:r w:rsidRPr="00945A6E">
        <w:rPr>
          <w:sz w:val="24"/>
          <w:szCs w:val="24"/>
        </w:rPr>
        <w:t>o planejamento territorial, à regularização ambiental e à gestão de recursos hídricos. No Brasil, a Lei Federal nº 12.651/2012 determina que as faixas marginais de APP sejam estabelecidas a partir da borda da calha do leito regular e dimensionadas conforme a largura do curso d’água, mediante faixas progressivas de proteção (BRASIL, 2012).</w:t>
      </w:r>
    </w:p>
    <w:p w14:paraId="0B7F206E" w14:textId="439FEC97" w:rsidR="00945A6E" w:rsidRPr="00945A6E" w:rsidRDefault="00945A6E" w:rsidP="00945A6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5A6E">
        <w:rPr>
          <w:sz w:val="24"/>
          <w:szCs w:val="24"/>
        </w:rPr>
        <w:t>Embora o critério legal seja objetivamente definido, sua aplicação em rios de grande extensão apresenta dificuldades operacionais.</w:t>
      </w:r>
      <w:r w:rsidR="00814EE8">
        <w:rPr>
          <w:sz w:val="24"/>
          <w:szCs w:val="24"/>
        </w:rPr>
        <w:t xml:space="preserve"> </w:t>
      </w:r>
      <w:r w:rsidRPr="00945A6E">
        <w:rPr>
          <w:sz w:val="24"/>
          <w:szCs w:val="24"/>
        </w:rPr>
        <w:t xml:space="preserve">Nesses sistemas fluviais, a largura do leito pode variar significativamente, enquadrando diferentes trechos de um mesmo rio em mais de uma </w:t>
      </w:r>
      <w:r w:rsidRPr="00945A6E">
        <w:rPr>
          <w:sz w:val="24"/>
          <w:szCs w:val="24"/>
        </w:rPr>
        <w:lastRenderedPageBreak/>
        <w:t xml:space="preserve">faixa de APP. A adoção de uma largura única ou média para toda a extensão do curso d’água, ainda que simplifique a elaboração de produtos cartográficos em escalas regionais, pode desconsiderar essa variabilidade longitudinal e produzir delimitações distintas. O problema integra uma discussão mais ampla acerca da operacionalização territorial do Código Florestal e da necessidade de compatibilizar as exigências legais com métodos de representação espacial tecnicamente consistentes (SPAROVEK </w:t>
      </w:r>
      <w:proofErr w:type="spellStart"/>
      <w:r w:rsidRPr="00DE1F8A">
        <w:rPr>
          <w:i/>
          <w:iCs/>
          <w:sz w:val="24"/>
          <w:szCs w:val="24"/>
        </w:rPr>
        <w:t>et</w:t>
      </w:r>
      <w:proofErr w:type="spellEnd"/>
      <w:r w:rsidRPr="00DE1F8A">
        <w:rPr>
          <w:i/>
          <w:iCs/>
          <w:sz w:val="24"/>
          <w:szCs w:val="24"/>
        </w:rPr>
        <w:t xml:space="preserve"> al</w:t>
      </w:r>
      <w:r w:rsidRPr="00945A6E">
        <w:rPr>
          <w:sz w:val="24"/>
          <w:szCs w:val="24"/>
        </w:rPr>
        <w:t xml:space="preserve">., 2011; SPAROVEK </w:t>
      </w:r>
      <w:proofErr w:type="spellStart"/>
      <w:r w:rsidRPr="00DE1F8A">
        <w:rPr>
          <w:i/>
          <w:iCs/>
          <w:sz w:val="24"/>
          <w:szCs w:val="24"/>
        </w:rPr>
        <w:t>et</w:t>
      </w:r>
      <w:proofErr w:type="spellEnd"/>
      <w:r w:rsidRPr="00DE1F8A">
        <w:rPr>
          <w:i/>
          <w:iCs/>
          <w:sz w:val="24"/>
          <w:szCs w:val="24"/>
        </w:rPr>
        <w:t xml:space="preserve"> al</w:t>
      </w:r>
      <w:r w:rsidRPr="00945A6E">
        <w:rPr>
          <w:sz w:val="24"/>
          <w:szCs w:val="24"/>
        </w:rPr>
        <w:t>., 2012).</w:t>
      </w:r>
    </w:p>
    <w:p w14:paraId="0BC2C61F" w14:textId="75C161A2" w:rsidR="00945A6E" w:rsidRPr="00945A6E" w:rsidRDefault="00945A6E" w:rsidP="00945A6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5A6E">
        <w:rPr>
          <w:sz w:val="24"/>
          <w:szCs w:val="24"/>
        </w:rPr>
        <w:t>Essa questão foi identificada no Plano Diretor de Recursos Hídricos da Bacia Hidrográfica do Rio Paraopeba, cujo mapeamento considerou uma faixa de 30 m de APP ao longo dos cursos d’água da bacia. A adoção desse parâmetro para o Rio Paraopeba implicaria seu enquadramento integral na classe de rios com menos de 10 m de largura, apesar das expressivas variações apresentadas pelo leito regular em seus mais de 450 km de extensão (COBRAPE, 2020).</w:t>
      </w:r>
    </w:p>
    <w:p w14:paraId="0CDC3173" w14:textId="701F7C36" w:rsidR="008913F4" w:rsidRDefault="00945A6E" w:rsidP="00945A6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5A6E">
        <w:rPr>
          <w:sz w:val="24"/>
          <w:szCs w:val="24"/>
        </w:rPr>
        <w:t xml:space="preserve">Nesse contexto, </w:t>
      </w:r>
      <w:r w:rsidR="00AD7B15">
        <w:rPr>
          <w:sz w:val="24"/>
          <w:szCs w:val="24"/>
        </w:rPr>
        <w:t>este</w:t>
      </w:r>
      <w:r w:rsidRPr="00945A6E">
        <w:rPr>
          <w:sz w:val="24"/>
          <w:szCs w:val="24"/>
        </w:rPr>
        <w:t xml:space="preserve"> trabalho objetivo</w:t>
      </w:r>
      <w:r w:rsidR="002A7116">
        <w:rPr>
          <w:sz w:val="24"/>
          <w:szCs w:val="24"/>
        </w:rPr>
        <w:t>u</w:t>
      </w:r>
      <w:r w:rsidRPr="00945A6E">
        <w:rPr>
          <w:sz w:val="24"/>
          <w:szCs w:val="24"/>
        </w:rPr>
        <w:t xml:space="preserve"> apresentar uma metodologia para a delimitação de APP em grandes rios, baseada na identificação de intervalos longitudinalmente homogêneos de largura do leito regular, obtidos por medições sistemáticas e classificados segundo as faixas estabelecidas </w:t>
      </w:r>
      <w:r w:rsidR="00CA28AF">
        <w:rPr>
          <w:sz w:val="24"/>
          <w:szCs w:val="24"/>
        </w:rPr>
        <w:t xml:space="preserve">pela Lei </w:t>
      </w:r>
      <w:r w:rsidR="00EF3D57">
        <w:rPr>
          <w:sz w:val="24"/>
          <w:szCs w:val="24"/>
        </w:rPr>
        <w:t>12.651/2012</w:t>
      </w:r>
      <w:r w:rsidRPr="00945A6E">
        <w:rPr>
          <w:sz w:val="24"/>
          <w:szCs w:val="24"/>
        </w:rPr>
        <w:t xml:space="preserve">. Utilizando o Rio Paraopeba como estudo de caso, busca-se sistematizar um procedimento tecnicamente replicável e de baixo custo operacional, aplicável a estudos ambientais, planos de recursos hídricos, processos de regularização ambiental e outros trabalhos que demandem maior aderência entre a representação cartográfica das </w:t>
      </w:r>
      <w:proofErr w:type="spellStart"/>
      <w:r w:rsidRPr="00945A6E">
        <w:rPr>
          <w:sz w:val="24"/>
          <w:szCs w:val="24"/>
        </w:rPr>
        <w:t>APPs</w:t>
      </w:r>
      <w:proofErr w:type="spellEnd"/>
      <w:r w:rsidRPr="00945A6E">
        <w:rPr>
          <w:sz w:val="24"/>
          <w:szCs w:val="24"/>
        </w:rPr>
        <w:t xml:space="preserve"> e a variabilidade morfológica dos cursos d’água.</w:t>
      </w:r>
    </w:p>
    <w:p w14:paraId="25C20D88" w14:textId="77777777" w:rsidR="004A4B44" w:rsidRDefault="004A4B44" w:rsidP="00DE1F8A">
      <w:pPr>
        <w:pStyle w:val="Corpodetexto"/>
        <w:spacing w:before="1"/>
        <w:ind w:firstLine="720"/>
        <w:jc w:val="both"/>
        <w:rPr>
          <w:sz w:val="24"/>
          <w:szCs w:val="24"/>
        </w:rPr>
      </w:pPr>
    </w:p>
    <w:p w14:paraId="208760B7" w14:textId="653A6907" w:rsidR="00E3782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7B932399" w14:textId="77777777" w:rsidR="004A4B44" w:rsidRPr="00DE1F8A" w:rsidRDefault="004A4B44" w:rsidP="00DE1F8A">
      <w:pPr>
        <w:pStyle w:val="Corpodetexto"/>
        <w:spacing w:before="1"/>
        <w:jc w:val="both"/>
        <w:rPr>
          <w:sz w:val="24"/>
          <w:szCs w:val="24"/>
        </w:rPr>
      </w:pPr>
    </w:p>
    <w:p w14:paraId="2ADFBEB7" w14:textId="737E57B9" w:rsidR="00843F1B" w:rsidRDefault="00843F1B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43F1B">
        <w:rPr>
          <w:sz w:val="24"/>
          <w:szCs w:val="24"/>
        </w:rPr>
        <w:t>A pesquisa</w:t>
      </w:r>
      <w:r w:rsidR="0027343C">
        <w:rPr>
          <w:sz w:val="24"/>
          <w:szCs w:val="24"/>
        </w:rPr>
        <w:t xml:space="preserve"> possui carácter aplicado, com</w:t>
      </w:r>
      <w:r w:rsidRPr="00843F1B">
        <w:rPr>
          <w:sz w:val="24"/>
          <w:szCs w:val="24"/>
        </w:rPr>
        <w:t xml:space="preserve"> abordagem quantitativa</w:t>
      </w:r>
      <w:r w:rsidR="0027343C">
        <w:rPr>
          <w:sz w:val="24"/>
          <w:szCs w:val="24"/>
        </w:rPr>
        <w:t xml:space="preserve"> baseada</w:t>
      </w:r>
      <w:r w:rsidR="00EB3CED">
        <w:rPr>
          <w:sz w:val="24"/>
          <w:szCs w:val="24"/>
        </w:rPr>
        <w:t xml:space="preserve"> em </w:t>
      </w:r>
      <w:r w:rsidRPr="00843F1B">
        <w:rPr>
          <w:sz w:val="24"/>
          <w:szCs w:val="24"/>
        </w:rPr>
        <w:t xml:space="preserve">análise espacial e interpretação de imagens orbitais. O estudo abrangeu o curso principal do Rio Paraopeba, com extensão superior a 450 km, dividido em nove unidades de análise correspondentes aos agrupamentos de </w:t>
      </w:r>
      <w:proofErr w:type="spellStart"/>
      <w:r w:rsidRPr="00843F1B">
        <w:rPr>
          <w:sz w:val="24"/>
          <w:szCs w:val="24"/>
        </w:rPr>
        <w:t>ottobacias</w:t>
      </w:r>
      <w:proofErr w:type="spellEnd"/>
      <w:r w:rsidRPr="00843F1B">
        <w:rPr>
          <w:sz w:val="24"/>
          <w:szCs w:val="24"/>
        </w:rPr>
        <w:t xml:space="preserve"> percorridos pelo rio.</w:t>
      </w:r>
    </w:p>
    <w:p w14:paraId="30369E6C" w14:textId="56641DFC" w:rsidR="0067296A" w:rsidRDefault="00680FF9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B5BEA">
        <w:rPr>
          <w:sz w:val="24"/>
          <w:szCs w:val="24"/>
        </w:rPr>
        <w:t xml:space="preserve"> metodologia foi desenvolvida no âmbito do Subprojeto 60</w:t>
      </w:r>
      <w:r w:rsidR="000F0691">
        <w:rPr>
          <w:sz w:val="24"/>
          <w:szCs w:val="24"/>
        </w:rPr>
        <w:t>, Zoneamento Ambiental e Produtivo</w:t>
      </w:r>
      <w:r w:rsidR="00E525B6">
        <w:rPr>
          <w:sz w:val="24"/>
          <w:szCs w:val="24"/>
        </w:rPr>
        <w:t xml:space="preserve"> (ZAP)</w:t>
      </w:r>
      <w:r w:rsidR="000F0691">
        <w:rPr>
          <w:sz w:val="24"/>
          <w:szCs w:val="24"/>
        </w:rPr>
        <w:t xml:space="preserve"> da Bacia do Rio Paraopeba. Tal subprojeto integr</w:t>
      </w:r>
      <w:r w:rsidR="00361554">
        <w:rPr>
          <w:sz w:val="24"/>
          <w:szCs w:val="24"/>
        </w:rPr>
        <w:t>ou estratégia maior</w:t>
      </w:r>
      <w:r w:rsidR="002A7116">
        <w:rPr>
          <w:sz w:val="24"/>
          <w:szCs w:val="24"/>
        </w:rPr>
        <w:t>,</w:t>
      </w:r>
      <w:r w:rsidR="00361554">
        <w:rPr>
          <w:sz w:val="24"/>
          <w:szCs w:val="24"/>
        </w:rPr>
        <w:t xml:space="preserve"> denominad</w:t>
      </w:r>
      <w:r w:rsidR="00EF3D57">
        <w:rPr>
          <w:sz w:val="24"/>
          <w:szCs w:val="24"/>
        </w:rPr>
        <w:t>a</w:t>
      </w:r>
      <w:r w:rsidR="000F0691">
        <w:rPr>
          <w:sz w:val="24"/>
          <w:szCs w:val="24"/>
        </w:rPr>
        <w:t xml:space="preserve"> Projeto Brumadinho - UFMG, que por sua vez, foi realizado com o </w:t>
      </w:r>
      <w:r w:rsidR="000F0691" w:rsidRPr="007978C0">
        <w:rPr>
          <w:sz w:val="24"/>
          <w:szCs w:val="24"/>
        </w:rPr>
        <w:t xml:space="preserve">objetivo </w:t>
      </w:r>
      <w:r w:rsidR="000F0691">
        <w:rPr>
          <w:sz w:val="24"/>
          <w:szCs w:val="24"/>
        </w:rPr>
        <w:t>de</w:t>
      </w:r>
      <w:r w:rsidR="000F0691" w:rsidRPr="007978C0">
        <w:rPr>
          <w:sz w:val="24"/>
          <w:szCs w:val="24"/>
        </w:rPr>
        <w:t xml:space="preserve"> auxiliar o Juízo da 2ª Vara da Fazenda Pública da Comarca de Belo Horizonte </w:t>
      </w:r>
      <w:r w:rsidR="000F0691">
        <w:rPr>
          <w:sz w:val="24"/>
          <w:szCs w:val="24"/>
        </w:rPr>
        <w:t>a</w:t>
      </w:r>
      <w:r w:rsidR="000F0691" w:rsidRPr="007978C0">
        <w:rPr>
          <w:sz w:val="24"/>
          <w:szCs w:val="24"/>
        </w:rPr>
        <w:t xml:space="preserve"> identificar e avaliar os impactos decorrentes do rompimento da Barragem I da Mina Córrego do Feijão</w:t>
      </w:r>
      <w:r w:rsidR="000F678C">
        <w:rPr>
          <w:sz w:val="24"/>
          <w:szCs w:val="24"/>
        </w:rPr>
        <w:t>.</w:t>
      </w:r>
    </w:p>
    <w:p w14:paraId="5A88C205" w14:textId="5BCAF8E1" w:rsidR="00FA1230" w:rsidRPr="00843F1B" w:rsidRDefault="00E525B6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ZAP é um</w:t>
      </w:r>
      <w:r w:rsidR="00396A17">
        <w:rPr>
          <w:sz w:val="24"/>
          <w:szCs w:val="24"/>
        </w:rPr>
        <w:t xml:space="preserve"> instrumento de gestão territorial </w:t>
      </w:r>
      <w:r>
        <w:rPr>
          <w:sz w:val="24"/>
          <w:szCs w:val="24"/>
        </w:rPr>
        <w:t>oficial do Estado de Minas Gerais</w:t>
      </w:r>
      <w:r w:rsidR="00396A17">
        <w:rPr>
          <w:sz w:val="24"/>
          <w:szCs w:val="24"/>
        </w:rPr>
        <w:t xml:space="preserve">, </w:t>
      </w:r>
      <w:r w:rsidR="00396A17">
        <w:rPr>
          <w:sz w:val="24"/>
          <w:szCs w:val="24"/>
        </w:rPr>
        <w:lastRenderedPageBreak/>
        <w:t xml:space="preserve">inserido na Política Estadual de Agricultura Irrigada e </w:t>
      </w:r>
      <w:r w:rsidR="00BA06E8">
        <w:rPr>
          <w:sz w:val="24"/>
          <w:szCs w:val="24"/>
        </w:rPr>
        <w:t>tem por objetivo</w:t>
      </w:r>
      <w:r w:rsidR="00396A17">
        <w:rPr>
          <w:sz w:val="24"/>
          <w:szCs w:val="24"/>
        </w:rPr>
        <w:t xml:space="preserve"> promover a caracterização e zoneamento de bacias hidrográficas para a gestão dos recursos hídricos</w:t>
      </w:r>
      <w:r w:rsidR="009752F8">
        <w:rPr>
          <w:sz w:val="24"/>
          <w:szCs w:val="24"/>
        </w:rPr>
        <w:t xml:space="preserve"> (MINAS GERAIS, </w:t>
      </w:r>
      <w:r w:rsidR="000F678C">
        <w:rPr>
          <w:sz w:val="24"/>
          <w:szCs w:val="24"/>
        </w:rPr>
        <w:t>20206</w:t>
      </w:r>
      <w:r w:rsidR="009752F8">
        <w:rPr>
          <w:sz w:val="24"/>
          <w:szCs w:val="24"/>
        </w:rPr>
        <w:t>)</w:t>
      </w:r>
      <w:r w:rsidR="00396A17">
        <w:rPr>
          <w:sz w:val="24"/>
          <w:szCs w:val="24"/>
        </w:rPr>
        <w:t xml:space="preserve">. </w:t>
      </w:r>
      <w:r w:rsidR="00721C06">
        <w:rPr>
          <w:sz w:val="24"/>
          <w:szCs w:val="24"/>
        </w:rPr>
        <w:t xml:space="preserve">A metodologia oficial estabelece critérios como tamanho máximo do recorte territorial e </w:t>
      </w:r>
      <w:proofErr w:type="spellStart"/>
      <w:r w:rsidR="00721C06">
        <w:rPr>
          <w:sz w:val="24"/>
          <w:szCs w:val="24"/>
        </w:rPr>
        <w:t>domin</w:t>
      </w:r>
      <w:r w:rsidR="002C2C2A">
        <w:rPr>
          <w:sz w:val="24"/>
          <w:szCs w:val="24"/>
        </w:rPr>
        <w:t>i</w:t>
      </w:r>
      <w:r w:rsidR="00721C06">
        <w:rPr>
          <w:sz w:val="24"/>
          <w:szCs w:val="24"/>
        </w:rPr>
        <w:t>alidade</w:t>
      </w:r>
      <w:proofErr w:type="spellEnd"/>
      <w:r w:rsidR="00721C06">
        <w:rPr>
          <w:sz w:val="24"/>
          <w:szCs w:val="24"/>
        </w:rPr>
        <w:t xml:space="preserve"> dos recursos hídricos para definição da unidade de análise a ser </w:t>
      </w:r>
      <w:r w:rsidR="0006300B">
        <w:rPr>
          <w:sz w:val="24"/>
          <w:szCs w:val="24"/>
        </w:rPr>
        <w:t xml:space="preserve">objeto do zoneamento e em decorrência </w:t>
      </w:r>
      <w:r w:rsidR="002C2C2A">
        <w:rPr>
          <w:sz w:val="24"/>
          <w:szCs w:val="24"/>
        </w:rPr>
        <w:t>desse critério</w:t>
      </w:r>
      <w:r w:rsidR="0006300B">
        <w:rPr>
          <w:sz w:val="24"/>
          <w:szCs w:val="24"/>
        </w:rPr>
        <w:t xml:space="preserve"> foi necessário dividir a bacia em nove agrupamentos de sub-bacias aqui denominadas unidades de análise.</w:t>
      </w:r>
    </w:p>
    <w:p w14:paraId="64A44340" w14:textId="02AFA797" w:rsidR="00843F1B" w:rsidRDefault="00843F1B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43F1B">
        <w:rPr>
          <w:sz w:val="24"/>
          <w:szCs w:val="24"/>
        </w:rPr>
        <w:t xml:space="preserve">A largura da calha do leito regular foi analisada em imagens históricas disponíveis no </w:t>
      </w:r>
      <w:r w:rsidRPr="000F7F16">
        <w:rPr>
          <w:i/>
          <w:iCs/>
          <w:sz w:val="24"/>
          <w:szCs w:val="24"/>
        </w:rPr>
        <w:t xml:space="preserve">Google </w:t>
      </w:r>
      <w:proofErr w:type="spellStart"/>
      <w:r w:rsidRPr="000F7F16">
        <w:rPr>
          <w:i/>
          <w:iCs/>
          <w:sz w:val="24"/>
          <w:szCs w:val="24"/>
        </w:rPr>
        <w:t>Earth</w:t>
      </w:r>
      <w:proofErr w:type="spellEnd"/>
      <w:r w:rsidRPr="000F7F16">
        <w:rPr>
          <w:i/>
          <w:iCs/>
          <w:sz w:val="24"/>
          <w:szCs w:val="24"/>
        </w:rPr>
        <w:t xml:space="preserve"> Pro</w:t>
      </w:r>
      <w:r w:rsidRPr="00843F1B">
        <w:rPr>
          <w:sz w:val="24"/>
          <w:szCs w:val="24"/>
        </w:rPr>
        <w:t>, referentes aos meses de abril a setembro dos anos de 2018 a 2021</w:t>
      </w:r>
      <w:r w:rsidR="00E9076A">
        <w:rPr>
          <w:sz w:val="24"/>
          <w:szCs w:val="24"/>
        </w:rPr>
        <w:t xml:space="preserve"> (</w:t>
      </w:r>
      <w:r w:rsidR="009752F8">
        <w:rPr>
          <w:sz w:val="24"/>
          <w:szCs w:val="24"/>
        </w:rPr>
        <w:t xml:space="preserve">Quadro </w:t>
      </w:r>
      <w:r w:rsidR="00E9076A">
        <w:rPr>
          <w:sz w:val="24"/>
          <w:szCs w:val="24"/>
        </w:rPr>
        <w:t>1)</w:t>
      </w:r>
      <w:r w:rsidRPr="00843F1B">
        <w:rPr>
          <w:sz w:val="24"/>
          <w:szCs w:val="24"/>
        </w:rPr>
        <w:t xml:space="preserve">. A seleção priorizou o período de menor incidência de chuvas em Minas Gerais, reduzindo a influência de variações sazonais do nível da água sobre a identificação das margens do canal (INMET, 2021a; 2021b). </w:t>
      </w:r>
    </w:p>
    <w:p w14:paraId="509F5165" w14:textId="77777777" w:rsidR="009752F8" w:rsidRDefault="009752F8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43DFB553" w14:textId="123F362D" w:rsidR="008E6979" w:rsidRDefault="009752F8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Quadro </w:t>
      </w:r>
      <w:r w:rsidR="008E6979">
        <w:rPr>
          <w:sz w:val="24"/>
          <w:szCs w:val="24"/>
        </w:rPr>
        <w:t xml:space="preserve">1: Datas das </w:t>
      </w:r>
      <w:r w:rsidR="00195826">
        <w:rPr>
          <w:sz w:val="24"/>
          <w:szCs w:val="24"/>
        </w:rPr>
        <w:t>imagens utilizadas para medição e sua posição na bacia.</w:t>
      </w:r>
    </w:p>
    <w:tbl>
      <w:tblPr>
        <w:tblW w:w="83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5209"/>
        <w:gridCol w:w="2020"/>
      </w:tblGrid>
      <w:tr w:rsidR="00E9076A" w:rsidRPr="003B0566" w14:paraId="60C10315" w14:textId="77777777" w:rsidTr="00A44A67">
        <w:trPr>
          <w:trHeight w:val="51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A835A0" w14:textId="77777777" w:rsidR="00E9076A" w:rsidRPr="003B0566" w:rsidRDefault="00E9076A" w:rsidP="00A44A6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  <w:r w:rsidRPr="003B0566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de análise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1E0921" w14:textId="77777777" w:rsidR="00E9076A" w:rsidRPr="003B0566" w:rsidRDefault="00E9076A" w:rsidP="00A44A6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3B0566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das imagens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50EDD5" w14:textId="77777777" w:rsidR="00E9076A" w:rsidRPr="003B0566" w:rsidRDefault="00E9076A" w:rsidP="00A44A6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Posição</w:t>
            </w:r>
            <w:r w:rsidRPr="003B0566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na bacia do Rio Paraopeba</w:t>
            </w:r>
          </w:p>
        </w:tc>
      </w:tr>
      <w:tr w:rsidR="00E9076A" w:rsidRPr="003B0566" w14:paraId="17502BF7" w14:textId="77777777" w:rsidTr="00A44A67">
        <w:trPr>
          <w:trHeight w:val="222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A01C63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6DE10E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09 de junho de 2021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65F7675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Baixo</w:t>
            </w:r>
          </w:p>
        </w:tc>
      </w:tr>
      <w:tr w:rsidR="00E9076A" w:rsidRPr="003B0566" w14:paraId="5EDA4A1E" w14:textId="77777777" w:rsidTr="00A44A67">
        <w:trPr>
          <w:trHeight w:val="297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B364D0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22F87B4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06 e 19 de junho de 2019 e 30 de maio de 2020</w:t>
            </w: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76063E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</w:p>
        </w:tc>
      </w:tr>
      <w:tr w:rsidR="00E9076A" w:rsidRPr="003B0566" w14:paraId="40BB4CE8" w14:textId="77777777" w:rsidTr="00A44A67">
        <w:trPr>
          <w:trHeight w:val="30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5A59AE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2F60EB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 xml:space="preserve">30 de maio, 10 de junho e 14 de julho de 2020 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4A60931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Médio</w:t>
            </w:r>
          </w:p>
        </w:tc>
      </w:tr>
      <w:tr w:rsidR="00E9076A" w:rsidRPr="003B0566" w14:paraId="00A78E10" w14:textId="77777777" w:rsidTr="00A44A67">
        <w:trPr>
          <w:trHeight w:val="30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822B48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8C3628A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19 de junho de 2019 e 17 e 30 de maio de 2020</w:t>
            </w:r>
          </w:p>
        </w:tc>
        <w:tc>
          <w:tcPr>
            <w:tcW w:w="2020" w:type="dxa"/>
            <w:vMerge/>
            <w:vAlign w:val="center"/>
            <w:hideMark/>
          </w:tcPr>
          <w:p w14:paraId="5AA82BDC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</w:p>
        </w:tc>
      </w:tr>
      <w:tr w:rsidR="003422F9" w:rsidRPr="003B0566" w14:paraId="6AA69063" w14:textId="77777777" w:rsidTr="008E6979">
        <w:trPr>
          <w:trHeight w:val="254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01A7F2" w14:textId="5E2CE4EF" w:rsidR="003422F9" w:rsidRPr="003B0566" w:rsidRDefault="003422F9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5</w:t>
            </w:r>
            <w:r w:rsidR="00651E7F">
              <w:rPr>
                <w:color w:val="000000"/>
                <w:sz w:val="20"/>
                <w:szCs w:val="20"/>
                <w:lang w:eastAsia="pt-BR"/>
              </w:rPr>
              <w:t xml:space="preserve"> e </w:t>
            </w:r>
            <w:r w:rsidR="00E452C4">
              <w:rPr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2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94C83B" w14:textId="77777777" w:rsidR="003422F9" w:rsidRPr="003B0566" w:rsidRDefault="003422F9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17 de julho de 2021</w:t>
            </w:r>
          </w:p>
        </w:tc>
        <w:tc>
          <w:tcPr>
            <w:tcW w:w="2020" w:type="dxa"/>
            <w:vMerge/>
            <w:vAlign w:val="center"/>
            <w:hideMark/>
          </w:tcPr>
          <w:p w14:paraId="47D25227" w14:textId="77777777" w:rsidR="003422F9" w:rsidRPr="003B0566" w:rsidRDefault="003422F9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</w:p>
        </w:tc>
      </w:tr>
      <w:tr w:rsidR="00E9076A" w:rsidRPr="003B0566" w14:paraId="36C69AB1" w14:textId="77777777" w:rsidTr="00A44A67">
        <w:trPr>
          <w:trHeight w:val="30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915169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ECEE75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21 de julho de 2018, 26 de maio de 2019 e 17 de julho de 2021</w:t>
            </w: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84B2A8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</w:p>
        </w:tc>
      </w:tr>
      <w:tr w:rsidR="00E9076A" w:rsidRPr="003B0566" w14:paraId="131E4868" w14:textId="77777777" w:rsidTr="00A44A67">
        <w:trPr>
          <w:trHeight w:val="30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2952F6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8609F54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26 de maio de 2019 e 06 de julho de 2021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DCD2C04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Alto</w:t>
            </w:r>
          </w:p>
        </w:tc>
      </w:tr>
      <w:tr w:rsidR="00E9076A" w:rsidRPr="003B0566" w14:paraId="21BFB76C" w14:textId="77777777" w:rsidTr="00A44A67">
        <w:trPr>
          <w:trHeight w:val="300"/>
          <w:jc w:val="center"/>
        </w:trPr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CC850B" w14:textId="77777777" w:rsidR="00E9076A" w:rsidRPr="003B0566" w:rsidRDefault="00E9076A" w:rsidP="002C72EA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18A082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  <w:r w:rsidRPr="003B0566">
              <w:rPr>
                <w:color w:val="000000"/>
                <w:sz w:val="20"/>
                <w:szCs w:val="20"/>
                <w:lang w:eastAsia="pt-BR"/>
              </w:rPr>
              <w:t>01 de julho de 2019, 16 de setembro de 2020 e 19 de abril de 2021</w:t>
            </w: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D266D5" w14:textId="77777777" w:rsidR="00E9076A" w:rsidRPr="003B0566" w:rsidRDefault="00E9076A" w:rsidP="002C72EA">
            <w:pPr>
              <w:spacing w:line="360" w:lineRule="auto"/>
              <w:rPr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7A634DAF" w14:textId="559E0B7C" w:rsidR="00E9076A" w:rsidRPr="00843F1B" w:rsidRDefault="00E9076A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2F38022" w14:textId="021A2C3A" w:rsidR="00F015C4" w:rsidRDefault="00F015C4" w:rsidP="00F015C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43F1B">
        <w:rPr>
          <w:sz w:val="24"/>
          <w:szCs w:val="24"/>
        </w:rPr>
        <w:t>Em razão da disponibilidade desigual de imagens ao longo do rio, foram utilizados mosaicos de diferentes datas, selecionando-se, em cada unidade de análise, aqueles que apresentavam melhor resolução e visibilidade do leito.</w:t>
      </w:r>
    </w:p>
    <w:p w14:paraId="0CB4E71D" w14:textId="2669B3AD" w:rsidR="00843F1B" w:rsidRDefault="00843F1B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43F1B">
        <w:rPr>
          <w:sz w:val="24"/>
          <w:szCs w:val="24"/>
        </w:rPr>
        <w:t xml:space="preserve">Em seguida, foram realizadas medições transversais da largura do canal, distribuídas em intervalos regulares ao longo do curso principal, por meio da ferramenta de medição do </w:t>
      </w:r>
      <w:r w:rsidRPr="00564F89">
        <w:rPr>
          <w:i/>
          <w:iCs/>
          <w:sz w:val="24"/>
          <w:szCs w:val="24"/>
        </w:rPr>
        <w:t xml:space="preserve">Google </w:t>
      </w:r>
      <w:proofErr w:type="spellStart"/>
      <w:r w:rsidRPr="00564F89">
        <w:rPr>
          <w:i/>
          <w:iCs/>
          <w:sz w:val="24"/>
          <w:szCs w:val="24"/>
        </w:rPr>
        <w:t>Earth</w:t>
      </w:r>
      <w:proofErr w:type="spellEnd"/>
      <w:r w:rsidRPr="00564F89">
        <w:rPr>
          <w:i/>
          <w:iCs/>
          <w:sz w:val="24"/>
          <w:szCs w:val="24"/>
        </w:rPr>
        <w:t xml:space="preserve"> Pro</w:t>
      </w:r>
      <w:r w:rsidRPr="00843F1B">
        <w:rPr>
          <w:sz w:val="24"/>
          <w:szCs w:val="24"/>
        </w:rPr>
        <w:t xml:space="preserve">. As linhas de medição foram armazenadas em formato georreferenciado, permitindo sua associação às </w:t>
      </w:r>
      <w:proofErr w:type="spellStart"/>
      <w:r w:rsidRPr="00843F1B">
        <w:rPr>
          <w:sz w:val="24"/>
          <w:szCs w:val="24"/>
        </w:rPr>
        <w:t>respectivas</w:t>
      </w:r>
      <w:proofErr w:type="spellEnd"/>
      <w:r w:rsidRPr="00843F1B">
        <w:rPr>
          <w:sz w:val="24"/>
          <w:szCs w:val="24"/>
        </w:rPr>
        <w:t xml:space="preserve"> posições ao longo do rio. Os valores obtidos foram agrupados em trechos com relativa homogeneidade de largura, para os quais foi calculada a mediana, escolhida por apresentar menor sensibilidade a valores extremos decorrentes de alargamentos localizados, ilhas fluviais ou limitações das imagens.</w:t>
      </w:r>
    </w:p>
    <w:p w14:paraId="1312F67D" w14:textId="74B5EC87" w:rsidR="00843F1B" w:rsidRPr="00843F1B" w:rsidRDefault="00843F1B" w:rsidP="00B550E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43F1B">
        <w:rPr>
          <w:sz w:val="24"/>
          <w:szCs w:val="24"/>
        </w:rPr>
        <w:lastRenderedPageBreak/>
        <w:t xml:space="preserve">Cada trecho foi, então, classificado de acordo com os intervalos estabelecidos pelo </w:t>
      </w:r>
      <w:proofErr w:type="spellStart"/>
      <w:r w:rsidRPr="00843F1B">
        <w:rPr>
          <w:sz w:val="24"/>
          <w:szCs w:val="24"/>
        </w:rPr>
        <w:t>art</w:t>
      </w:r>
      <w:proofErr w:type="spellEnd"/>
      <w:r w:rsidRPr="00843F1B">
        <w:rPr>
          <w:sz w:val="24"/>
          <w:szCs w:val="24"/>
        </w:rPr>
        <w:t>. 4º da Lei Federal nº 12.651/2012</w:t>
      </w:r>
      <w:r w:rsidR="00942D83">
        <w:rPr>
          <w:sz w:val="24"/>
          <w:szCs w:val="24"/>
        </w:rPr>
        <w:t xml:space="preserve"> </w:t>
      </w:r>
      <w:r w:rsidR="00942D83" w:rsidRPr="00942D83">
        <w:rPr>
          <w:sz w:val="24"/>
          <w:szCs w:val="24"/>
        </w:rPr>
        <w:t>(&lt;10 m; 10–50 m; 50–200 m; 200–600 m; &gt;600</w:t>
      </w:r>
      <w:r w:rsidR="00EF79BF">
        <w:rPr>
          <w:sz w:val="24"/>
          <w:szCs w:val="24"/>
        </w:rPr>
        <w:t>m</w:t>
      </w:r>
      <w:r w:rsidR="00A65E34">
        <w:rPr>
          <w:sz w:val="24"/>
          <w:szCs w:val="24"/>
        </w:rPr>
        <w:t>),</w:t>
      </w:r>
      <w:r w:rsidRPr="00843F1B">
        <w:rPr>
          <w:sz w:val="24"/>
          <w:szCs w:val="24"/>
        </w:rPr>
        <w:t xml:space="preserve"> (BRASIL, 2012). A faixa correspondente a cada classe foi aplicada separadamente aos segmentos identificados, resultando em uma delimitação longitudinalmente variável da APP do Rio Paraopeba.</w:t>
      </w:r>
    </w:p>
    <w:p w14:paraId="6AB1C1F9" w14:textId="60FEBA00" w:rsidR="00E3782C" w:rsidRPr="005F70B0" w:rsidRDefault="00E3782C" w:rsidP="004A4B44">
      <w:pPr>
        <w:pStyle w:val="Corpodetexto"/>
        <w:spacing w:before="1"/>
        <w:rPr>
          <w:sz w:val="24"/>
          <w:szCs w:val="24"/>
        </w:rPr>
      </w:pPr>
    </w:p>
    <w:p w14:paraId="71573541" w14:textId="4C0755C2" w:rsidR="00E3782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12BF712D" w14:textId="77777777" w:rsidR="004A4B44" w:rsidRPr="005F70B0" w:rsidRDefault="004A4B44" w:rsidP="004A4B44">
      <w:pPr>
        <w:pStyle w:val="Corpodetexto"/>
        <w:spacing w:before="1"/>
        <w:jc w:val="both"/>
        <w:rPr>
          <w:b/>
          <w:bCs/>
          <w:sz w:val="28"/>
          <w:szCs w:val="28"/>
        </w:rPr>
      </w:pPr>
    </w:p>
    <w:p w14:paraId="7B8DF83D" w14:textId="2655A908" w:rsidR="0025411B" w:rsidRDefault="0025411B" w:rsidP="0025411B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25411B">
        <w:rPr>
          <w:sz w:val="24"/>
          <w:szCs w:val="24"/>
          <w:lang w:val="pt-BR"/>
        </w:rPr>
        <w:t xml:space="preserve">A análise demonstrou que o Rio Paraopeba não pode ser representado adequadamente por uma única faixa marginal de APP. As medianas calculadas para os diferentes segmentos variaram entre 8 e 642 m, enquadrando trechos do rio em todas as classes de largura previstas pelo </w:t>
      </w:r>
      <w:r w:rsidR="009752F8">
        <w:rPr>
          <w:sz w:val="24"/>
          <w:szCs w:val="24"/>
          <w:lang w:val="pt-BR"/>
        </w:rPr>
        <w:t xml:space="preserve">Novo </w:t>
      </w:r>
      <w:r w:rsidRPr="0025411B">
        <w:rPr>
          <w:sz w:val="24"/>
          <w:szCs w:val="24"/>
          <w:lang w:val="pt-BR"/>
        </w:rPr>
        <w:t>Código Florestal</w:t>
      </w:r>
      <w:r w:rsidR="009752F8">
        <w:rPr>
          <w:sz w:val="24"/>
          <w:szCs w:val="24"/>
          <w:lang w:val="pt-BR"/>
        </w:rPr>
        <w:t xml:space="preserve"> (BRASIL, 2012)</w:t>
      </w:r>
      <w:r w:rsidRPr="0025411B">
        <w:rPr>
          <w:sz w:val="24"/>
          <w:szCs w:val="24"/>
          <w:lang w:val="pt-BR"/>
        </w:rPr>
        <w:t>.</w:t>
      </w:r>
      <w:r w:rsidR="00344C54">
        <w:rPr>
          <w:sz w:val="24"/>
          <w:szCs w:val="24"/>
          <w:lang w:val="pt-BR"/>
        </w:rPr>
        <w:t xml:space="preserve"> Como exemplo, observa-se </w:t>
      </w:r>
      <w:r w:rsidR="00975C7D">
        <w:rPr>
          <w:sz w:val="24"/>
          <w:szCs w:val="24"/>
          <w:lang w:val="pt-BR"/>
        </w:rPr>
        <w:t xml:space="preserve">na figura 01, a unidade de análise </w:t>
      </w:r>
      <w:r w:rsidR="001477B1">
        <w:rPr>
          <w:sz w:val="24"/>
          <w:szCs w:val="24"/>
          <w:lang w:val="pt-BR"/>
        </w:rPr>
        <w:t xml:space="preserve">denominada </w:t>
      </w:r>
      <w:r w:rsidR="00440056">
        <w:rPr>
          <w:sz w:val="24"/>
          <w:szCs w:val="24"/>
          <w:lang w:val="pt-BR"/>
        </w:rPr>
        <w:t xml:space="preserve">Agrupamento de Sub-bacias do Ribeirão Pedro Moreira (APRM), </w:t>
      </w:r>
      <w:r w:rsidR="00EF6BDF">
        <w:rPr>
          <w:sz w:val="24"/>
          <w:szCs w:val="24"/>
          <w:lang w:val="pt-BR"/>
        </w:rPr>
        <w:t xml:space="preserve">a </w:t>
      </w:r>
      <w:r w:rsidR="00EF79BF">
        <w:rPr>
          <w:sz w:val="24"/>
          <w:szCs w:val="24"/>
          <w:lang w:val="pt-BR"/>
        </w:rPr>
        <w:t xml:space="preserve">largura da </w:t>
      </w:r>
      <w:r w:rsidR="00EF6BDF">
        <w:rPr>
          <w:sz w:val="24"/>
          <w:szCs w:val="24"/>
          <w:lang w:val="pt-BR"/>
        </w:rPr>
        <w:t xml:space="preserve">APP do rio principal </w:t>
      </w:r>
      <w:r w:rsidR="00CE4690">
        <w:rPr>
          <w:sz w:val="24"/>
          <w:szCs w:val="24"/>
          <w:lang w:val="pt-BR"/>
        </w:rPr>
        <w:t>varia</w:t>
      </w:r>
      <w:r w:rsidR="00EF6BDF">
        <w:rPr>
          <w:sz w:val="24"/>
          <w:szCs w:val="24"/>
          <w:lang w:val="pt-BR"/>
        </w:rPr>
        <w:t xml:space="preserve"> </w:t>
      </w:r>
      <w:r w:rsidR="004A082C">
        <w:rPr>
          <w:sz w:val="24"/>
          <w:szCs w:val="24"/>
          <w:lang w:val="pt-BR"/>
        </w:rPr>
        <w:t>entre 100, 200 e 500 metros.</w:t>
      </w:r>
    </w:p>
    <w:p w14:paraId="668758D9" w14:textId="67AB35EF" w:rsidR="00344C54" w:rsidRDefault="00BF51FC" w:rsidP="0025411B">
      <w:pPr>
        <w:pStyle w:val="Corpodetexto"/>
        <w:spacing w:before="1" w:line="360" w:lineRule="auto"/>
        <w:ind w:firstLine="720"/>
        <w:jc w:val="both"/>
        <w:rPr>
          <w:b/>
          <w:bCs/>
          <w:lang w:val="pt-BR"/>
        </w:rPr>
      </w:pPr>
      <w:r w:rsidRPr="002B5573">
        <w:rPr>
          <w:rFonts w:ascii="Roboto Slab" w:hAnsi="Roboto Slab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CC5FFA7" wp14:editId="2A82B570">
            <wp:simplePos x="0" y="0"/>
            <wp:positionH relativeFrom="column">
              <wp:posOffset>946150</wp:posOffset>
            </wp:positionH>
            <wp:positionV relativeFrom="page">
              <wp:posOffset>4951730</wp:posOffset>
            </wp:positionV>
            <wp:extent cx="3499485" cy="2473325"/>
            <wp:effectExtent l="0" t="0" r="5715" b="3175"/>
            <wp:wrapTopAndBottom/>
            <wp:docPr id="97" name="Imagem 97" descr="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 descr="Map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82C" w:rsidRPr="002B5573">
        <w:rPr>
          <w:b/>
          <w:bCs/>
          <w:lang w:val="pt-BR"/>
        </w:rPr>
        <w:t xml:space="preserve">Figura </w:t>
      </w:r>
      <w:r w:rsidR="00EF79BF">
        <w:rPr>
          <w:b/>
          <w:bCs/>
          <w:lang w:val="pt-BR"/>
        </w:rPr>
        <w:t>1</w:t>
      </w:r>
      <w:r w:rsidR="004A082C" w:rsidRPr="002B5573">
        <w:rPr>
          <w:b/>
          <w:bCs/>
          <w:lang w:val="pt-BR"/>
        </w:rPr>
        <w:t xml:space="preserve">: </w:t>
      </w:r>
      <w:r w:rsidR="000739D5" w:rsidRPr="002B5573">
        <w:rPr>
          <w:b/>
          <w:bCs/>
          <w:lang w:val="pt-BR"/>
        </w:rPr>
        <w:t>Variação da largura da APP do Rio Paraopeba no ARP</w:t>
      </w:r>
      <w:r w:rsidR="002B5573" w:rsidRPr="002B5573">
        <w:rPr>
          <w:b/>
          <w:bCs/>
          <w:lang w:val="pt-BR"/>
        </w:rPr>
        <w:t>M.</w:t>
      </w:r>
    </w:p>
    <w:p w14:paraId="069CC57E" w14:textId="3110AC35" w:rsidR="002B5573" w:rsidRPr="005D5629" w:rsidRDefault="002B5573" w:rsidP="0025411B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D5629">
        <w:rPr>
          <w:lang w:val="pt-BR"/>
        </w:rPr>
        <w:t>Fonte: Autores</w:t>
      </w:r>
      <w:r w:rsidR="005D5629" w:rsidRPr="005D5629">
        <w:rPr>
          <w:lang w:val="pt-BR"/>
        </w:rPr>
        <w:t>, 2022.</w:t>
      </w:r>
    </w:p>
    <w:p w14:paraId="7CB38E07" w14:textId="19CE8B29" w:rsidR="0063266B" w:rsidRDefault="0063266B" w:rsidP="005F4EB1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0D4CFA04" w14:textId="02F92A8C" w:rsidR="005F4EB1" w:rsidRDefault="005F4EB1" w:rsidP="005F4EB1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25411B">
        <w:rPr>
          <w:sz w:val="24"/>
          <w:szCs w:val="24"/>
          <w:lang w:val="pt-BR"/>
        </w:rPr>
        <w:t xml:space="preserve">Os resultados evidenciam uma tendência geral de ampliação do canal em direção ao baixo curso, embora ocorram mudanças de classe dentro das próprias unidades de análise. A aplicação padronizada de uma faixa de 30 m, portanto, deixaria de representar extensos segmentos nos quais seriam aplicáveis </w:t>
      </w:r>
      <w:proofErr w:type="spellStart"/>
      <w:r w:rsidRPr="0025411B">
        <w:rPr>
          <w:sz w:val="24"/>
          <w:szCs w:val="24"/>
          <w:lang w:val="pt-BR"/>
        </w:rPr>
        <w:t>APPs</w:t>
      </w:r>
      <w:proofErr w:type="spellEnd"/>
      <w:r w:rsidRPr="0025411B">
        <w:rPr>
          <w:sz w:val="24"/>
          <w:szCs w:val="24"/>
          <w:lang w:val="pt-BR"/>
        </w:rPr>
        <w:t xml:space="preserve"> de 50, 100, 200 ou 500 m. A segmentação longitudinal permitiu compatibilizar a delimitação cartográfica com a variabilidade morfológica do rio e com os intervalos definidos pela legislação.</w:t>
      </w:r>
    </w:p>
    <w:p w14:paraId="6D0C504D" w14:textId="77777777" w:rsidR="0063266B" w:rsidRPr="0025411B" w:rsidRDefault="0063266B" w:rsidP="005F4EB1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10792EF4" w14:textId="5521B605" w:rsidR="0025411B" w:rsidRPr="0025411B" w:rsidRDefault="0025411B" w:rsidP="00D65290">
      <w:pPr>
        <w:pStyle w:val="Corpodetexto"/>
        <w:spacing w:before="1" w:line="360" w:lineRule="auto"/>
        <w:jc w:val="center"/>
        <w:rPr>
          <w:lang w:val="pt-BR"/>
        </w:rPr>
      </w:pPr>
      <w:r w:rsidRPr="0025411B">
        <w:rPr>
          <w:b/>
          <w:bCs/>
          <w:lang w:val="pt-BR"/>
        </w:rPr>
        <w:lastRenderedPageBreak/>
        <w:t>Tabela 1 – Classificação dos segmentos do Rio Paraopeba e respectivas faixas de APP</w:t>
      </w:r>
      <w:r w:rsidR="00D65290">
        <w:rPr>
          <w:b/>
          <w:bCs/>
          <w:lang w:val="pt-BR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753"/>
        <w:gridCol w:w="1842"/>
        <w:gridCol w:w="2551"/>
      </w:tblGrid>
      <w:tr w:rsidR="0025411B" w:rsidRPr="0025411B" w14:paraId="2AA25ADA" w14:textId="77777777" w:rsidTr="00D65290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86B9227" w14:textId="77777777" w:rsidR="00D65290" w:rsidRDefault="0025411B" w:rsidP="00D65290">
            <w:pPr>
              <w:pStyle w:val="Corpodetexto"/>
              <w:spacing w:before="1"/>
              <w:jc w:val="center"/>
              <w:rPr>
                <w:b/>
                <w:bCs/>
                <w:lang w:val="pt-BR"/>
              </w:rPr>
            </w:pPr>
            <w:r w:rsidRPr="0025411B">
              <w:rPr>
                <w:b/>
                <w:bCs/>
                <w:lang w:val="pt-BR"/>
              </w:rPr>
              <w:t xml:space="preserve">APP aplicável </w:t>
            </w:r>
          </w:p>
          <w:p w14:paraId="140B049C" w14:textId="2398651B" w:rsidR="0025411B" w:rsidRPr="0025411B" w:rsidRDefault="0025411B" w:rsidP="00D65290">
            <w:pPr>
              <w:pStyle w:val="Corpodetexto"/>
              <w:spacing w:before="1"/>
              <w:jc w:val="center"/>
              <w:rPr>
                <w:b/>
                <w:bCs/>
                <w:lang w:val="pt-BR"/>
              </w:rPr>
            </w:pPr>
            <w:r w:rsidRPr="0025411B">
              <w:rPr>
                <w:b/>
                <w:bCs/>
                <w:lang w:val="pt-BR"/>
              </w:rPr>
              <w:t>(m)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  <w:hideMark/>
          </w:tcPr>
          <w:p w14:paraId="05BC9078" w14:textId="235A5E48" w:rsidR="0025411B" w:rsidRPr="0025411B" w:rsidRDefault="0025411B" w:rsidP="0025411B">
            <w:pPr>
              <w:pStyle w:val="Corpodetexto"/>
              <w:spacing w:before="1"/>
              <w:jc w:val="center"/>
              <w:rPr>
                <w:b/>
                <w:bCs/>
                <w:lang w:val="pt-BR"/>
              </w:rPr>
            </w:pPr>
            <w:r w:rsidRPr="0025411B">
              <w:rPr>
                <w:b/>
                <w:bCs/>
                <w:lang w:val="pt-BR"/>
              </w:rPr>
              <w:t>Mediana da largura do rio (m)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  <w:hideMark/>
          </w:tcPr>
          <w:p w14:paraId="2DFEFD1F" w14:textId="77777777" w:rsidR="0025411B" w:rsidRPr="0025411B" w:rsidRDefault="0025411B" w:rsidP="0025411B">
            <w:pPr>
              <w:pStyle w:val="Corpodetexto"/>
              <w:spacing w:before="1"/>
              <w:jc w:val="center"/>
              <w:rPr>
                <w:b/>
                <w:bCs/>
                <w:lang w:val="pt-BR"/>
              </w:rPr>
            </w:pPr>
            <w:r w:rsidRPr="0025411B">
              <w:rPr>
                <w:b/>
                <w:bCs/>
                <w:lang w:val="pt-BR"/>
              </w:rPr>
              <w:t>Unidades de análise abrangidas</w:t>
            </w:r>
          </w:p>
        </w:tc>
        <w:tc>
          <w:tcPr>
            <w:tcW w:w="2506" w:type="dxa"/>
            <w:tcBorders>
              <w:top w:val="single" w:sz="4" w:space="0" w:color="auto"/>
            </w:tcBorders>
            <w:vAlign w:val="center"/>
            <w:hideMark/>
          </w:tcPr>
          <w:p w14:paraId="2A416A93" w14:textId="77777777" w:rsidR="0025411B" w:rsidRPr="0025411B" w:rsidRDefault="0025411B" w:rsidP="0025411B">
            <w:pPr>
              <w:pStyle w:val="Corpodetexto"/>
              <w:spacing w:before="1" w:line="360" w:lineRule="auto"/>
              <w:jc w:val="center"/>
              <w:rPr>
                <w:b/>
                <w:bCs/>
                <w:lang w:val="pt-BR"/>
              </w:rPr>
            </w:pPr>
            <w:r w:rsidRPr="0025411B">
              <w:rPr>
                <w:b/>
                <w:bCs/>
                <w:lang w:val="pt-BR"/>
              </w:rPr>
              <w:t>Posição na bacia</w:t>
            </w:r>
          </w:p>
        </w:tc>
      </w:tr>
      <w:tr w:rsidR="0025411B" w:rsidRPr="0025411B" w14:paraId="1BFA17E2" w14:textId="77777777" w:rsidTr="00D65290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8421AE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0CEACD" w14:textId="7C854911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98851A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9</w:t>
            </w: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370CFD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Alto Paraopeba</w:t>
            </w:r>
          </w:p>
        </w:tc>
      </w:tr>
      <w:tr w:rsidR="0025411B" w:rsidRPr="0025411B" w14:paraId="15CAE895" w14:textId="77777777" w:rsidTr="00D6529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730800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50</w:t>
            </w:r>
          </w:p>
        </w:tc>
        <w:tc>
          <w:tcPr>
            <w:tcW w:w="1723" w:type="dxa"/>
            <w:vAlign w:val="center"/>
            <w:hideMark/>
          </w:tcPr>
          <w:p w14:paraId="2C06CC1B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37</w:t>
            </w:r>
          </w:p>
        </w:tc>
        <w:tc>
          <w:tcPr>
            <w:tcW w:w="1812" w:type="dxa"/>
            <w:vAlign w:val="center"/>
            <w:hideMark/>
          </w:tcPr>
          <w:p w14:paraId="1BD0F510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5, 6, 7, 8 e 9</w:t>
            </w:r>
          </w:p>
        </w:tc>
        <w:tc>
          <w:tcPr>
            <w:tcW w:w="2506" w:type="dxa"/>
            <w:vAlign w:val="center"/>
            <w:hideMark/>
          </w:tcPr>
          <w:p w14:paraId="3A5624B4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Alto e Médio Paraopeba</w:t>
            </w:r>
          </w:p>
        </w:tc>
      </w:tr>
      <w:tr w:rsidR="0025411B" w:rsidRPr="0025411B" w14:paraId="484E0EF1" w14:textId="77777777" w:rsidTr="00D65290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44951C8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100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  <w:hideMark/>
          </w:tcPr>
          <w:p w14:paraId="2BD31B3B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67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  <w:hideMark/>
          </w:tcPr>
          <w:p w14:paraId="5CC87B67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1, 2, 3, 4 e 5</w:t>
            </w:r>
          </w:p>
        </w:tc>
        <w:tc>
          <w:tcPr>
            <w:tcW w:w="2506" w:type="dxa"/>
            <w:tcBorders>
              <w:top w:val="single" w:sz="4" w:space="0" w:color="auto"/>
            </w:tcBorders>
            <w:vAlign w:val="center"/>
            <w:hideMark/>
          </w:tcPr>
          <w:p w14:paraId="1232F783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Médio e Baixo Paraopeba</w:t>
            </w:r>
          </w:p>
        </w:tc>
      </w:tr>
      <w:tr w:rsidR="0025411B" w:rsidRPr="0025411B" w14:paraId="7C8A38ED" w14:textId="77777777" w:rsidTr="00D65290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5A00FC9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200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  <w:hideMark/>
          </w:tcPr>
          <w:p w14:paraId="188A82DD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310,5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center"/>
            <w:hideMark/>
          </w:tcPr>
          <w:p w14:paraId="14CB210B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</w:tcBorders>
            <w:vAlign w:val="center"/>
            <w:hideMark/>
          </w:tcPr>
          <w:p w14:paraId="4FBF64C8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Baixo Paraopeba</w:t>
            </w:r>
          </w:p>
        </w:tc>
      </w:tr>
      <w:tr w:rsidR="0025411B" w:rsidRPr="0025411B" w14:paraId="191D2791" w14:textId="77777777" w:rsidTr="00D65290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B6C7FE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500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234AB1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642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F545F7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89CA28" w14:textId="77777777" w:rsidR="0025411B" w:rsidRPr="0025411B" w:rsidRDefault="0025411B" w:rsidP="00D65290">
            <w:pPr>
              <w:pStyle w:val="Corpodetexto"/>
              <w:spacing w:before="1" w:line="360" w:lineRule="auto"/>
              <w:jc w:val="center"/>
              <w:rPr>
                <w:lang w:val="pt-BR"/>
              </w:rPr>
            </w:pPr>
            <w:r w:rsidRPr="0025411B">
              <w:rPr>
                <w:lang w:val="pt-BR"/>
              </w:rPr>
              <w:t>Baixo Paraopeba</w:t>
            </w:r>
          </w:p>
        </w:tc>
      </w:tr>
    </w:tbl>
    <w:p w14:paraId="0E83A0A6" w14:textId="77777777" w:rsidR="0025411B" w:rsidRPr="00D65290" w:rsidRDefault="0025411B" w:rsidP="00D65290">
      <w:pPr>
        <w:pStyle w:val="Corpodetexto"/>
        <w:spacing w:before="1" w:line="360" w:lineRule="auto"/>
        <w:jc w:val="both"/>
        <w:rPr>
          <w:lang w:val="pt-BR"/>
        </w:rPr>
      </w:pPr>
      <w:r w:rsidRPr="00D65290">
        <w:rPr>
          <w:lang w:val="pt-BR"/>
        </w:rPr>
        <w:t>Fonte: elaborado pelos autores com base em Brasil (2012) e nos dados da pesquisa.</w:t>
      </w:r>
    </w:p>
    <w:p w14:paraId="2D4C67D9" w14:textId="77777777" w:rsidR="0063266B" w:rsidRDefault="0063266B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7106C74" w14:textId="4A1546DD" w:rsidR="00E3782C" w:rsidRDefault="009A2CC8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A2CC8">
        <w:rPr>
          <w:sz w:val="24"/>
          <w:szCs w:val="24"/>
        </w:rPr>
        <w:t xml:space="preserve">A comparação entre a delimitação da APP obtida pelo método proposto e cenários baseados em larguras fixas evidencia diferenças expressivas na área total protegida (Tabela </w:t>
      </w:r>
      <w:r>
        <w:rPr>
          <w:sz w:val="24"/>
          <w:szCs w:val="24"/>
        </w:rPr>
        <w:t>3</w:t>
      </w:r>
      <w:r w:rsidRPr="009A2CC8">
        <w:rPr>
          <w:sz w:val="24"/>
          <w:szCs w:val="24"/>
        </w:rPr>
        <w:t xml:space="preserve">). A aplicação da regra da escadinha resultou em uma área de APP de 7.069,01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, enquanto a adoção de uma faixa uniforme de 30 m produziu apenas 2.866,62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, representando uma redução de 4.202,39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 (59,45% inferior ao método). Em sentido oposto, a utilização de uma largura fixa de 100 m resultou em 9.388,11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, correspondendo a um acréscimo de 2.319,10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 (32,81%), enquanto a faixa uniforme de 200 m elevou a área protegida para 26.946,82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, valor 19.877,81 </w:t>
      </w:r>
      <w:proofErr w:type="spellStart"/>
      <w:r w:rsidRPr="009A2CC8">
        <w:rPr>
          <w:sz w:val="24"/>
          <w:szCs w:val="24"/>
        </w:rPr>
        <w:t>ha</w:t>
      </w:r>
      <w:proofErr w:type="spellEnd"/>
      <w:r w:rsidRPr="009A2CC8">
        <w:rPr>
          <w:sz w:val="24"/>
          <w:szCs w:val="24"/>
        </w:rPr>
        <w:t xml:space="preserve"> superior ao obtido pelo método, representando uma superestimação de 281,20%.</w:t>
      </w:r>
    </w:p>
    <w:p w14:paraId="3FEB649B" w14:textId="1C328104" w:rsidR="00975C7D" w:rsidRPr="004A18B4" w:rsidRDefault="00975C7D" w:rsidP="004A18B4">
      <w:pPr>
        <w:pStyle w:val="Corpodetexto"/>
        <w:spacing w:before="1" w:line="360" w:lineRule="auto"/>
        <w:jc w:val="center"/>
        <w:rPr>
          <w:b/>
          <w:bCs/>
        </w:rPr>
      </w:pPr>
      <w:r w:rsidRPr="004A18B4">
        <w:rPr>
          <w:b/>
          <w:bCs/>
        </w:rPr>
        <w:t>Tabela</w:t>
      </w:r>
      <w:r w:rsidR="00D17F36" w:rsidRPr="004A18B4">
        <w:rPr>
          <w:b/>
          <w:bCs/>
        </w:rPr>
        <w:t xml:space="preserve"> </w:t>
      </w:r>
      <w:r w:rsidR="0063266B">
        <w:rPr>
          <w:b/>
          <w:bCs/>
        </w:rPr>
        <w:t>2</w:t>
      </w:r>
      <w:r w:rsidR="00D17F36" w:rsidRPr="004A18B4">
        <w:rPr>
          <w:b/>
          <w:bCs/>
        </w:rPr>
        <w:t xml:space="preserve">: Comparação </w:t>
      </w:r>
      <w:r w:rsidR="004A18B4" w:rsidRPr="004A18B4">
        <w:rPr>
          <w:b/>
          <w:bCs/>
        </w:rPr>
        <w:t>entre os métodos de delimitação.</w:t>
      </w:r>
    </w:p>
    <w:tbl>
      <w:tblPr>
        <w:tblW w:w="5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240"/>
        <w:gridCol w:w="1180"/>
        <w:gridCol w:w="1400"/>
      </w:tblGrid>
      <w:tr w:rsidR="00F40D78" w:rsidRPr="00F40D78" w14:paraId="01099C3F" w14:textId="77777777" w:rsidTr="00F40D78">
        <w:trPr>
          <w:trHeight w:val="510"/>
          <w:jc w:val="center"/>
        </w:trPr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43FE05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Cenário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74C8E0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Área de APP (ha)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B2905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Diferença absoluta (ha)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17105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Diferença relativa</w:t>
            </w:r>
          </w:p>
        </w:tc>
      </w:tr>
      <w:tr w:rsidR="00F40D78" w:rsidRPr="00F40D78" w14:paraId="706D93CF" w14:textId="77777777" w:rsidTr="00F40D78">
        <w:trPr>
          <w:trHeight w:val="300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BBEAD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Escadinha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8EEFFC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7069,01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993C29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5D1C7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-</w:t>
            </w:r>
          </w:p>
        </w:tc>
      </w:tr>
      <w:tr w:rsidR="00F40D78" w:rsidRPr="00F40D78" w14:paraId="15537354" w14:textId="77777777" w:rsidTr="00F40D78">
        <w:trPr>
          <w:trHeight w:val="300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C6835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Fixa 30m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68468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2866,62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26ABE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-4202,39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5B025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-59,45</w:t>
            </w:r>
          </w:p>
        </w:tc>
      </w:tr>
      <w:tr w:rsidR="00F40D78" w:rsidRPr="00F40D78" w14:paraId="75419624" w14:textId="77777777" w:rsidTr="00F40D78">
        <w:trPr>
          <w:trHeight w:val="300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C28F8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Fixa 100m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C888F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9388,11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FC751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2319,1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9E4171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32,81</w:t>
            </w:r>
          </w:p>
        </w:tc>
      </w:tr>
      <w:tr w:rsidR="00F40D78" w:rsidRPr="00F40D78" w14:paraId="30269A4B" w14:textId="77777777" w:rsidTr="00F40D78">
        <w:trPr>
          <w:trHeight w:val="300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29DA49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Fixa 200m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A8226D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26946,82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D6579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19877,81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6A9D6F" w14:textId="77777777" w:rsidR="00F40D78" w:rsidRPr="00F40D78" w:rsidRDefault="00F40D78" w:rsidP="00F40D7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F40D78">
              <w:rPr>
                <w:color w:val="000000"/>
                <w:sz w:val="20"/>
                <w:szCs w:val="20"/>
                <w:lang w:val="pt-BR" w:eastAsia="pt-BR"/>
              </w:rPr>
              <w:t>281,20</w:t>
            </w:r>
          </w:p>
        </w:tc>
      </w:tr>
    </w:tbl>
    <w:p w14:paraId="680428D3" w14:textId="175AA3EC" w:rsidR="004A18B4" w:rsidRPr="004A18B4" w:rsidRDefault="004A18B4" w:rsidP="004A18B4">
      <w:pPr>
        <w:pStyle w:val="Corpodetexto"/>
        <w:spacing w:before="1" w:line="360" w:lineRule="auto"/>
        <w:jc w:val="both"/>
      </w:pPr>
      <w:r w:rsidRPr="004A18B4">
        <w:t>Fonte: Elaborado pelos autores, 2026.</w:t>
      </w:r>
    </w:p>
    <w:p w14:paraId="4092DC8C" w14:textId="77777777" w:rsidR="0063266B" w:rsidRDefault="0063266B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3C0C1800" w14:textId="102D9AA8" w:rsidR="00F40D78" w:rsidRPr="005F70B0" w:rsidRDefault="00B7123B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7123B">
        <w:rPr>
          <w:sz w:val="24"/>
          <w:szCs w:val="24"/>
        </w:rPr>
        <w:t xml:space="preserve">Esses resultados demonstram que a utilização de larguras padronizadas para a delimitação de </w:t>
      </w:r>
      <w:proofErr w:type="spellStart"/>
      <w:r w:rsidRPr="00B7123B">
        <w:rPr>
          <w:sz w:val="24"/>
          <w:szCs w:val="24"/>
        </w:rPr>
        <w:t>APPs</w:t>
      </w:r>
      <w:proofErr w:type="spellEnd"/>
      <w:r w:rsidRPr="00B7123B">
        <w:rPr>
          <w:sz w:val="24"/>
          <w:szCs w:val="24"/>
        </w:rPr>
        <w:t xml:space="preserve"> em rios de grande porte pode produzir distorções em relação aos critérios estabelecidos pela Lei nº 12.651/2012. A subestimação decorrente da adoção de uma faixa única de 30 m implica a exclusão de áreas legalmente protegidas, reduzindo a efetividade da proteção das funções ecológicas das </w:t>
      </w:r>
      <w:proofErr w:type="spellStart"/>
      <w:r w:rsidRPr="00B7123B">
        <w:rPr>
          <w:sz w:val="24"/>
          <w:szCs w:val="24"/>
        </w:rPr>
        <w:t>APPs</w:t>
      </w:r>
      <w:proofErr w:type="spellEnd"/>
      <w:r w:rsidRPr="00B7123B">
        <w:rPr>
          <w:sz w:val="24"/>
          <w:szCs w:val="24"/>
        </w:rPr>
        <w:t xml:space="preserve">. Por outro lado, a superestimação observada nos cenários de 100 m e, sobretudo, de 200 m, pode impor restrições indevidas ao uso do solo, inclusive em áreas rurais consolidadas, onde a legislação estabelece regras </w:t>
      </w:r>
      <w:r w:rsidRPr="00B7123B">
        <w:rPr>
          <w:sz w:val="24"/>
          <w:szCs w:val="24"/>
        </w:rPr>
        <w:lastRenderedPageBreak/>
        <w:t>específicas de regularização ambiental. Além de comprometer a segurança jurídica dos processos de licenciamento e regularização, tal simplificação pode gerar conflitos fundiários, dificuldades na implementação de políticas públicas e distorções no planejamento e na gestão dos recursos hídricos.</w:t>
      </w:r>
    </w:p>
    <w:p w14:paraId="1E7D8B07" w14:textId="77777777" w:rsidR="00E3782C" w:rsidRPr="005F70B0" w:rsidRDefault="00E3782C" w:rsidP="009C4B75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1C25DF7A" w14:textId="613D5DB5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40DC984E" w14:textId="7B0D4731" w:rsidR="00651E7F" w:rsidRDefault="003629A3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3629A3">
        <w:rPr>
          <w:sz w:val="24"/>
          <w:szCs w:val="24"/>
        </w:rPr>
        <w:t xml:space="preserve">O método proposto demonstrou que a aplicação da regra da escadinha ao longo do Rio Paraopeba representa de forma mais fiel os critérios previstos na Lei nº 12.651/2012 do que abordagens baseadas em larguras uniformes de APP. Dessa forma, a metodologia apresentada constitui uma alternativa tecnicamente consistente, replicável e de baixo custo operacional para a delimitação de </w:t>
      </w:r>
      <w:proofErr w:type="spellStart"/>
      <w:r w:rsidRPr="003629A3">
        <w:rPr>
          <w:sz w:val="24"/>
          <w:szCs w:val="24"/>
        </w:rPr>
        <w:t>APPs</w:t>
      </w:r>
      <w:proofErr w:type="spellEnd"/>
      <w:r w:rsidRPr="003629A3">
        <w:rPr>
          <w:sz w:val="24"/>
          <w:szCs w:val="24"/>
        </w:rPr>
        <w:t xml:space="preserve"> em grandes rios, podendo subsidiar estudos ambientais, planos de recursos hídricos, processos de regularização ambiental e demais instrumentos de planejamento territorial</w:t>
      </w:r>
      <w:r w:rsidR="00CB2166">
        <w:rPr>
          <w:sz w:val="24"/>
          <w:szCs w:val="24"/>
        </w:rPr>
        <w:t xml:space="preserve">, sua </w:t>
      </w:r>
      <w:r w:rsidR="00651E7F" w:rsidRPr="00651E7F">
        <w:rPr>
          <w:sz w:val="24"/>
          <w:szCs w:val="24"/>
        </w:rPr>
        <w:t>principal contribuição consiste na operacionalização espacial da regra da escadinha, permitindo sua aplicação em rios de grande extensão sem recorrer à simplificação por larguras uniformes</w:t>
      </w:r>
      <w:r w:rsidR="00651E7F">
        <w:rPr>
          <w:sz w:val="24"/>
          <w:szCs w:val="24"/>
        </w:rPr>
        <w:t>.</w:t>
      </w:r>
    </w:p>
    <w:p w14:paraId="58D1C0B2" w14:textId="77777777" w:rsidR="004A275E" w:rsidRDefault="004A275E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3C8C530" w14:textId="77777777" w:rsidR="00DC0DB2" w:rsidRPr="00DC0DB2" w:rsidRDefault="00DC0DB2" w:rsidP="00DC0DB2">
      <w:pPr>
        <w:pStyle w:val="Corpodetexto"/>
        <w:rPr>
          <w:sz w:val="24"/>
          <w:szCs w:val="24"/>
          <w:lang w:val="pt-BR"/>
        </w:rPr>
      </w:pPr>
      <w:r w:rsidRPr="00DC0DB2">
        <w:rPr>
          <w:sz w:val="24"/>
          <w:szCs w:val="24"/>
          <w:lang w:val="pt-BR"/>
        </w:rPr>
        <w:t xml:space="preserve">BRASIL. </w:t>
      </w:r>
      <w:r w:rsidRPr="00DC0DB2">
        <w:rPr>
          <w:b/>
          <w:bCs/>
          <w:sz w:val="24"/>
          <w:szCs w:val="24"/>
          <w:lang w:val="pt-BR"/>
        </w:rPr>
        <w:t>Lei nº 12.651, de 25 de maio de 2012</w:t>
      </w:r>
      <w:r w:rsidRPr="00DC0DB2">
        <w:rPr>
          <w:sz w:val="24"/>
          <w:szCs w:val="24"/>
          <w:lang w:val="pt-BR"/>
        </w:rPr>
        <w:t xml:space="preserve">. Dispõe sobre a proteção da vegetação nativa; altera as Leis nº 6.938, de 31 de agosto de 1981, nº 9.393, de 19 de dezembro de 1996, e nº 11.428, de 22 de dezembro de 2006; revoga as Leis nº 4.771, de 15 de setembro de 1965, e nº 7.754, de 14 de abril de 1989, e a Medida Provisória nº 2.166-67, de 24 de agosto de 2001; e dá outras providências. </w:t>
      </w:r>
      <w:r w:rsidRPr="00DC0DB2">
        <w:rPr>
          <w:i/>
          <w:iCs/>
          <w:sz w:val="24"/>
          <w:szCs w:val="24"/>
          <w:lang w:val="pt-BR"/>
        </w:rPr>
        <w:t>Diário Oficial da União</w:t>
      </w:r>
      <w:r w:rsidRPr="00DC0DB2">
        <w:rPr>
          <w:sz w:val="24"/>
          <w:szCs w:val="24"/>
          <w:lang w:val="pt-BR"/>
        </w:rPr>
        <w:t>: seção 1, Brasília, DF, 28 maio 2012.</w:t>
      </w:r>
    </w:p>
    <w:p w14:paraId="44DBC55E" w14:textId="77777777" w:rsidR="00DC0DB2" w:rsidRDefault="00DC0DB2" w:rsidP="00DC0DB2">
      <w:pPr>
        <w:pStyle w:val="Corpodetexto"/>
        <w:rPr>
          <w:sz w:val="24"/>
          <w:szCs w:val="24"/>
          <w:lang w:val="pt-BR"/>
        </w:rPr>
      </w:pPr>
    </w:p>
    <w:p w14:paraId="0841A8CB" w14:textId="0B2FD3C4" w:rsidR="00DC0DB2" w:rsidRDefault="00DC0DB2" w:rsidP="00DC0DB2">
      <w:pPr>
        <w:pStyle w:val="Corpodetexto"/>
        <w:rPr>
          <w:sz w:val="24"/>
          <w:szCs w:val="24"/>
          <w:lang w:val="pt-BR"/>
        </w:rPr>
      </w:pPr>
      <w:r w:rsidRPr="00DC0DB2">
        <w:rPr>
          <w:sz w:val="24"/>
          <w:szCs w:val="24"/>
          <w:lang w:val="pt-BR"/>
        </w:rPr>
        <w:t xml:space="preserve">COBRAPE – COMPANHIA BRASILEIRA DE PROJETOS E EMPREENDIMENTOS. </w:t>
      </w:r>
      <w:r w:rsidRPr="00DC0DB2">
        <w:rPr>
          <w:b/>
          <w:bCs/>
          <w:sz w:val="24"/>
          <w:szCs w:val="24"/>
          <w:lang w:val="pt-BR"/>
        </w:rPr>
        <w:t>Plano Diretor de Recursos Hídricos da Bacia Hidrográfica do Rio Paraopeba</w:t>
      </w:r>
      <w:r w:rsidRPr="00DC0DB2">
        <w:rPr>
          <w:sz w:val="24"/>
          <w:szCs w:val="24"/>
          <w:lang w:val="pt-BR"/>
        </w:rPr>
        <w:t>. Belo Horizonte: Comitê da Bacia Hidrográfica do Rio Paraopeba, 2020.</w:t>
      </w:r>
    </w:p>
    <w:p w14:paraId="48542B2F" w14:textId="77777777" w:rsidR="00BE69A9" w:rsidRDefault="00BE69A9" w:rsidP="00DC0DB2">
      <w:pPr>
        <w:pStyle w:val="Corpodetexto"/>
        <w:rPr>
          <w:sz w:val="24"/>
          <w:szCs w:val="24"/>
          <w:lang w:val="pt-BR"/>
        </w:rPr>
      </w:pPr>
    </w:p>
    <w:p w14:paraId="0EDB05BD" w14:textId="77777777" w:rsidR="00BE69A9" w:rsidRPr="00005FAA" w:rsidRDefault="00BE69A9" w:rsidP="00BE69A9">
      <w:pPr>
        <w:pStyle w:val="Corpodetexto"/>
        <w:jc w:val="both"/>
        <w:rPr>
          <w:sz w:val="24"/>
          <w:szCs w:val="24"/>
          <w:lang w:val="pt-BR"/>
        </w:rPr>
      </w:pPr>
      <w:r w:rsidRPr="00005FAA">
        <w:rPr>
          <w:sz w:val="24"/>
          <w:szCs w:val="24"/>
          <w:lang w:val="pt-BR"/>
        </w:rPr>
        <w:t xml:space="preserve">MINAS GERAIS. </w:t>
      </w:r>
      <w:r w:rsidRPr="00005FAA">
        <w:rPr>
          <w:b/>
          <w:bCs/>
          <w:sz w:val="24"/>
          <w:szCs w:val="24"/>
          <w:lang w:val="pt-BR"/>
        </w:rPr>
        <w:t>Decreto nº 49.160, de 9 de janeiro de 2026</w:t>
      </w:r>
      <w:r w:rsidRPr="00005FAA">
        <w:rPr>
          <w:sz w:val="24"/>
          <w:szCs w:val="24"/>
          <w:lang w:val="pt-BR"/>
        </w:rPr>
        <w:t xml:space="preserve">. Dispõe sobre o Comitê Gestor do Zoneamento Ambiental e Produtivo e dá outras providências. </w:t>
      </w:r>
      <w:r w:rsidRPr="00005FAA">
        <w:rPr>
          <w:i/>
          <w:iCs/>
          <w:sz w:val="24"/>
          <w:szCs w:val="24"/>
          <w:lang w:val="pt-BR"/>
        </w:rPr>
        <w:t>Minas Gerais: Diário do Executivo</w:t>
      </w:r>
      <w:r w:rsidRPr="00005FAA">
        <w:rPr>
          <w:sz w:val="24"/>
          <w:szCs w:val="24"/>
          <w:lang w:val="pt-BR"/>
        </w:rPr>
        <w:t xml:space="preserve">, Belo Horizonte, 10 jan. 2026. Disponível em: </w:t>
      </w:r>
      <w:r w:rsidRPr="004637AB">
        <w:rPr>
          <w:sz w:val="24"/>
          <w:szCs w:val="24"/>
          <w:lang w:val="pt-BR"/>
        </w:rPr>
        <w:t>https://www.almg.gov.br/legislacao-mineira/DEC/49160/2026/</w:t>
      </w:r>
      <w:r w:rsidRPr="00005FAA">
        <w:rPr>
          <w:sz w:val="24"/>
          <w:szCs w:val="24"/>
          <w:lang w:val="pt-BR"/>
        </w:rPr>
        <w:t>. Acesso em: 18 jul. 2026.</w:t>
      </w:r>
    </w:p>
    <w:p w14:paraId="4029536F" w14:textId="77777777" w:rsidR="00DC0DB2" w:rsidRDefault="00DC0DB2" w:rsidP="00DC0DB2">
      <w:pPr>
        <w:pStyle w:val="Corpodetexto"/>
        <w:rPr>
          <w:sz w:val="24"/>
          <w:szCs w:val="24"/>
          <w:lang w:val="pt-BR"/>
        </w:rPr>
      </w:pPr>
    </w:p>
    <w:p w14:paraId="59F52BDE" w14:textId="3E2F85B5" w:rsidR="00DC0DB2" w:rsidRPr="000C3457" w:rsidRDefault="00DC0DB2" w:rsidP="00DC0DB2">
      <w:pPr>
        <w:pStyle w:val="Corpodetexto"/>
        <w:rPr>
          <w:sz w:val="24"/>
          <w:szCs w:val="24"/>
          <w:lang w:val="en-GB"/>
        </w:rPr>
      </w:pPr>
      <w:r w:rsidRPr="00DC0DB2">
        <w:rPr>
          <w:sz w:val="24"/>
          <w:szCs w:val="24"/>
          <w:lang w:val="pt-BR"/>
        </w:rPr>
        <w:t xml:space="preserve">SPAROVEK, Gerd; BARRETTO, Alberto; KLUG, Israel; PAPP, Leonardo; LINO, Jane. A revisão do Código Florestal brasileiro. </w:t>
      </w:r>
      <w:r w:rsidRPr="00DC0DB2">
        <w:rPr>
          <w:i/>
          <w:iCs/>
          <w:sz w:val="24"/>
          <w:szCs w:val="24"/>
          <w:lang w:val="pt-BR"/>
        </w:rPr>
        <w:t>Novos Estudos CEBRAP</w:t>
      </w:r>
      <w:r w:rsidRPr="00DC0DB2">
        <w:rPr>
          <w:sz w:val="24"/>
          <w:szCs w:val="24"/>
          <w:lang w:val="pt-BR"/>
        </w:rPr>
        <w:t xml:space="preserve">, São Paulo, n. 89, p. 111-135, mar. 2011. </w:t>
      </w:r>
      <w:r w:rsidRPr="000C3457">
        <w:rPr>
          <w:sz w:val="24"/>
          <w:szCs w:val="24"/>
          <w:lang w:val="en-GB"/>
        </w:rPr>
        <w:t>DOI: 10.1590/S0101-33002011000100007.</w:t>
      </w:r>
    </w:p>
    <w:p w14:paraId="262F2551" w14:textId="77777777" w:rsidR="00DC0DB2" w:rsidRPr="000C3457" w:rsidRDefault="00DC0DB2" w:rsidP="00DC0DB2">
      <w:pPr>
        <w:pStyle w:val="Corpodetexto"/>
        <w:rPr>
          <w:sz w:val="24"/>
          <w:szCs w:val="24"/>
          <w:lang w:val="en-GB"/>
        </w:rPr>
      </w:pPr>
    </w:p>
    <w:p w14:paraId="0BA8C96F" w14:textId="4B0E15A7" w:rsidR="001C5BCC" w:rsidRPr="005D5629" w:rsidRDefault="00DC0DB2" w:rsidP="005D5629">
      <w:pPr>
        <w:pStyle w:val="Corpodetexto"/>
        <w:rPr>
          <w:sz w:val="24"/>
          <w:szCs w:val="24"/>
        </w:rPr>
      </w:pPr>
      <w:r w:rsidRPr="000C3457">
        <w:rPr>
          <w:sz w:val="24"/>
          <w:szCs w:val="24"/>
          <w:lang w:val="en-GB"/>
        </w:rPr>
        <w:t xml:space="preserve">SPAROVEK, Gerd; BERNDES, Göran; BARRETTO, Alberto G. O. P.; KLUG, Israel L. F. The revision of the Brazilian Forest Act: increased deforestation or a historic step towards balancing agricultural development and nature conservation? </w:t>
      </w:r>
      <w:r w:rsidRPr="00DC0DB2">
        <w:rPr>
          <w:i/>
          <w:iCs/>
          <w:sz w:val="24"/>
          <w:szCs w:val="24"/>
          <w:lang w:val="pt-BR"/>
        </w:rPr>
        <w:t xml:space="preserve">Environmental Science &amp; </w:t>
      </w:r>
      <w:proofErr w:type="spellStart"/>
      <w:r w:rsidRPr="00DC0DB2">
        <w:rPr>
          <w:i/>
          <w:iCs/>
          <w:sz w:val="24"/>
          <w:szCs w:val="24"/>
          <w:lang w:val="pt-BR"/>
        </w:rPr>
        <w:t>Policy</w:t>
      </w:r>
      <w:proofErr w:type="spellEnd"/>
      <w:r w:rsidRPr="00DC0DB2">
        <w:rPr>
          <w:sz w:val="24"/>
          <w:szCs w:val="24"/>
          <w:lang w:val="pt-BR"/>
        </w:rPr>
        <w:t>, Amsterdam, v. 16, p. 65-72, 2012. DOI: 10.1016/j.envsci.2011.10.008.</w:t>
      </w:r>
    </w:p>
    <w:sectPr w:rsidR="001C5BCC" w:rsidRPr="005D5629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3AAF" w14:textId="77777777" w:rsidR="002829DB" w:rsidRDefault="002829DB">
      <w:r>
        <w:separator/>
      </w:r>
    </w:p>
  </w:endnote>
  <w:endnote w:type="continuationSeparator" w:id="0">
    <w:p w14:paraId="230A252F" w14:textId="77777777" w:rsidR="002829DB" w:rsidRDefault="0028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948B2" w14:textId="77777777" w:rsidR="002829DB" w:rsidRDefault="002829DB">
      <w:r>
        <w:separator/>
      </w:r>
    </w:p>
  </w:footnote>
  <w:footnote w:type="continuationSeparator" w:id="0">
    <w:p w14:paraId="3EAAB2D7" w14:textId="77777777" w:rsidR="002829DB" w:rsidRDefault="0028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7794059">
    <w:abstractNumId w:val="0"/>
  </w:num>
  <w:num w:numId="2" w16cid:durableId="873007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170D0"/>
    <w:rsid w:val="000449F4"/>
    <w:rsid w:val="0006300B"/>
    <w:rsid w:val="000739D5"/>
    <w:rsid w:val="000815CB"/>
    <w:rsid w:val="000C3457"/>
    <w:rsid w:val="000F0691"/>
    <w:rsid w:val="000F678C"/>
    <w:rsid w:val="000F7F16"/>
    <w:rsid w:val="00145DFC"/>
    <w:rsid w:val="001477B1"/>
    <w:rsid w:val="00195826"/>
    <w:rsid w:val="00195A6D"/>
    <w:rsid w:val="001C5BCC"/>
    <w:rsid w:val="001D7D4B"/>
    <w:rsid w:val="001E60E4"/>
    <w:rsid w:val="00215AA5"/>
    <w:rsid w:val="00230548"/>
    <w:rsid w:val="00233F9C"/>
    <w:rsid w:val="00241502"/>
    <w:rsid w:val="00243512"/>
    <w:rsid w:val="0025411B"/>
    <w:rsid w:val="0027343C"/>
    <w:rsid w:val="002829DB"/>
    <w:rsid w:val="00294E06"/>
    <w:rsid w:val="002A7116"/>
    <w:rsid w:val="002B5573"/>
    <w:rsid w:val="002B7BE1"/>
    <w:rsid w:val="002C2C2A"/>
    <w:rsid w:val="0030601A"/>
    <w:rsid w:val="00317A3D"/>
    <w:rsid w:val="003422F9"/>
    <w:rsid w:val="00344C54"/>
    <w:rsid w:val="00351A72"/>
    <w:rsid w:val="00361554"/>
    <w:rsid w:val="003629A3"/>
    <w:rsid w:val="0036697E"/>
    <w:rsid w:val="00396A17"/>
    <w:rsid w:val="003B01F2"/>
    <w:rsid w:val="003B2594"/>
    <w:rsid w:val="003C5E6F"/>
    <w:rsid w:val="0040729A"/>
    <w:rsid w:val="00424B22"/>
    <w:rsid w:val="00440056"/>
    <w:rsid w:val="004649BF"/>
    <w:rsid w:val="0046799E"/>
    <w:rsid w:val="004A082C"/>
    <w:rsid w:val="004A18B4"/>
    <w:rsid w:val="004A275E"/>
    <w:rsid w:val="004A4B44"/>
    <w:rsid w:val="004F3246"/>
    <w:rsid w:val="00511FA2"/>
    <w:rsid w:val="00515FFD"/>
    <w:rsid w:val="005259CE"/>
    <w:rsid w:val="00534F67"/>
    <w:rsid w:val="00564F89"/>
    <w:rsid w:val="005B2123"/>
    <w:rsid w:val="005D5629"/>
    <w:rsid w:val="005F4EB1"/>
    <w:rsid w:val="005F70B0"/>
    <w:rsid w:val="00624629"/>
    <w:rsid w:val="0063266B"/>
    <w:rsid w:val="00651E7F"/>
    <w:rsid w:val="0066513D"/>
    <w:rsid w:val="00671349"/>
    <w:rsid w:val="0067296A"/>
    <w:rsid w:val="00680FF9"/>
    <w:rsid w:val="00694319"/>
    <w:rsid w:val="006B045A"/>
    <w:rsid w:val="006D1DC7"/>
    <w:rsid w:val="006D5A5E"/>
    <w:rsid w:val="006F1AE8"/>
    <w:rsid w:val="00700652"/>
    <w:rsid w:val="00721C06"/>
    <w:rsid w:val="0073368C"/>
    <w:rsid w:val="00754A94"/>
    <w:rsid w:val="007561D8"/>
    <w:rsid w:val="007B5BEA"/>
    <w:rsid w:val="007F4A04"/>
    <w:rsid w:val="00807259"/>
    <w:rsid w:val="00814EE8"/>
    <w:rsid w:val="00833D1B"/>
    <w:rsid w:val="00843F1B"/>
    <w:rsid w:val="008858BD"/>
    <w:rsid w:val="008913F4"/>
    <w:rsid w:val="008D7623"/>
    <w:rsid w:val="008E6979"/>
    <w:rsid w:val="009066F3"/>
    <w:rsid w:val="00942D83"/>
    <w:rsid w:val="00945A6E"/>
    <w:rsid w:val="009604CA"/>
    <w:rsid w:val="009620E4"/>
    <w:rsid w:val="0097013C"/>
    <w:rsid w:val="009752F8"/>
    <w:rsid w:val="00975C7D"/>
    <w:rsid w:val="00982F51"/>
    <w:rsid w:val="009A2CC8"/>
    <w:rsid w:val="009B03CC"/>
    <w:rsid w:val="009B2FB0"/>
    <w:rsid w:val="009C4B75"/>
    <w:rsid w:val="009E1D21"/>
    <w:rsid w:val="00A077E8"/>
    <w:rsid w:val="00A31EAB"/>
    <w:rsid w:val="00A33E6F"/>
    <w:rsid w:val="00A44A67"/>
    <w:rsid w:val="00A65E34"/>
    <w:rsid w:val="00A82910"/>
    <w:rsid w:val="00AD22F1"/>
    <w:rsid w:val="00AD7B15"/>
    <w:rsid w:val="00AE4D9B"/>
    <w:rsid w:val="00AF5124"/>
    <w:rsid w:val="00AF573A"/>
    <w:rsid w:val="00B14630"/>
    <w:rsid w:val="00B22DBE"/>
    <w:rsid w:val="00B550E5"/>
    <w:rsid w:val="00B7123B"/>
    <w:rsid w:val="00B762B3"/>
    <w:rsid w:val="00B838A5"/>
    <w:rsid w:val="00BA06E8"/>
    <w:rsid w:val="00BE69A9"/>
    <w:rsid w:val="00BE75EF"/>
    <w:rsid w:val="00BF51FC"/>
    <w:rsid w:val="00C10451"/>
    <w:rsid w:val="00C15A10"/>
    <w:rsid w:val="00C21789"/>
    <w:rsid w:val="00C46763"/>
    <w:rsid w:val="00C538C1"/>
    <w:rsid w:val="00C60F3C"/>
    <w:rsid w:val="00C725FE"/>
    <w:rsid w:val="00C95FEA"/>
    <w:rsid w:val="00CA28AF"/>
    <w:rsid w:val="00CB2166"/>
    <w:rsid w:val="00CB7608"/>
    <w:rsid w:val="00CD2914"/>
    <w:rsid w:val="00CE4690"/>
    <w:rsid w:val="00CF449D"/>
    <w:rsid w:val="00D17CC9"/>
    <w:rsid w:val="00D17F36"/>
    <w:rsid w:val="00D4066C"/>
    <w:rsid w:val="00D65290"/>
    <w:rsid w:val="00D6548E"/>
    <w:rsid w:val="00D81861"/>
    <w:rsid w:val="00D960F0"/>
    <w:rsid w:val="00DC0DB2"/>
    <w:rsid w:val="00DE1F8A"/>
    <w:rsid w:val="00DE668B"/>
    <w:rsid w:val="00E02E27"/>
    <w:rsid w:val="00E153F1"/>
    <w:rsid w:val="00E26016"/>
    <w:rsid w:val="00E3782C"/>
    <w:rsid w:val="00E452C4"/>
    <w:rsid w:val="00E525B6"/>
    <w:rsid w:val="00E9076A"/>
    <w:rsid w:val="00EA25BE"/>
    <w:rsid w:val="00EB3CED"/>
    <w:rsid w:val="00ED7447"/>
    <w:rsid w:val="00EF3D57"/>
    <w:rsid w:val="00EF6BDF"/>
    <w:rsid w:val="00EF79BF"/>
    <w:rsid w:val="00F015C4"/>
    <w:rsid w:val="00F14287"/>
    <w:rsid w:val="00F33DC3"/>
    <w:rsid w:val="00F40D78"/>
    <w:rsid w:val="00F446EE"/>
    <w:rsid w:val="00FA1230"/>
    <w:rsid w:val="00FB3CA2"/>
    <w:rsid w:val="00FB5945"/>
    <w:rsid w:val="00FC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317A3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17A3D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457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E69A9"/>
    <w:rPr>
      <w:rFonts w:ascii="Times New Roman" w:eastAsia="Times New Roman" w:hAnsi="Times New Roman" w:cs="Times New Roman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2093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Max Pereira</cp:lastModifiedBy>
  <cp:revision>136</cp:revision>
  <dcterms:created xsi:type="dcterms:W3CDTF">2026-01-27T16:39:00Z</dcterms:created>
  <dcterms:modified xsi:type="dcterms:W3CDTF">2026-07-19T18:55:00Z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