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79" w:rsidRDefault="00C32B29" w:rsidP="00686B79">
      <w:pPr>
        <w:pStyle w:val="Ttulo"/>
      </w:pPr>
      <w:bookmarkStart w:id="0" w:name="_Toc3626291"/>
      <w:r>
        <w:t xml:space="preserve">ANALISE DA </w:t>
      </w:r>
      <w:r w:rsidR="0074298D" w:rsidRPr="0074298D">
        <w:t>VIABILIDADE DA CRIAÇÃO DE UMA CONSULTORIA EM GESTAO FINANCEIRA EM TEMPOS DE CRISE</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74298D" w:rsidRDefault="00686B79" w:rsidP="0074298D">
      <w:pPr>
        <w:rPr>
          <w:rStyle w:val="Forte"/>
        </w:rPr>
      </w:pPr>
      <w:r w:rsidRPr="007669DE">
        <w:rPr>
          <w:rStyle w:val="Forte"/>
        </w:rPr>
        <w:t xml:space="preserve">Resumo </w:t>
      </w:r>
    </w:p>
    <w:p w:rsidR="00686B79" w:rsidRPr="007669DE" w:rsidRDefault="0074298D" w:rsidP="00F770F3">
      <w:pPr>
        <w:rPr>
          <w:rStyle w:val="Forte"/>
          <w:b w:val="0"/>
        </w:rPr>
      </w:pPr>
      <w:r w:rsidRPr="0074298D">
        <w:rPr>
          <w:rStyle w:val="Forte"/>
          <w:b w:val="0"/>
        </w:rPr>
        <w:t xml:space="preserve">Devido ao crescimento da inadimplência no Brasil, o presente artigo buscou-se analisar a implantação de serviços de consultoria em gestão financeira para pessoas físicas. </w:t>
      </w:r>
      <w:r w:rsidR="00B34AE7">
        <w:t xml:space="preserve">Atualmente com a crise mundial que se instaurou após o vírus da Covid-19 é fundamental um estudo e uma gestão que ajude as famílias do país a passarem pela crise e se manterem após ela sem afetar drasticamente suas finanças. </w:t>
      </w:r>
      <w:r w:rsidRPr="0074298D">
        <w:rPr>
          <w:rStyle w:val="Forte"/>
          <w:b w:val="0"/>
        </w:rPr>
        <w:t>O</w:t>
      </w:r>
      <w:r w:rsidR="00C914EB">
        <w:rPr>
          <w:rStyle w:val="Forte"/>
          <w:b w:val="0"/>
        </w:rPr>
        <w:t>s</w:t>
      </w:r>
      <w:r w:rsidRPr="0074298D">
        <w:rPr>
          <w:rStyle w:val="Forte"/>
          <w:b w:val="0"/>
        </w:rPr>
        <w:t xml:space="preserve"> método</w:t>
      </w:r>
      <w:r w:rsidR="00C914EB">
        <w:rPr>
          <w:rStyle w:val="Forte"/>
          <w:b w:val="0"/>
        </w:rPr>
        <w:t>s</w:t>
      </w:r>
      <w:r w:rsidRPr="0074298D">
        <w:rPr>
          <w:rStyle w:val="Forte"/>
          <w:b w:val="0"/>
        </w:rPr>
        <w:t xml:space="preserve"> empregado</w:t>
      </w:r>
      <w:r w:rsidR="00C914EB">
        <w:rPr>
          <w:rStyle w:val="Forte"/>
          <w:b w:val="0"/>
        </w:rPr>
        <w:t>s</w:t>
      </w:r>
      <w:r w:rsidRPr="0074298D">
        <w:rPr>
          <w:rStyle w:val="Forte"/>
          <w:b w:val="0"/>
        </w:rPr>
        <w:t xml:space="preserve"> </w:t>
      </w:r>
      <w:r w:rsidR="00C914EB">
        <w:rPr>
          <w:rStyle w:val="Forte"/>
          <w:b w:val="0"/>
        </w:rPr>
        <w:t>foram</w:t>
      </w:r>
      <w:r w:rsidRPr="0074298D">
        <w:rPr>
          <w:rStyle w:val="Forte"/>
          <w:b w:val="0"/>
        </w:rPr>
        <w:t xml:space="preserve"> </w:t>
      </w:r>
      <w:proofErr w:type="gramStart"/>
      <w:r w:rsidR="00C914EB">
        <w:rPr>
          <w:rStyle w:val="Forte"/>
          <w:b w:val="0"/>
        </w:rPr>
        <w:t>a</w:t>
      </w:r>
      <w:proofErr w:type="gramEnd"/>
      <w:r w:rsidR="00C914EB">
        <w:rPr>
          <w:rStyle w:val="Forte"/>
          <w:b w:val="0"/>
        </w:rPr>
        <w:t xml:space="preserve"> </w:t>
      </w:r>
      <w:r w:rsidRPr="0074298D">
        <w:rPr>
          <w:rStyle w:val="Forte"/>
          <w:b w:val="0"/>
        </w:rPr>
        <w:t>ferramenta Canvas</w:t>
      </w:r>
      <w:r w:rsidR="00C914EB">
        <w:rPr>
          <w:rStyle w:val="Forte"/>
          <w:b w:val="0"/>
        </w:rPr>
        <w:t xml:space="preserve"> e a Pesquisa Bibliográfica </w:t>
      </w:r>
      <w:r w:rsidR="00C914EB">
        <w:t xml:space="preserve">que auxiliarão </w:t>
      </w:r>
      <w:r w:rsidR="008A548E">
        <w:t>no estudo</w:t>
      </w:r>
      <w:r w:rsidR="00C914EB">
        <w:t xml:space="preserve">. </w:t>
      </w:r>
      <w:r w:rsidRPr="0074298D">
        <w:rPr>
          <w:rStyle w:val="Forte"/>
          <w:b w:val="0"/>
        </w:rPr>
        <w:t xml:space="preserve">De acordo </w:t>
      </w:r>
      <w:r w:rsidR="00B34AE7">
        <w:rPr>
          <w:rStyle w:val="Forte"/>
          <w:b w:val="0"/>
        </w:rPr>
        <w:t xml:space="preserve">as pesquisas e com </w:t>
      </w:r>
      <w:r w:rsidRPr="0074298D">
        <w:rPr>
          <w:rStyle w:val="Forte"/>
          <w:b w:val="0"/>
        </w:rPr>
        <w:t xml:space="preserve">a </w:t>
      </w:r>
      <w:r w:rsidR="00B34AE7">
        <w:rPr>
          <w:rStyle w:val="Forte"/>
          <w:b w:val="0"/>
        </w:rPr>
        <w:t xml:space="preserve">análise do Canvas </w:t>
      </w:r>
      <w:r w:rsidRPr="0074298D">
        <w:rPr>
          <w:rStyle w:val="Forte"/>
          <w:b w:val="0"/>
        </w:rPr>
        <w:t>foi possível concluir que é viável a implantação de u</w:t>
      </w:r>
      <w:r w:rsidR="00B34AE7">
        <w:rPr>
          <w:rStyle w:val="Forte"/>
          <w:b w:val="0"/>
        </w:rPr>
        <w:t>ma empresa para colaborar com a sociedade ajudando-</w:t>
      </w:r>
      <w:r w:rsidRPr="0074298D">
        <w:rPr>
          <w:rStyle w:val="Forte"/>
          <w:b w:val="0"/>
        </w:rPr>
        <w:t>a</w:t>
      </w:r>
      <w:r w:rsidR="00B34AE7">
        <w:rPr>
          <w:rStyle w:val="Forte"/>
          <w:b w:val="0"/>
        </w:rPr>
        <w:t xml:space="preserve"> a se manter</w:t>
      </w:r>
      <w:r w:rsidRPr="0074298D">
        <w:rPr>
          <w:rStyle w:val="Forte"/>
          <w:b w:val="0"/>
        </w:rPr>
        <w:t xml:space="preserve"> financeiramente</w:t>
      </w:r>
      <w:r w:rsidR="00B34AE7">
        <w:rPr>
          <w:rStyle w:val="Forte"/>
          <w:b w:val="0"/>
        </w:rPr>
        <w:t xml:space="preserve"> estável</w:t>
      </w:r>
      <w:r w:rsidRPr="0074298D">
        <w:rPr>
          <w:rStyle w:val="Forte"/>
          <w:b w:val="0"/>
        </w:rPr>
        <w:t>, contribuindo assim para qu</w:t>
      </w:r>
      <w:r w:rsidR="00B34AE7">
        <w:rPr>
          <w:rStyle w:val="Forte"/>
          <w:b w:val="0"/>
        </w:rPr>
        <w:t xml:space="preserve">e haja bons hábitos financeiros, que refletirão </w:t>
      </w:r>
      <w:r>
        <w:rPr>
          <w:rStyle w:val="Forte"/>
          <w:b w:val="0"/>
        </w:rPr>
        <w:t>na economia local.</w:t>
      </w:r>
    </w:p>
    <w:p w:rsidR="00686B79" w:rsidRPr="00277A49" w:rsidRDefault="00686B79" w:rsidP="00686B79">
      <w:pPr>
        <w:pStyle w:val="FPCTextonormal"/>
        <w:spacing w:before="0" w:after="0"/>
        <w:rPr>
          <w:rFonts w:ascii="Times New Roman" w:hAnsi="Times New Roman"/>
          <w:sz w:val="20"/>
          <w:szCs w:val="20"/>
        </w:rPr>
      </w:pPr>
    </w:p>
    <w:p w:rsidR="00686B79" w:rsidRPr="00277A49" w:rsidRDefault="00D76827" w:rsidP="00686B79">
      <w:pPr>
        <w:rPr>
          <w:lang w:val="pt-PT" w:eastAsia="ja-JP"/>
        </w:rPr>
      </w:pPr>
      <w:r>
        <w:rPr>
          <w:b/>
          <w:lang w:val="pt-PT" w:eastAsia="ja-JP"/>
        </w:rPr>
        <w:t xml:space="preserve">Palavras-chave: </w:t>
      </w:r>
      <w:r w:rsidR="00AD0660">
        <w:rPr>
          <w:lang w:val="pt-PT" w:eastAsia="ja-JP"/>
        </w:rPr>
        <w:t>Consultoria; Gestão Financeir</w:t>
      </w:r>
      <w:r w:rsidR="008A548E">
        <w:rPr>
          <w:lang w:val="pt-PT" w:eastAsia="ja-JP"/>
        </w:rPr>
        <w:t>a</w:t>
      </w:r>
      <w:r w:rsidR="00AD0660">
        <w:rPr>
          <w:lang w:val="pt-PT" w:eastAsia="ja-JP"/>
        </w:rPr>
        <w:t>;</w:t>
      </w:r>
      <w:r w:rsidRPr="00D76827">
        <w:rPr>
          <w:lang w:val="pt-PT" w:eastAsia="ja-JP"/>
        </w:rPr>
        <w:t xml:space="preserve"> Boas Práticas.</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1" w:name="_Toc519335634"/>
      <w:bookmarkEnd w:id="0"/>
      <w:r w:rsidRPr="007669DE">
        <w:rPr>
          <w:b/>
        </w:rPr>
        <w:t>ABSTRACT</w:t>
      </w:r>
      <w:r>
        <w:rPr>
          <w:b/>
        </w:rPr>
        <w:t xml:space="preserve"> </w:t>
      </w:r>
    </w:p>
    <w:p w:rsidR="001A0F64" w:rsidRPr="001A0F64" w:rsidRDefault="008A548E" w:rsidP="00F770F3">
      <w:pPr>
        <w:rPr>
          <w:rStyle w:val="Forte"/>
          <w:b w:val="0"/>
        </w:rPr>
      </w:pPr>
      <w:proofErr w:type="spellStart"/>
      <w:r w:rsidRPr="008A548E">
        <w:rPr>
          <w:rStyle w:val="Forte"/>
          <w:b w:val="0"/>
        </w:rPr>
        <w:t>Due</w:t>
      </w:r>
      <w:proofErr w:type="spellEnd"/>
      <w:r w:rsidRPr="008A548E">
        <w:rPr>
          <w:rStyle w:val="Forte"/>
          <w:b w:val="0"/>
        </w:rPr>
        <w:t xml:space="preserve"> </w:t>
      </w:r>
      <w:proofErr w:type="spellStart"/>
      <w:r w:rsidRPr="008A548E">
        <w:rPr>
          <w:rStyle w:val="Forte"/>
          <w:b w:val="0"/>
        </w:rPr>
        <w:t>to</w:t>
      </w:r>
      <w:proofErr w:type="spellEnd"/>
      <w:r w:rsidRPr="008A548E">
        <w:rPr>
          <w:rStyle w:val="Forte"/>
          <w:b w:val="0"/>
        </w:rPr>
        <w:t xml:space="preserve"> </w:t>
      </w:r>
      <w:proofErr w:type="spellStart"/>
      <w:r w:rsidRPr="008A548E">
        <w:rPr>
          <w:rStyle w:val="Forte"/>
          <w:b w:val="0"/>
        </w:rPr>
        <w:t>the</w:t>
      </w:r>
      <w:proofErr w:type="spellEnd"/>
      <w:r w:rsidRPr="008A548E">
        <w:rPr>
          <w:rStyle w:val="Forte"/>
          <w:b w:val="0"/>
        </w:rPr>
        <w:t xml:space="preserve"> </w:t>
      </w:r>
      <w:proofErr w:type="spellStart"/>
      <w:r w:rsidRPr="008A548E">
        <w:rPr>
          <w:rStyle w:val="Forte"/>
          <w:b w:val="0"/>
        </w:rPr>
        <w:t>growth</w:t>
      </w:r>
      <w:proofErr w:type="spellEnd"/>
      <w:r w:rsidRPr="008A548E">
        <w:rPr>
          <w:rStyle w:val="Forte"/>
          <w:b w:val="0"/>
        </w:rPr>
        <w:t xml:space="preserve"> </w:t>
      </w:r>
      <w:proofErr w:type="spellStart"/>
      <w:r w:rsidRPr="008A548E">
        <w:rPr>
          <w:rStyle w:val="Forte"/>
          <w:b w:val="0"/>
        </w:rPr>
        <w:t>of</w:t>
      </w:r>
      <w:proofErr w:type="spellEnd"/>
      <w:r w:rsidRPr="008A548E">
        <w:rPr>
          <w:rStyle w:val="Forte"/>
          <w:b w:val="0"/>
        </w:rPr>
        <w:t xml:space="preserve"> defaults in </w:t>
      </w:r>
      <w:proofErr w:type="spellStart"/>
      <w:r w:rsidRPr="008A548E">
        <w:rPr>
          <w:rStyle w:val="Forte"/>
          <w:b w:val="0"/>
        </w:rPr>
        <w:t>Brazil</w:t>
      </w:r>
      <w:proofErr w:type="spellEnd"/>
      <w:r w:rsidRPr="008A548E">
        <w:rPr>
          <w:rStyle w:val="Forte"/>
          <w:b w:val="0"/>
        </w:rPr>
        <w:t xml:space="preserve">, </w:t>
      </w:r>
      <w:proofErr w:type="spellStart"/>
      <w:r w:rsidRPr="008A548E">
        <w:rPr>
          <w:rStyle w:val="Forte"/>
          <w:b w:val="0"/>
        </w:rPr>
        <w:t>this</w:t>
      </w:r>
      <w:proofErr w:type="spellEnd"/>
      <w:r w:rsidRPr="008A548E">
        <w:rPr>
          <w:rStyle w:val="Forte"/>
          <w:b w:val="0"/>
        </w:rPr>
        <w:t xml:space="preserve"> </w:t>
      </w:r>
      <w:proofErr w:type="spellStart"/>
      <w:r w:rsidRPr="008A548E">
        <w:rPr>
          <w:rStyle w:val="Forte"/>
          <w:b w:val="0"/>
        </w:rPr>
        <w:t>article</w:t>
      </w:r>
      <w:proofErr w:type="spellEnd"/>
      <w:r w:rsidRPr="008A548E">
        <w:rPr>
          <w:rStyle w:val="Forte"/>
          <w:b w:val="0"/>
        </w:rPr>
        <w:t xml:space="preserve"> </w:t>
      </w:r>
      <w:proofErr w:type="spellStart"/>
      <w:r w:rsidRPr="008A548E">
        <w:rPr>
          <w:rStyle w:val="Forte"/>
          <w:b w:val="0"/>
        </w:rPr>
        <w:t>sought</w:t>
      </w:r>
      <w:proofErr w:type="spellEnd"/>
      <w:r w:rsidRPr="008A548E">
        <w:rPr>
          <w:rStyle w:val="Forte"/>
          <w:b w:val="0"/>
        </w:rPr>
        <w:t xml:space="preserve"> </w:t>
      </w:r>
      <w:proofErr w:type="spellStart"/>
      <w:r w:rsidRPr="008A548E">
        <w:rPr>
          <w:rStyle w:val="Forte"/>
          <w:b w:val="0"/>
        </w:rPr>
        <w:t>to</w:t>
      </w:r>
      <w:proofErr w:type="spellEnd"/>
      <w:r w:rsidRPr="008A548E">
        <w:rPr>
          <w:rStyle w:val="Forte"/>
          <w:b w:val="0"/>
        </w:rPr>
        <w:t xml:space="preserve"> </w:t>
      </w:r>
      <w:proofErr w:type="spellStart"/>
      <w:r w:rsidRPr="008A548E">
        <w:rPr>
          <w:rStyle w:val="Forte"/>
          <w:b w:val="0"/>
        </w:rPr>
        <w:t>analyze</w:t>
      </w:r>
      <w:proofErr w:type="spellEnd"/>
      <w:r w:rsidRPr="008A548E">
        <w:rPr>
          <w:rStyle w:val="Forte"/>
          <w:b w:val="0"/>
        </w:rPr>
        <w:t xml:space="preserve"> </w:t>
      </w:r>
      <w:proofErr w:type="spellStart"/>
      <w:r w:rsidRPr="008A548E">
        <w:rPr>
          <w:rStyle w:val="Forte"/>
          <w:b w:val="0"/>
        </w:rPr>
        <w:t>the</w:t>
      </w:r>
      <w:proofErr w:type="spellEnd"/>
      <w:r w:rsidRPr="008A548E">
        <w:rPr>
          <w:rStyle w:val="Forte"/>
          <w:b w:val="0"/>
        </w:rPr>
        <w:t xml:space="preserve"> </w:t>
      </w:r>
      <w:proofErr w:type="spellStart"/>
      <w:r w:rsidRPr="008A548E">
        <w:rPr>
          <w:rStyle w:val="Forte"/>
          <w:b w:val="0"/>
        </w:rPr>
        <w:t>implementation</w:t>
      </w:r>
      <w:proofErr w:type="spellEnd"/>
      <w:r w:rsidRPr="008A548E">
        <w:rPr>
          <w:rStyle w:val="Forte"/>
          <w:b w:val="0"/>
        </w:rPr>
        <w:t xml:space="preserve"> </w:t>
      </w:r>
      <w:proofErr w:type="spellStart"/>
      <w:r w:rsidRPr="008A548E">
        <w:rPr>
          <w:rStyle w:val="Forte"/>
          <w:b w:val="0"/>
        </w:rPr>
        <w:t>of</w:t>
      </w:r>
      <w:proofErr w:type="spellEnd"/>
      <w:r w:rsidRPr="008A548E">
        <w:rPr>
          <w:rStyle w:val="Forte"/>
          <w:b w:val="0"/>
        </w:rPr>
        <w:t xml:space="preserve"> financial management </w:t>
      </w:r>
      <w:proofErr w:type="spellStart"/>
      <w:r w:rsidRPr="008A548E">
        <w:rPr>
          <w:rStyle w:val="Forte"/>
          <w:b w:val="0"/>
        </w:rPr>
        <w:t>consulting</w:t>
      </w:r>
      <w:proofErr w:type="spellEnd"/>
      <w:r w:rsidRPr="008A548E">
        <w:rPr>
          <w:rStyle w:val="Forte"/>
          <w:b w:val="0"/>
        </w:rPr>
        <w:t xml:space="preserve"> </w:t>
      </w:r>
      <w:proofErr w:type="spellStart"/>
      <w:r w:rsidRPr="008A548E">
        <w:rPr>
          <w:rStyle w:val="Forte"/>
          <w:b w:val="0"/>
        </w:rPr>
        <w:t>services</w:t>
      </w:r>
      <w:proofErr w:type="spellEnd"/>
      <w:r w:rsidRPr="008A548E">
        <w:rPr>
          <w:rStyle w:val="Forte"/>
          <w:b w:val="0"/>
        </w:rPr>
        <w:t xml:space="preserve"> for </w:t>
      </w:r>
      <w:proofErr w:type="spellStart"/>
      <w:r w:rsidRPr="008A548E">
        <w:rPr>
          <w:rStyle w:val="Forte"/>
          <w:b w:val="0"/>
        </w:rPr>
        <w:t>individuals</w:t>
      </w:r>
      <w:proofErr w:type="spellEnd"/>
      <w:r w:rsidRPr="008A548E">
        <w:rPr>
          <w:rStyle w:val="Forte"/>
          <w:b w:val="0"/>
        </w:rPr>
        <w:t xml:space="preserve">. </w:t>
      </w:r>
      <w:proofErr w:type="spellStart"/>
      <w:r w:rsidRPr="008A548E">
        <w:rPr>
          <w:rStyle w:val="Forte"/>
          <w:b w:val="0"/>
        </w:rPr>
        <w:t>Nowadays</w:t>
      </w:r>
      <w:proofErr w:type="spellEnd"/>
      <w:r w:rsidRPr="008A548E">
        <w:rPr>
          <w:rStyle w:val="Forte"/>
          <w:b w:val="0"/>
        </w:rPr>
        <w:t xml:space="preserve">, </w:t>
      </w:r>
      <w:proofErr w:type="spellStart"/>
      <w:r w:rsidRPr="008A548E">
        <w:rPr>
          <w:rStyle w:val="Forte"/>
          <w:b w:val="0"/>
        </w:rPr>
        <w:t>with</w:t>
      </w:r>
      <w:proofErr w:type="spellEnd"/>
      <w:r w:rsidRPr="008A548E">
        <w:rPr>
          <w:rStyle w:val="Forte"/>
          <w:b w:val="0"/>
        </w:rPr>
        <w:t xml:space="preserve"> </w:t>
      </w:r>
      <w:proofErr w:type="spellStart"/>
      <w:r w:rsidRPr="008A548E">
        <w:rPr>
          <w:rStyle w:val="Forte"/>
          <w:b w:val="0"/>
        </w:rPr>
        <w:t>the</w:t>
      </w:r>
      <w:proofErr w:type="spellEnd"/>
      <w:r w:rsidRPr="008A548E">
        <w:rPr>
          <w:rStyle w:val="Forte"/>
          <w:b w:val="0"/>
        </w:rPr>
        <w:t xml:space="preserve"> world </w:t>
      </w:r>
      <w:proofErr w:type="spellStart"/>
      <w:r w:rsidRPr="008A548E">
        <w:rPr>
          <w:rStyle w:val="Forte"/>
          <w:b w:val="0"/>
        </w:rPr>
        <w:t>crisis</w:t>
      </w:r>
      <w:proofErr w:type="spellEnd"/>
      <w:r w:rsidRPr="008A548E">
        <w:rPr>
          <w:rStyle w:val="Forte"/>
          <w:b w:val="0"/>
        </w:rPr>
        <w:t xml:space="preserve"> </w:t>
      </w:r>
      <w:proofErr w:type="spellStart"/>
      <w:r w:rsidRPr="008A548E">
        <w:rPr>
          <w:rStyle w:val="Forte"/>
          <w:b w:val="0"/>
        </w:rPr>
        <w:t>that</w:t>
      </w:r>
      <w:proofErr w:type="spellEnd"/>
      <w:r w:rsidRPr="008A548E">
        <w:rPr>
          <w:rStyle w:val="Forte"/>
          <w:b w:val="0"/>
        </w:rPr>
        <w:t xml:space="preserve"> </w:t>
      </w:r>
      <w:proofErr w:type="spellStart"/>
      <w:r w:rsidRPr="008A548E">
        <w:rPr>
          <w:rStyle w:val="Forte"/>
          <w:b w:val="0"/>
        </w:rPr>
        <w:t>started</w:t>
      </w:r>
      <w:proofErr w:type="spellEnd"/>
      <w:r w:rsidRPr="008A548E">
        <w:rPr>
          <w:rStyle w:val="Forte"/>
          <w:b w:val="0"/>
        </w:rPr>
        <w:t xml:space="preserve"> </w:t>
      </w:r>
      <w:proofErr w:type="spellStart"/>
      <w:r w:rsidRPr="008A548E">
        <w:rPr>
          <w:rStyle w:val="Forte"/>
          <w:b w:val="0"/>
        </w:rPr>
        <w:t>after</w:t>
      </w:r>
      <w:proofErr w:type="spellEnd"/>
      <w:r w:rsidRPr="008A548E">
        <w:rPr>
          <w:rStyle w:val="Forte"/>
          <w:b w:val="0"/>
        </w:rPr>
        <w:t xml:space="preserve"> </w:t>
      </w:r>
      <w:proofErr w:type="spellStart"/>
      <w:proofErr w:type="gramStart"/>
      <w:r w:rsidRPr="008A548E">
        <w:rPr>
          <w:rStyle w:val="Forte"/>
          <w:b w:val="0"/>
        </w:rPr>
        <w:t>the</w:t>
      </w:r>
      <w:proofErr w:type="spellEnd"/>
      <w:proofErr w:type="gramEnd"/>
      <w:r w:rsidRPr="008A548E">
        <w:rPr>
          <w:rStyle w:val="Forte"/>
          <w:b w:val="0"/>
        </w:rPr>
        <w:t xml:space="preserve"> Covid-19 </w:t>
      </w:r>
      <w:proofErr w:type="spellStart"/>
      <w:r w:rsidRPr="008A548E">
        <w:rPr>
          <w:rStyle w:val="Forte"/>
          <w:b w:val="0"/>
        </w:rPr>
        <w:t>virus</w:t>
      </w:r>
      <w:proofErr w:type="spellEnd"/>
      <w:r w:rsidRPr="008A548E">
        <w:rPr>
          <w:rStyle w:val="Forte"/>
          <w:b w:val="0"/>
        </w:rPr>
        <w:t xml:space="preserve">, a </w:t>
      </w:r>
      <w:proofErr w:type="spellStart"/>
      <w:r w:rsidRPr="008A548E">
        <w:rPr>
          <w:rStyle w:val="Forte"/>
          <w:b w:val="0"/>
        </w:rPr>
        <w:t>study</w:t>
      </w:r>
      <w:proofErr w:type="spellEnd"/>
      <w:r w:rsidRPr="008A548E">
        <w:rPr>
          <w:rStyle w:val="Forte"/>
          <w:b w:val="0"/>
        </w:rPr>
        <w:t xml:space="preserve"> </w:t>
      </w:r>
      <w:proofErr w:type="spellStart"/>
      <w:r w:rsidRPr="008A548E">
        <w:rPr>
          <w:rStyle w:val="Forte"/>
          <w:b w:val="0"/>
        </w:rPr>
        <w:t>and</w:t>
      </w:r>
      <w:proofErr w:type="spellEnd"/>
      <w:r w:rsidRPr="008A548E">
        <w:rPr>
          <w:rStyle w:val="Forte"/>
          <w:b w:val="0"/>
        </w:rPr>
        <w:t xml:space="preserve"> management </w:t>
      </w:r>
      <w:proofErr w:type="spellStart"/>
      <w:r w:rsidRPr="008A548E">
        <w:rPr>
          <w:rStyle w:val="Forte"/>
          <w:b w:val="0"/>
        </w:rPr>
        <w:t>that</w:t>
      </w:r>
      <w:proofErr w:type="spellEnd"/>
      <w:r w:rsidRPr="008A548E">
        <w:rPr>
          <w:rStyle w:val="Forte"/>
          <w:b w:val="0"/>
        </w:rPr>
        <w:t xml:space="preserve"> help </w:t>
      </w:r>
      <w:proofErr w:type="spellStart"/>
      <w:r w:rsidRPr="008A548E">
        <w:rPr>
          <w:rStyle w:val="Forte"/>
          <w:b w:val="0"/>
        </w:rPr>
        <w:t>families</w:t>
      </w:r>
      <w:proofErr w:type="spellEnd"/>
      <w:r w:rsidRPr="008A548E">
        <w:rPr>
          <w:rStyle w:val="Forte"/>
          <w:b w:val="0"/>
        </w:rPr>
        <w:t xml:space="preserve"> in </w:t>
      </w:r>
      <w:proofErr w:type="spellStart"/>
      <w:r w:rsidRPr="008A548E">
        <w:rPr>
          <w:rStyle w:val="Forte"/>
          <w:b w:val="0"/>
        </w:rPr>
        <w:t>the</w:t>
      </w:r>
      <w:proofErr w:type="spellEnd"/>
      <w:r w:rsidRPr="008A548E">
        <w:rPr>
          <w:rStyle w:val="Forte"/>
          <w:b w:val="0"/>
        </w:rPr>
        <w:t xml:space="preserve"> country </w:t>
      </w:r>
      <w:proofErr w:type="spellStart"/>
      <w:r w:rsidRPr="008A548E">
        <w:rPr>
          <w:rStyle w:val="Forte"/>
          <w:b w:val="0"/>
        </w:rPr>
        <w:t>to</w:t>
      </w:r>
      <w:proofErr w:type="spellEnd"/>
      <w:r w:rsidRPr="008A548E">
        <w:rPr>
          <w:rStyle w:val="Forte"/>
          <w:b w:val="0"/>
        </w:rPr>
        <w:t xml:space="preserve"> </w:t>
      </w:r>
      <w:proofErr w:type="gramStart"/>
      <w:r w:rsidRPr="008A548E">
        <w:rPr>
          <w:rStyle w:val="Forte"/>
          <w:b w:val="0"/>
        </w:rPr>
        <w:t>go</w:t>
      </w:r>
      <w:proofErr w:type="gramEnd"/>
      <w:r w:rsidRPr="008A548E">
        <w:rPr>
          <w:rStyle w:val="Forte"/>
          <w:b w:val="0"/>
        </w:rPr>
        <w:t xml:space="preserve"> </w:t>
      </w:r>
      <w:proofErr w:type="spellStart"/>
      <w:r w:rsidRPr="008A548E">
        <w:rPr>
          <w:rStyle w:val="Forte"/>
          <w:b w:val="0"/>
        </w:rPr>
        <w:t>through</w:t>
      </w:r>
      <w:proofErr w:type="spellEnd"/>
      <w:r w:rsidRPr="008A548E">
        <w:rPr>
          <w:rStyle w:val="Forte"/>
          <w:b w:val="0"/>
        </w:rPr>
        <w:t xml:space="preserve"> </w:t>
      </w:r>
      <w:proofErr w:type="spellStart"/>
      <w:r w:rsidRPr="008A548E">
        <w:rPr>
          <w:rStyle w:val="Forte"/>
          <w:b w:val="0"/>
        </w:rPr>
        <w:t>the</w:t>
      </w:r>
      <w:proofErr w:type="spellEnd"/>
      <w:r w:rsidRPr="008A548E">
        <w:rPr>
          <w:rStyle w:val="Forte"/>
          <w:b w:val="0"/>
        </w:rPr>
        <w:t xml:space="preserve"> </w:t>
      </w:r>
      <w:proofErr w:type="spellStart"/>
      <w:r w:rsidRPr="008A548E">
        <w:rPr>
          <w:rStyle w:val="Forte"/>
          <w:b w:val="0"/>
        </w:rPr>
        <w:t>crisis</w:t>
      </w:r>
      <w:proofErr w:type="spellEnd"/>
      <w:r w:rsidRPr="008A548E">
        <w:rPr>
          <w:rStyle w:val="Forte"/>
          <w:b w:val="0"/>
        </w:rPr>
        <w:t xml:space="preserve"> </w:t>
      </w:r>
      <w:proofErr w:type="spellStart"/>
      <w:r w:rsidRPr="008A548E">
        <w:rPr>
          <w:rStyle w:val="Forte"/>
          <w:b w:val="0"/>
        </w:rPr>
        <w:t>and</w:t>
      </w:r>
      <w:proofErr w:type="spellEnd"/>
      <w:r w:rsidRPr="008A548E">
        <w:rPr>
          <w:rStyle w:val="Forte"/>
          <w:b w:val="0"/>
        </w:rPr>
        <w:t xml:space="preserve"> </w:t>
      </w:r>
      <w:proofErr w:type="spellStart"/>
      <w:r w:rsidRPr="008A548E">
        <w:rPr>
          <w:rStyle w:val="Forte"/>
          <w:b w:val="0"/>
        </w:rPr>
        <w:t>stay</w:t>
      </w:r>
      <w:proofErr w:type="spellEnd"/>
      <w:r w:rsidRPr="008A548E">
        <w:rPr>
          <w:rStyle w:val="Forte"/>
          <w:b w:val="0"/>
        </w:rPr>
        <w:t xml:space="preserve"> </w:t>
      </w:r>
      <w:proofErr w:type="spellStart"/>
      <w:r w:rsidRPr="008A548E">
        <w:rPr>
          <w:rStyle w:val="Forte"/>
          <w:b w:val="0"/>
        </w:rPr>
        <w:t>after</w:t>
      </w:r>
      <w:proofErr w:type="spellEnd"/>
      <w:r w:rsidRPr="008A548E">
        <w:rPr>
          <w:rStyle w:val="Forte"/>
          <w:b w:val="0"/>
        </w:rPr>
        <w:t xml:space="preserve"> it </w:t>
      </w:r>
      <w:proofErr w:type="spellStart"/>
      <w:r w:rsidRPr="008A548E">
        <w:rPr>
          <w:rStyle w:val="Forte"/>
          <w:b w:val="0"/>
        </w:rPr>
        <w:t>without</w:t>
      </w:r>
      <w:proofErr w:type="spellEnd"/>
      <w:r w:rsidRPr="008A548E">
        <w:rPr>
          <w:rStyle w:val="Forte"/>
          <w:b w:val="0"/>
        </w:rPr>
        <w:t xml:space="preserve"> </w:t>
      </w:r>
      <w:proofErr w:type="spellStart"/>
      <w:r w:rsidRPr="008A548E">
        <w:rPr>
          <w:rStyle w:val="Forte"/>
          <w:b w:val="0"/>
        </w:rPr>
        <w:t>affecting</w:t>
      </w:r>
      <w:proofErr w:type="spellEnd"/>
      <w:r w:rsidRPr="008A548E">
        <w:rPr>
          <w:rStyle w:val="Forte"/>
          <w:b w:val="0"/>
        </w:rPr>
        <w:t xml:space="preserve"> </w:t>
      </w:r>
      <w:proofErr w:type="spellStart"/>
      <w:r w:rsidRPr="008A548E">
        <w:rPr>
          <w:rStyle w:val="Forte"/>
          <w:b w:val="0"/>
        </w:rPr>
        <w:t>drastically</w:t>
      </w:r>
      <w:proofErr w:type="spellEnd"/>
      <w:r w:rsidRPr="008A548E">
        <w:rPr>
          <w:rStyle w:val="Forte"/>
          <w:b w:val="0"/>
        </w:rPr>
        <w:t xml:space="preserve"> </w:t>
      </w:r>
      <w:proofErr w:type="spellStart"/>
      <w:r w:rsidRPr="008A548E">
        <w:rPr>
          <w:rStyle w:val="Forte"/>
          <w:b w:val="0"/>
        </w:rPr>
        <w:t>their</w:t>
      </w:r>
      <w:proofErr w:type="spellEnd"/>
      <w:r w:rsidRPr="008A548E">
        <w:rPr>
          <w:rStyle w:val="Forte"/>
          <w:b w:val="0"/>
        </w:rPr>
        <w:t xml:space="preserve"> </w:t>
      </w:r>
      <w:proofErr w:type="spellStart"/>
      <w:r w:rsidRPr="008A548E">
        <w:rPr>
          <w:rStyle w:val="Forte"/>
          <w:b w:val="0"/>
        </w:rPr>
        <w:t>finances</w:t>
      </w:r>
      <w:proofErr w:type="spellEnd"/>
      <w:r w:rsidRPr="008A548E">
        <w:rPr>
          <w:rStyle w:val="Forte"/>
          <w:b w:val="0"/>
        </w:rPr>
        <w:t xml:space="preserve"> </w:t>
      </w:r>
      <w:proofErr w:type="spellStart"/>
      <w:r w:rsidRPr="008A548E">
        <w:rPr>
          <w:rStyle w:val="Forte"/>
          <w:b w:val="0"/>
        </w:rPr>
        <w:t>is</w:t>
      </w:r>
      <w:proofErr w:type="spellEnd"/>
      <w:r w:rsidRPr="008A548E">
        <w:rPr>
          <w:rStyle w:val="Forte"/>
          <w:b w:val="0"/>
        </w:rPr>
        <w:t xml:space="preserve"> </w:t>
      </w:r>
      <w:proofErr w:type="spellStart"/>
      <w:r w:rsidRPr="008A548E">
        <w:rPr>
          <w:rStyle w:val="Forte"/>
          <w:b w:val="0"/>
        </w:rPr>
        <w:t>essential</w:t>
      </w:r>
      <w:proofErr w:type="spellEnd"/>
      <w:r w:rsidRPr="008A548E">
        <w:rPr>
          <w:rStyle w:val="Forte"/>
          <w:b w:val="0"/>
        </w:rPr>
        <w:t xml:space="preserve">. The </w:t>
      </w:r>
      <w:proofErr w:type="spellStart"/>
      <w:r w:rsidRPr="008A548E">
        <w:rPr>
          <w:rStyle w:val="Forte"/>
          <w:b w:val="0"/>
        </w:rPr>
        <w:t>methods</w:t>
      </w:r>
      <w:proofErr w:type="spellEnd"/>
      <w:r w:rsidRPr="008A548E">
        <w:rPr>
          <w:rStyle w:val="Forte"/>
          <w:b w:val="0"/>
        </w:rPr>
        <w:t xml:space="preserve"> </w:t>
      </w:r>
      <w:proofErr w:type="spellStart"/>
      <w:r w:rsidRPr="008A548E">
        <w:rPr>
          <w:rStyle w:val="Forte"/>
          <w:b w:val="0"/>
        </w:rPr>
        <w:t>employed</w:t>
      </w:r>
      <w:proofErr w:type="spellEnd"/>
      <w:r w:rsidRPr="008A548E">
        <w:rPr>
          <w:rStyle w:val="Forte"/>
          <w:b w:val="0"/>
        </w:rPr>
        <w:t xml:space="preserve"> </w:t>
      </w:r>
      <w:proofErr w:type="spellStart"/>
      <w:r w:rsidRPr="008A548E">
        <w:rPr>
          <w:rStyle w:val="Forte"/>
          <w:b w:val="0"/>
        </w:rPr>
        <w:t>were</w:t>
      </w:r>
      <w:proofErr w:type="spellEnd"/>
      <w:r w:rsidRPr="008A548E">
        <w:rPr>
          <w:rStyle w:val="Forte"/>
          <w:b w:val="0"/>
        </w:rPr>
        <w:t xml:space="preserve"> </w:t>
      </w:r>
      <w:proofErr w:type="spellStart"/>
      <w:r w:rsidRPr="008A548E">
        <w:rPr>
          <w:rStyle w:val="Forte"/>
          <w:b w:val="0"/>
        </w:rPr>
        <w:t>the</w:t>
      </w:r>
      <w:proofErr w:type="spellEnd"/>
      <w:r w:rsidRPr="008A548E">
        <w:rPr>
          <w:rStyle w:val="Forte"/>
          <w:b w:val="0"/>
        </w:rPr>
        <w:t xml:space="preserve"> Canvas tool </w:t>
      </w:r>
      <w:proofErr w:type="spellStart"/>
      <w:r w:rsidRPr="008A548E">
        <w:rPr>
          <w:rStyle w:val="Forte"/>
          <w:b w:val="0"/>
        </w:rPr>
        <w:t>and</w:t>
      </w:r>
      <w:proofErr w:type="spellEnd"/>
      <w:r w:rsidRPr="008A548E">
        <w:rPr>
          <w:rStyle w:val="Forte"/>
          <w:b w:val="0"/>
        </w:rPr>
        <w:t xml:space="preserve"> </w:t>
      </w:r>
      <w:proofErr w:type="spellStart"/>
      <w:r w:rsidRPr="008A548E">
        <w:rPr>
          <w:rStyle w:val="Forte"/>
          <w:b w:val="0"/>
        </w:rPr>
        <w:t>the</w:t>
      </w:r>
      <w:proofErr w:type="spellEnd"/>
      <w:r w:rsidRPr="008A548E">
        <w:rPr>
          <w:rStyle w:val="Forte"/>
          <w:b w:val="0"/>
        </w:rPr>
        <w:t xml:space="preserve"> </w:t>
      </w:r>
      <w:proofErr w:type="spellStart"/>
      <w:r w:rsidRPr="008A548E">
        <w:rPr>
          <w:rStyle w:val="Forte"/>
          <w:b w:val="0"/>
        </w:rPr>
        <w:t>Bibliographic</w:t>
      </w:r>
      <w:proofErr w:type="spellEnd"/>
      <w:r w:rsidRPr="008A548E">
        <w:rPr>
          <w:rStyle w:val="Forte"/>
          <w:b w:val="0"/>
        </w:rPr>
        <w:t xml:space="preserve"> </w:t>
      </w:r>
      <w:proofErr w:type="spellStart"/>
      <w:r w:rsidRPr="008A548E">
        <w:rPr>
          <w:rStyle w:val="Forte"/>
          <w:b w:val="0"/>
        </w:rPr>
        <w:t>Research</w:t>
      </w:r>
      <w:proofErr w:type="spellEnd"/>
      <w:r w:rsidRPr="008A548E">
        <w:rPr>
          <w:rStyle w:val="Forte"/>
          <w:b w:val="0"/>
        </w:rPr>
        <w:t xml:space="preserve"> </w:t>
      </w:r>
      <w:proofErr w:type="spellStart"/>
      <w:r w:rsidRPr="008A548E">
        <w:rPr>
          <w:rStyle w:val="Forte"/>
          <w:b w:val="0"/>
        </w:rPr>
        <w:t>that</w:t>
      </w:r>
      <w:proofErr w:type="spellEnd"/>
      <w:r w:rsidRPr="008A548E">
        <w:rPr>
          <w:rStyle w:val="Forte"/>
          <w:b w:val="0"/>
        </w:rPr>
        <w:t xml:space="preserve"> </w:t>
      </w:r>
      <w:proofErr w:type="spellStart"/>
      <w:proofErr w:type="gramStart"/>
      <w:r w:rsidRPr="008A548E">
        <w:rPr>
          <w:rStyle w:val="Forte"/>
          <w:b w:val="0"/>
        </w:rPr>
        <w:t>will</w:t>
      </w:r>
      <w:proofErr w:type="spellEnd"/>
      <w:proofErr w:type="gramEnd"/>
      <w:r w:rsidRPr="008A548E">
        <w:rPr>
          <w:rStyle w:val="Forte"/>
          <w:b w:val="0"/>
        </w:rPr>
        <w:t xml:space="preserve"> </w:t>
      </w:r>
      <w:proofErr w:type="spellStart"/>
      <w:r w:rsidRPr="008A548E">
        <w:rPr>
          <w:rStyle w:val="Forte"/>
          <w:b w:val="0"/>
        </w:rPr>
        <w:t>assist</w:t>
      </w:r>
      <w:proofErr w:type="spellEnd"/>
      <w:r w:rsidRPr="008A548E">
        <w:rPr>
          <w:rStyle w:val="Forte"/>
          <w:b w:val="0"/>
        </w:rPr>
        <w:t xml:space="preserve"> in </w:t>
      </w:r>
      <w:proofErr w:type="spellStart"/>
      <w:r w:rsidRPr="008A548E">
        <w:rPr>
          <w:rStyle w:val="Forte"/>
          <w:b w:val="0"/>
        </w:rPr>
        <w:t>the</w:t>
      </w:r>
      <w:proofErr w:type="spellEnd"/>
      <w:r w:rsidRPr="008A548E">
        <w:rPr>
          <w:rStyle w:val="Forte"/>
          <w:b w:val="0"/>
        </w:rPr>
        <w:t xml:space="preserve"> </w:t>
      </w:r>
      <w:proofErr w:type="spellStart"/>
      <w:r w:rsidRPr="008A548E">
        <w:rPr>
          <w:rStyle w:val="Forte"/>
          <w:b w:val="0"/>
        </w:rPr>
        <w:t>study</w:t>
      </w:r>
      <w:proofErr w:type="spellEnd"/>
      <w:r w:rsidRPr="008A548E">
        <w:rPr>
          <w:rStyle w:val="Forte"/>
          <w:b w:val="0"/>
        </w:rPr>
        <w:t xml:space="preserve">. </w:t>
      </w:r>
      <w:proofErr w:type="spellStart"/>
      <w:r w:rsidRPr="008A548E">
        <w:rPr>
          <w:rStyle w:val="Forte"/>
          <w:b w:val="0"/>
        </w:rPr>
        <w:t>According</w:t>
      </w:r>
      <w:proofErr w:type="spellEnd"/>
      <w:r w:rsidRPr="008A548E">
        <w:rPr>
          <w:rStyle w:val="Forte"/>
          <w:b w:val="0"/>
        </w:rPr>
        <w:t xml:space="preserve"> </w:t>
      </w:r>
      <w:proofErr w:type="spellStart"/>
      <w:r w:rsidRPr="008A548E">
        <w:rPr>
          <w:rStyle w:val="Forte"/>
          <w:b w:val="0"/>
        </w:rPr>
        <w:t>to</w:t>
      </w:r>
      <w:proofErr w:type="spellEnd"/>
      <w:r w:rsidRPr="008A548E">
        <w:rPr>
          <w:rStyle w:val="Forte"/>
          <w:b w:val="0"/>
        </w:rPr>
        <w:t xml:space="preserve"> </w:t>
      </w:r>
      <w:proofErr w:type="spellStart"/>
      <w:r w:rsidRPr="008A548E">
        <w:rPr>
          <w:rStyle w:val="Forte"/>
          <w:b w:val="0"/>
        </w:rPr>
        <w:t>the</w:t>
      </w:r>
      <w:proofErr w:type="spellEnd"/>
      <w:r w:rsidRPr="008A548E">
        <w:rPr>
          <w:rStyle w:val="Forte"/>
          <w:b w:val="0"/>
        </w:rPr>
        <w:t xml:space="preserve"> </w:t>
      </w:r>
      <w:proofErr w:type="spellStart"/>
      <w:r w:rsidRPr="008A548E">
        <w:rPr>
          <w:rStyle w:val="Forte"/>
          <w:b w:val="0"/>
        </w:rPr>
        <w:t>research</w:t>
      </w:r>
      <w:proofErr w:type="spellEnd"/>
      <w:r w:rsidRPr="008A548E">
        <w:rPr>
          <w:rStyle w:val="Forte"/>
          <w:b w:val="0"/>
        </w:rPr>
        <w:t xml:space="preserve"> </w:t>
      </w:r>
      <w:proofErr w:type="spellStart"/>
      <w:r w:rsidRPr="008A548E">
        <w:rPr>
          <w:rStyle w:val="Forte"/>
          <w:b w:val="0"/>
        </w:rPr>
        <w:t>and</w:t>
      </w:r>
      <w:proofErr w:type="spellEnd"/>
      <w:r w:rsidRPr="008A548E">
        <w:rPr>
          <w:rStyle w:val="Forte"/>
          <w:b w:val="0"/>
        </w:rPr>
        <w:t xml:space="preserve"> </w:t>
      </w:r>
      <w:proofErr w:type="spellStart"/>
      <w:r w:rsidRPr="008A548E">
        <w:rPr>
          <w:rStyle w:val="Forte"/>
          <w:b w:val="0"/>
        </w:rPr>
        <w:t>the</w:t>
      </w:r>
      <w:proofErr w:type="spellEnd"/>
      <w:r w:rsidRPr="008A548E">
        <w:rPr>
          <w:rStyle w:val="Forte"/>
          <w:b w:val="0"/>
        </w:rPr>
        <w:t xml:space="preserve"> Canvas </w:t>
      </w:r>
      <w:proofErr w:type="spellStart"/>
      <w:r w:rsidRPr="008A548E">
        <w:rPr>
          <w:rStyle w:val="Forte"/>
          <w:b w:val="0"/>
        </w:rPr>
        <w:t>analysis</w:t>
      </w:r>
      <w:proofErr w:type="spellEnd"/>
      <w:r w:rsidRPr="008A548E">
        <w:rPr>
          <w:rStyle w:val="Forte"/>
          <w:b w:val="0"/>
        </w:rPr>
        <w:t xml:space="preserve">, it </w:t>
      </w:r>
      <w:proofErr w:type="spellStart"/>
      <w:r w:rsidRPr="008A548E">
        <w:rPr>
          <w:rStyle w:val="Forte"/>
          <w:b w:val="0"/>
        </w:rPr>
        <w:t>was</w:t>
      </w:r>
      <w:proofErr w:type="spellEnd"/>
      <w:r w:rsidRPr="008A548E">
        <w:rPr>
          <w:rStyle w:val="Forte"/>
          <w:b w:val="0"/>
        </w:rPr>
        <w:t xml:space="preserve"> </w:t>
      </w:r>
      <w:proofErr w:type="spellStart"/>
      <w:r w:rsidRPr="008A548E">
        <w:rPr>
          <w:rStyle w:val="Forte"/>
          <w:b w:val="0"/>
        </w:rPr>
        <w:t>possible</w:t>
      </w:r>
      <w:proofErr w:type="spellEnd"/>
      <w:r w:rsidRPr="008A548E">
        <w:rPr>
          <w:rStyle w:val="Forte"/>
          <w:b w:val="0"/>
        </w:rPr>
        <w:t xml:space="preserve"> </w:t>
      </w:r>
      <w:proofErr w:type="spellStart"/>
      <w:r w:rsidRPr="008A548E">
        <w:rPr>
          <w:rStyle w:val="Forte"/>
          <w:b w:val="0"/>
        </w:rPr>
        <w:t>to</w:t>
      </w:r>
      <w:proofErr w:type="spellEnd"/>
      <w:r w:rsidRPr="008A548E">
        <w:rPr>
          <w:rStyle w:val="Forte"/>
          <w:b w:val="0"/>
        </w:rPr>
        <w:t xml:space="preserve"> </w:t>
      </w:r>
      <w:proofErr w:type="spellStart"/>
      <w:r w:rsidRPr="008A548E">
        <w:rPr>
          <w:rStyle w:val="Forte"/>
          <w:b w:val="0"/>
        </w:rPr>
        <w:t>conclude</w:t>
      </w:r>
      <w:proofErr w:type="spellEnd"/>
      <w:r w:rsidRPr="008A548E">
        <w:rPr>
          <w:rStyle w:val="Forte"/>
          <w:b w:val="0"/>
        </w:rPr>
        <w:t xml:space="preserve"> </w:t>
      </w:r>
      <w:proofErr w:type="spellStart"/>
      <w:r w:rsidRPr="008A548E">
        <w:rPr>
          <w:rStyle w:val="Forte"/>
          <w:b w:val="0"/>
        </w:rPr>
        <w:t>that</w:t>
      </w:r>
      <w:proofErr w:type="spellEnd"/>
      <w:r w:rsidRPr="008A548E">
        <w:rPr>
          <w:rStyle w:val="Forte"/>
          <w:b w:val="0"/>
        </w:rPr>
        <w:t xml:space="preserve"> it </w:t>
      </w:r>
      <w:proofErr w:type="spellStart"/>
      <w:r w:rsidRPr="008A548E">
        <w:rPr>
          <w:rStyle w:val="Forte"/>
          <w:b w:val="0"/>
        </w:rPr>
        <w:t>is</w:t>
      </w:r>
      <w:proofErr w:type="spellEnd"/>
      <w:r w:rsidRPr="008A548E">
        <w:rPr>
          <w:rStyle w:val="Forte"/>
          <w:b w:val="0"/>
        </w:rPr>
        <w:t xml:space="preserve"> </w:t>
      </w:r>
      <w:proofErr w:type="spellStart"/>
      <w:r w:rsidRPr="008A548E">
        <w:rPr>
          <w:rStyle w:val="Forte"/>
          <w:b w:val="0"/>
        </w:rPr>
        <w:t>feasible</w:t>
      </w:r>
      <w:proofErr w:type="spellEnd"/>
      <w:r w:rsidRPr="008A548E">
        <w:rPr>
          <w:rStyle w:val="Forte"/>
          <w:b w:val="0"/>
        </w:rPr>
        <w:t xml:space="preserve"> </w:t>
      </w:r>
      <w:proofErr w:type="spellStart"/>
      <w:r w:rsidRPr="008A548E">
        <w:rPr>
          <w:rStyle w:val="Forte"/>
          <w:b w:val="0"/>
        </w:rPr>
        <w:t>to</w:t>
      </w:r>
      <w:proofErr w:type="spellEnd"/>
      <w:r w:rsidRPr="008A548E">
        <w:rPr>
          <w:rStyle w:val="Forte"/>
          <w:b w:val="0"/>
        </w:rPr>
        <w:t xml:space="preserve"> set </w:t>
      </w:r>
      <w:proofErr w:type="spellStart"/>
      <w:r w:rsidRPr="008A548E">
        <w:rPr>
          <w:rStyle w:val="Forte"/>
          <w:b w:val="0"/>
        </w:rPr>
        <w:t>up</w:t>
      </w:r>
      <w:proofErr w:type="spellEnd"/>
      <w:r w:rsidRPr="008A548E">
        <w:rPr>
          <w:rStyle w:val="Forte"/>
          <w:b w:val="0"/>
        </w:rPr>
        <w:t xml:space="preserve"> a </w:t>
      </w:r>
      <w:proofErr w:type="spellStart"/>
      <w:r w:rsidRPr="008A548E">
        <w:rPr>
          <w:rStyle w:val="Forte"/>
          <w:b w:val="0"/>
        </w:rPr>
        <w:t>company</w:t>
      </w:r>
      <w:proofErr w:type="spellEnd"/>
      <w:r w:rsidRPr="008A548E">
        <w:rPr>
          <w:rStyle w:val="Forte"/>
          <w:b w:val="0"/>
        </w:rPr>
        <w:t xml:space="preserve"> </w:t>
      </w:r>
      <w:proofErr w:type="spellStart"/>
      <w:r w:rsidRPr="008A548E">
        <w:rPr>
          <w:rStyle w:val="Forte"/>
          <w:b w:val="0"/>
        </w:rPr>
        <w:t>to</w:t>
      </w:r>
      <w:proofErr w:type="spellEnd"/>
      <w:r w:rsidRPr="008A548E">
        <w:rPr>
          <w:rStyle w:val="Forte"/>
          <w:b w:val="0"/>
        </w:rPr>
        <w:t xml:space="preserve"> </w:t>
      </w:r>
      <w:proofErr w:type="spellStart"/>
      <w:r w:rsidRPr="008A548E">
        <w:rPr>
          <w:rStyle w:val="Forte"/>
          <w:b w:val="0"/>
        </w:rPr>
        <w:t>collaborate</w:t>
      </w:r>
      <w:proofErr w:type="spellEnd"/>
      <w:r w:rsidRPr="008A548E">
        <w:rPr>
          <w:rStyle w:val="Forte"/>
          <w:b w:val="0"/>
        </w:rPr>
        <w:t xml:space="preserve"> </w:t>
      </w:r>
      <w:proofErr w:type="spellStart"/>
      <w:r w:rsidRPr="008A548E">
        <w:rPr>
          <w:rStyle w:val="Forte"/>
          <w:b w:val="0"/>
        </w:rPr>
        <w:t>with</w:t>
      </w:r>
      <w:proofErr w:type="spellEnd"/>
      <w:r w:rsidRPr="008A548E">
        <w:rPr>
          <w:rStyle w:val="Forte"/>
          <w:b w:val="0"/>
        </w:rPr>
        <w:t xml:space="preserve"> </w:t>
      </w:r>
      <w:proofErr w:type="spellStart"/>
      <w:r w:rsidRPr="008A548E">
        <w:rPr>
          <w:rStyle w:val="Forte"/>
          <w:b w:val="0"/>
        </w:rPr>
        <w:t>society</w:t>
      </w:r>
      <w:proofErr w:type="spellEnd"/>
      <w:r w:rsidRPr="008A548E">
        <w:rPr>
          <w:rStyle w:val="Forte"/>
          <w:b w:val="0"/>
        </w:rPr>
        <w:t xml:space="preserve">, </w:t>
      </w:r>
      <w:proofErr w:type="spellStart"/>
      <w:r w:rsidRPr="008A548E">
        <w:rPr>
          <w:rStyle w:val="Forte"/>
          <w:b w:val="0"/>
        </w:rPr>
        <w:t>helping</w:t>
      </w:r>
      <w:proofErr w:type="spellEnd"/>
      <w:r w:rsidRPr="008A548E">
        <w:rPr>
          <w:rStyle w:val="Forte"/>
          <w:b w:val="0"/>
        </w:rPr>
        <w:t xml:space="preserve"> it </w:t>
      </w:r>
      <w:proofErr w:type="spellStart"/>
      <w:r w:rsidRPr="008A548E">
        <w:rPr>
          <w:rStyle w:val="Forte"/>
          <w:b w:val="0"/>
        </w:rPr>
        <w:t>to</w:t>
      </w:r>
      <w:proofErr w:type="spellEnd"/>
      <w:r w:rsidRPr="008A548E">
        <w:rPr>
          <w:rStyle w:val="Forte"/>
          <w:b w:val="0"/>
        </w:rPr>
        <w:t xml:space="preserve"> </w:t>
      </w:r>
      <w:proofErr w:type="spellStart"/>
      <w:r w:rsidRPr="008A548E">
        <w:rPr>
          <w:rStyle w:val="Forte"/>
          <w:b w:val="0"/>
        </w:rPr>
        <w:t>remain</w:t>
      </w:r>
      <w:proofErr w:type="spellEnd"/>
      <w:r w:rsidRPr="008A548E">
        <w:rPr>
          <w:rStyle w:val="Forte"/>
          <w:b w:val="0"/>
        </w:rPr>
        <w:t xml:space="preserve"> </w:t>
      </w:r>
      <w:proofErr w:type="spellStart"/>
      <w:r w:rsidRPr="008A548E">
        <w:rPr>
          <w:rStyle w:val="Forte"/>
          <w:b w:val="0"/>
        </w:rPr>
        <w:t>financially</w:t>
      </w:r>
      <w:proofErr w:type="spellEnd"/>
      <w:r w:rsidRPr="008A548E">
        <w:rPr>
          <w:rStyle w:val="Forte"/>
          <w:b w:val="0"/>
        </w:rPr>
        <w:t xml:space="preserve"> </w:t>
      </w:r>
      <w:proofErr w:type="spellStart"/>
      <w:r w:rsidRPr="008A548E">
        <w:rPr>
          <w:rStyle w:val="Forte"/>
          <w:b w:val="0"/>
        </w:rPr>
        <w:t>stable</w:t>
      </w:r>
      <w:proofErr w:type="spellEnd"/>
      <w:r w:rsidRPr="008A548E">
        <w:rPr>
          <w:rStyle w:val="Forte"/>
          <w:b w:val="0"/>
        </w:rPr>
        <w:t xml:space="preserve">, </w:t>
      </w:r>
      <w:proofErr w:type="spellStart"/>
      <w:r w:rsidRPr="008A548E">
        <w:rPr>
          <w:rStyle w:val="Forte"/>
          <w:b w:val="0"/>
        </w:rPr>
        <w:t>thus</w:t>
      </w:r>
      <w:proofErr w:type="spellEnd"/>
      <w:r w:rsidRPr="008A548E">
        <w:rPr>
          <w:rStyle w:val="Forte"/>
          <w:b w:val="0"/>
        </w:rPr>
        <w:t xml:space="preserve"> </w:t>
      </w:r>
      <w:proofErr w:type="spellStart"/>
      <w:r w:rsidRPr="008A548E">
        <w:rPr>
          <w:rStyle w:val="Forte"/>
          <w:b w:val="0"/>
        </w:rPr>
        <w:t>contributing</w:t>
      </w:r>
      <w:proofErr w:type="spellEnd"/>
      <w:r w:rsidRPr="008A548E">
        <w:rPr>
          <w:rStyle w:val="Forte"/>
          <w:b w:val="0"/>
        </w:rPr>
        <w:t xml:space="preserve"> </w:t>
      </w:r>
      <w:proofErr w:type="spellStart"/>
      <w:r w:rsidRPr="008A548E">
        <w:rPr>
          <w:rStyle w:val="Forte"/>
          <w:b w:val="0"/>
        </w:rPr>
        <w:t>to</w:t>
      </w:r>
      <w:proofErr w:type="spellEnd"/>
      <w:r w:rsidRPr="008A548E">
        <w:rPr>
          <w:rStyle w:val="Forte"/>
          <w:b w:val="0"/>
        </w:rPr>
        <w:t xml:space="preserve"> </w:t>
      </w:r>
      <w:proofErr w:type="spellStart"/>
      <w:r w:rsidRPr="008A548E">
        <w:rPr>
          <w:rStyle w:val="Forte"/>
          <w:b w:val="0"/>
        </w:rPr>
        <w:t>good</w:t>
      </w:r>
      <w:proofErr w:type="spellEnd"/>
      <w:r w:rsidRPr="008A548E">
        <w:rPr>
          <w:rStyle w:val="Forte"/>
          <w:b w:val="0"/>
        </w:rPr>
        <w:t xml:space="preserve"> financial </w:t>
      </w:r>
      <w:proofErr w:type="spellStart"/>
      <w:r w:rsidRPr="008A548E">
        <w:rPr>
          <w:rStyle w:val="Forte"/>
          <w:b w:val="0"/>
        </w:rPr>
        <w:t>habits</w:t>
      </w:r>
      <w:proofErr w:type="spellEnd"/>
      <w:r w:rsidRPr="008A548E">
        <w:rPr>
          <w:rStyle w:val="Forte"/>
          <w:b w:val="0"/>
        </w:rPr>
        <w:t xml:space="preserve">, </w:t>
      </w:r>
      <w:proofErr w:type="spellStart"/>
      <w:r w:rsidRPr="008A548E">
        <w:rPr>
          <w:rStyle w:val="Forte"/>
          <w:b w:val="0"/>
        </w:rPr>
        <w:t>which</w:t>
      </w:r>
      <w:proofErr w:type="spellEnd"/>
      <w:r w:rsidRPr="008A548E">
        <w:rPr>
          <w:rStyle w:val="Forte"/>
          <w:b w:val="0"/>
        </w:rPr>
        <w:t xml:space="preserve"> </w:t>
      </w:r>
      <w:proofErr w:type="spellStart"/>
      <w:proofErr w:type="gramStart"/>
      <w:r w:rsidRPr="008A548E">
        <w:rPr>
          <w:rStyle w:val="Forte"/>
          <w:b w:val="0"/>
        </w:rPr>
        <w:t>will</w:t>
      </w:r>
      <w:proofErr w:type="spellEnd"/>
      <w:proofErr w:type="gramEnd"/>
      <w:r w:rsidRPr="008A548E">
        <w:rPr>
          <w:rStyle w:val="Forte"/>
          <w:b w:val="0"/>
        </w:rPr>
        <w:t xml:space="preserve"> </w:t>
      </w:r>
      <w:proofErr w:type="spellStart"/>
      <w:r w:rsidRPr="008A548E">
        <w:rPr>
          <w:rStyle w:val="Forte"/>
          <w:b w:val="0"/>
        </w:rPr>
        <w:t>reflect</w:t>
      </w:r>
      <w:proofErr w:type="spellEnd"/>
      <w:r w:rsidRPr="008A548E">
        <w:rPr>
          <w:rStyle w:val="Forte"/>
          <w:b w:val="0"/>
        </w:rPr>
        <w:t xml:space="preserve"> </w:t>
      </w:r>
      <w:proofErr w:type="spellStart"/>
      <w:r w:rsidRPr="008A548E">
        <w:rPr>
          <w:rStyle w:val="Forte"/>
          <w:b w:val="0"/>
        </w:rPr>
        <w:t>on</w:t>
      </w:r>
      <w:proofErr w:type="spellEnd"/>
      <w:r w:rsidRPr="008A548E">
        <w:rPr>
          <w:rStyle w:val="Forte"/>
          <w:b w:val="0"/>
        </w:rPr>
        <w:t xml:space="preserve"> </w:t>
      </w:r>
      <w:proofErr w:type="spellStart"/>
      <w:r w:rsidRPr="008A548E">
        <w:rPr>
          <w:rStyle w:val="Forte"/>
          <w:b w:val="0"/>
        </w:rPr>
        <w:t>the</w:t>
      </w:r>
      <w:proofErr w:type="spellEnd"/>
      <w:r w:rsidRPr="008A548E">
        <w:rPr>
          <w:rStyle w:val="Forte"/>
          <w:b w:val="0"/>
        </w:rPr>
        <w:t xml:space="preserve"> local </w:t>
      </w:r>
      <w:proofErr w:type="spellStart"/>
      <w:r w:rsidRPr="008A548E">
        <w:rPr>
          <w:rStyle w:val="Forte"/>
          <w:b w:val="0"/>
        </w:rPr>
        <w:t>economy</w:t>
      </w:r>
      <w:proofErr w:type="spellEnd"/>
      <w:r w:rsidRPr="008A548E">
        <w:rPr>
          <w:rStyle w:val="Forte"/>
          <w:b w:val="0"/>
        </w:rPr>
        <w:t>.</w:t>
      </w:r>
    </w:p>
    <w:p w:rsidR="001A0F64" w:rsidRPr="001A0F64" w:rsidRDefault="001A0F64" w:rsidP="001A0F64">
      <w:pPr>
        <w:rPr>
          <w:rStyle w:val="Forte"/>
          <w:b w:val="0"/>
        </w:rPr>
      </w:pPr>
    </w:p>
    <w:p w:rsidR="00686B79" w:rsidRPr="00686B79" w:rsidRDefault="001A0F64" w:rsidP="001A0F64">
      <w:pPr>
        <w:rPr>
          <w:b/>
          <w:bCs/>
        </w:rPr>
      </w:pPr>
      <w:r w:rsidRPr="00B33020">
        <w:rPr>
          <w:rStyle w:val="Forte"/>
        </w:rPr>
        <w:t>Key-</w:t>
      </w:r>
      <w:proofErr w:type="spellStart"/>
      <w:r w:rsidRPr="00B33020">
        <w:rPr>
          <w:rStyle w:val="Forte"/>
        </w:rPr>
        <w:t>words</w:t>
      </w:r>
      <w:proofErr w:type="spellEnd"/>
      <w:r w:rsidRPr="00B33020">
        <w:rPr>
          <w:rStyle w:val="Forte"/>
        </w:rPr>
        <w:t>:</w:t>
      </w:r>
      <w:r w:rsidRPr="001A0F64">
        <w:rPr>
          <w:rStyle w:val="Forte"/>
          <w:b w:val="0"/>
        </w:rPr>
        <w:t xml:space="preserve"> Consulting; Financial management; </w:t>
      </w:r>
      <w:proofErr w:type="spellStart"/>
      <w:r w:rsidRPr="001A0F64">
        <w:rPr>
          <w:rStyle w:val="Forte"/>
          <w:b w:val="0"/>
        </w:rPr>
        <w:t>Good</w:t>
      </w:r>
      <w:proofErr w:type="spellEnd"/>
      <w:r w:rsidRPr="001A0F64">
        <w:rPr>
          <w:rStyle w:val="Forte"/>
          <w:b w:val="0"/>
        </w:rPr>
        <w:t xml:space="preserve"> </w:t>
      </w:r>
      <w:proofErr w:type="spellStart"/>
      <w:r w:rsidRPr="001A0F64">
        <w:rPr>
          <w:rStyle w:val="Forte"/>
          <w:b w:val="0"/>
        </w:rPr>
        <w:t>habits</w:t>
      </w:r>
      <w:proofErr w:type="spellEnd"/>
      <w:r w:rsidRPr="001A0F64">
        <w:rPr>
          <w:rStyle w:val="Forte"/>
        </w:rPr>
        <w:t>.</w:t>
      </w:r>
      <w:r w:rsidR="00686B79">
        <w:rPr>
          <w:rStyle w:val="Forte"/>
        </w:rPr>
        <w:t xml:space="preserve"> </w:t>
      </w:r>
    </w:p>
    <w:p w:rsidR="00686B79" w:rsidRDefault="00686B79" w:rsidP="00686B79">
      <w:pPr>
        <w:rPr>
          <w:b/>
          <w:sz w:val="24"/>
          <w:szCs w:val="24"/>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686B79" w:rsidRPr="00F345FD" w:rsidRDefault="00686B79" w:rsidP="00686B79">
      <w:pPr>
        <w:rPr>
          <w:b/>
          <w:sz w:val="24"/>
          <w:szCs w:val="24"/>
        </w:rPr>
      </w:pPr>
    </w:p>
    <w:p w:rsidR="00812A44" w:rsidRPr="00812A44" w:rsidRDefault="00812A44" w:rsidP="002E1A21">
      <w:pPr>
        <w:ind w:firstLine="709"/>
        <w:rPr>
          <w:sz w:val="24"/>
          <w:szCs w:val="24"/>
        </w:rPr>
      </w:pPr>
      <w:r w:rsidRPr="00812A44">
        <w:rPr>
          <w:sz w:val="24"/>
          <w:szCs w:val="24"/>
        </w:rPr>
        <w:t xml:space="preserve">O trabalho tem por objetivo </w:t>
      </w:r>
      <w:r w:rsidR="000D74D8">
        <w:rPr>
          <w:sz w:val="24"/>
          <w:szCs w:val="24"/>
        </w:rPr>
        <w:t xml:space="preserve">geral </w:t>
      </w:r>
      <w:r w:rsidRPr="00812A44">
        <w:rPr>
          <w:sz w:val="24"/>
          <w:szCs w:val="24"/>
        </w:rPr>
        <w:t>analisar a implantação de serviços de consultoria em gestão financeira para pessoas físicas em tempos de crise. Atualmente o país e o mundo estão passando por uma crise econômica em consequência da COVID-19, a previsão é que a mesma tomará lugar na história como uma das piores que o mundo já passou. É fundamental um estudo e uma gestão que ajude as famílias do país a passarem pela crise sem afetar drasticamente suas finanças, o que será um grande desafio devido o grande índice de endividamento das famílias brasileiras, mesmo antes da pandemia.</w:t>
      </w:r>
    </w:p>
    <w:p w:rsidR="00812A44" w:rsidRPr="00812A44" w:rsidRDefault="00812A44" w:rsidP="002E1A21">
      <w:pPr>
        <w:ind w:firstLine="709"/>
        <w:rPr>
          <w:sz w:val="24"/>
          <w:szCs w:val="24"/>
        </w:rPr>
      </w:pPr>
      <w:r w:rsidRPr="00812A44">
        <w:rPr>
          <w:sz w:val="24"/>
          <w:szCs w:val="24"/>
        </w:rPr>
        <w:t xml:space="preserve">Diante deste cenário, </w:t>
      </w:r>
      <w:r w:rsidR="003D4564">
        <w:rPr>
          <w:sz w:val="24"/>
          <w:szCs w:val="24"/>
        </w:rPr>
        <w:t xml:space="preserve">pretende-se criar </w:t>
      </w:r>
      <w:r w:rsidRPr="00812A44">
        <w:rPr>
          <w:sz w:val="24"/>
          <w:szCs w:val="24"/>
        </w:rPr>
        <w:t xml:space="preserve">um grupo de consultoria em gestão financeira </w:t>
      </w:r>
      <w:r w:rsidR="00481F13">
        <w:rPr>
          <w:sz w:val="24"/>
          <w:szCs w:val="24"/>
        </w:rPr>
        <w:t xml:space="preserve">na cidade de Lorena/SP </w:t>
      </w:r>
      <w:r w:rsidRPr="00812A44">
        <w:rPr>
          <w:sz w:val="24"/>
          <w:szCs w:val="24"/>
        </w:rPr>
        <w:t xml:space="preserve">para auxiliar os indivíduos que buscarem ajuda para passar pela crise, elaborando estratégias para cada situação que for apresentada, individualmente. </w:t>
      </w:r>
    </w:p>
    <w:p w:rsidR="00812A44" w:rsidRPr="00812A44" w:rsidRDefault="000D74D8" w:rsidP="002E1A21">
      <w:pPr>
        <w:ind w:firstLine="709"/>
        <w:rPr>
          <w:sz w:val="24"/>
          <w:szCs w:val="24"/>
        </w:rPr>
      </w:pPr>
      <w:r>
        <w:rPr>
          <w:sz w:val="24"/>
          <w:szCs w:val="24"/>
        </w:rPr>
        <w:t xml:space="preserve">O trabalho </w:t>
      </w:r>
      <w:r w:rsidR="00812A44" w:rsidRPr="00812A44">
        <w:rPr>
          <w:sz w:val="24"/>
          <w:szCs w:val="24"/>
        </w:rPr>
        <w:t xml:space="preserve">tem por objetivos específicos, verificar a possibilidade de mercado para criação de empresas de gestão financeira, pesquisar o nível de endividamento </w:t>
      </w:r>
      <w:r w:rsidR="00812A44" w:rsidRPr="00812A44">
        <w:rPr>
          <w:sz w:val="24"/>
          <w:szCs w:val="24"/>
        </w:rPr>
        <w:lastRenderedPageBreak/>
        <w:t>dos brasileiros, identificar as necessidades financeiras individuas do público alvo e desenvolver propostas de melhorias individuais para capacitar pessoas físicas a organizar suas finanças.</w:t>
      </w:r>
    </w:p>
    <w:p w:rsidR="00AB2432" w:rsidRDefault="000D74D8" w:rsidP="002E1A21">
      <w:pPr>
        <w:ind w:firstLine="709"/>
        <w:rPr>
          <w:sz w:val="24"/>
          <w:szCs w:val="24"/>
        </w:rPr>
      </w:pPr>
      <w:r>
        <w:rPr>
          <w:sz w:val="24"/>
          <w:szCs w:val="24"/>
        </w:rPr>
        <w:t>A pesquisa</w:t>
      </w:r>
      <w:r w:rsidR="00812A44" w:rsidRPr="00812A44">
        <w:rPr>
          <w:sz w:val="24"/>
          <w:szCs w:val="24"/>
        </w:rPr>
        <w:t xml:space="preserve"> é de suma importância, pois em momentos de crise econômica a sociedade fica vulnerável e ter uma orientação relativa à que caminho seguir para manter suas finanças organizadas</w:t>
      </w:r>
      <w:r w:rsidR="00AB2432">
        <w:rPr>
          <w:sz w:val="24"/>
          <w:szCs w:val="24"/>
        </w:rPr>
        <w:t>,</w:t>
      </w:r>
      <w:r w:rsidR="00812A44" w:rsidRPr="00812A44">
        <w:rPr>
          <w:sz w:val="24"/>
          <w:szCs w:val="24"/>
        </w:rPr>
        <w:t xml:space="preserve"> </w:t>
      </w:r>
      <w:r w:rsidR="002A7138">
        <w:rPr>
          <w:sz w:val="24"/>
          <w:szCs w:val="24"/>
        </w:rPr>
        <w:t>se torna um grande diferencial na economia.</w:t>
      </w:r>
    </w:p>
    <w:p w:rsidR="00812A44" w:rsidRPr="00812A44" w:rsidRDefault="00812A44" w:rsidP="002E1A21">
      <w:pPr>
        <w:ind w:firstLine="709"/>
        <w:rPr>
          <w:sz w:val="24"/>
          <w:szCs w:val="24"/>
        </w:rPr>
      </w:pPr>
      <w:r w:rsidRPr="00812A44">
        <w:rPr>
          <w:sz w:val="24"/>
          <w:szCs w:val="24"/>
        </w:rPr>
        <w:t xml:space="preserve">As informações e discussões para realização da pesquisa serão referência para que outros alunos e pesquisadores </w:t>
      </w:r>
      <w:r w:rsidR="00447FB7">
        <w:rPr>
          <w:sz w:val="24"/>
          <w:szCs w:val="24"/>
        </w:rPr>
        <w:t>para seus projetos, servindo</w:t>
      </w:r>
      <w:r w:rsidRPr="00812A44">
        <w:rPr>
          <w:sz w:val="24"/>
          <w:szCs w:val="24"/>
        </w:rPr>
        <w:t xml:space="preserve"> de norte em vários âmbitos da gestão financeira e empresarial, por tratar de um assunto com espaço para</w:t>
      </w:r>
      <w:r w:rsidR="003D4564">
        <w:rPr>
          <w:sz w:val="24"/>
          <w:szCs w:val="24"/>
        </w:rPr>
        <w:t xml:space="preserve"> ser adaptado em outros nichos, agregando</w:t>
      </w:r>
      <w:r w:rsidRPr="00812A44">
        <w:rPr>
          <w:sz w:val="24"/>
          <w:szCs w:val="24"/>
        </w:rPr>
        <w:t xml:space="preserve"> conhecimento profissional para lidar com momentos instáveis na gestão empresarial. </w:t>
      </w:r>
    </w:p>
    <w:p w:rsidR="00812A44" w:rsidRPr="00812A44" w:rsidRDefault="00812A44" w:rsidP="002E1A21">
      <w:pPr>
        <w:ind w:firstLine="709"/>
        <w:rPr>
          <w:sz w:val="24"/>
          <w:szCs w:val="24"/>
        </w:rPr>
      </w:pPr>
      <w:r w:rsidRPr="00812A44">
        <w:rPr>
          <w:sz w:val="24"/>
          <w:szCs w:val="24"/>
        </w:rPr>
        <w:t xml:space="preserve">Serão utilizados como métodos de pesquisa a ferramenta Canvas e a Pesquisa Bibliográfica, que auxiliarão na </w:t>
      </w:r>
      <w:r w:rsidR="00711CC2">
        <w:rPr>
          <w:sz w:val="24"/>
          <w:szCs w:val="24"/>
        </w:rPr>
        <w:t>determinação</w:t>
      </w:r>
      <w:r w:rsidRPr="00812A44">
        <w:rPr>
          <w:sz w:val="24"/>
          <w:szCs w:val="24"/>
        </w:rPr>
        <w:t xml:space="preserve"> da viabilidade de implantar </w:t>
      </w:r>
      <w:r w:rsidR="00711CC2">
        <w:rPr>
          <w:sz w:val="24"/>
          <w:szCs w:val="24"/>
        </w:rPr>
        <w:t>a</w:t>
      </w:r>
      <w:r w:rsidRPr="00812A44">
        <w:rPr>
          <w:sz w:val="24"/>
          <w:szCs w:val="24"/>
        </w:rPr>
        <w:t xml:space="preserve"> empresa</w:t>
      </w:r>
      <w:r w:rsidR="00711CC2">
        <w:rPr>
          <w:sz w:val="24"/>
          <w:szCs w:val="24"/>
        </w:rPr>
        <w:t>.</w:t>
      </w:r>
    </w:p>
    <w:p w:rsidR="00812A44" w:rsidRDefault="00812A44" w:rsidP="002E1A21">
      <w:pPr>
        <w:pStyle w:val="SemEspaamento"/>
      </w:pPr>
    </w:p>
    <w:p w:rsidR="005D1609" w:rsidRDefault="005D1609" w:rsidP="002E1A21">
      <w:pPr>
        <w:pStyle w:val="SemEspaamento"/>
      </w:pPr>
    </w:p>
    <w:p w:rsidR="005D1609" w:rsidRDefault="005D1609" w:rsidP="002E1A21">
      <w:pPr>
        <w:numPr>
          <w:ilvl w:val="0"/>
          <w:numId w:val="1"/>
        </w:numPr>
        <w:rPr>
          <w:rStyle w:val="SeoChar"/>
        </w:rPr>
      </w:pPr>
      <w:r>
        <w:rPr>
          <w:rStyle w:val="SeoChar"/>
        </w:rPr>
        <w:t>REFERENCIAL TEÓRICO</w:t>
      </w:r>
    </w:p>
    <w:p w:rsidR="005D1609" w:rsidRDefault="005D1609" w:rsidP="002E1A21">
      <w:r w:rsidRPr="00F345FD">
        <w:rPr>
          <w:b/>
          <w:sz w:val="24"/>
          <w:szCs w:val="24"/>
        </w:rPr>
        <w:t xml:space="preserve"> </w:t>
      </w:r>
    </w:p>
    <w:p w:rsidR="00932806" w:rsidRDefault="00622131" w:rsidP="002E1A21">
      <w:pPr>
        <w:numPr>
          <w:ilvl w:val="1"/>
          <w:numId w:val="1"/>
        </w:numPr>
        <w:rPr>
          <w:b/>
          <w:sz w:val="24"/>
          <w:szCs w:val="24"/>
        </w:rPr>
      </w:pPr>
      <w:r w:rsidRPr="00622131">
        <w:rPr>
          <w:b/>
          <w:sz w:val="24"/>
          <w:szCs w:val="24"/>
        </w:rPr>
        <w:t>Empreendedorismo no Brasil e Região Metropolitana do Vale do Paraíba e Litoral Norte</w:t>
      </w:r>
    </w:p>
    <w:p w:rsidR="00932806" w:rsidRDefault="00932806" w:rsidP="002E1A21">
      <w:pPr>
        <w:ind w:left="1080"/>
        <w:rPr>
          <w:b/>
          <w:sz w:val="24"/>
          <w:szCs w:val="24"/>
        </w:rPr>
      </w:pPr>
    </w:p>
    <w:p w:rsidR="00932806" w:rsidRPr="00932806" w:rsidRDefault="00932806" w:rsidP="002E1A21">
      <w:pPr>
        <w:ind w:firstLine="709"/>
        <w:rPr>
          <w:sz w:val="24"/>
          <w:szCs w:val="24"/>
        </w:rPr>
      </w:pPr>
      <w:r w:rsidRPr="00932806">
        <w:rPr>
          <w:sz w:val="24"/>
          <w:szCs w:val="24"/>
        </w:rPr>
        <w:t xml:space="preserve">Empreendedorismo é definido pela união de pessoas e processos, que transformarão ideias em oportunidades e a criação de negócios de sucesso vem da iniciação dessas oportunidades. Essas invenções são furtos de inovação ou uma maneira inédita de reinventar uma coisa que existe, mas que ninguém antes pensou em ousar.  (DORNELAS, 2017) </w:t>
      </w:r>
    </w:p>
    <w:p w:rsidR="00932806" w:rsidRPr="00932806" w:rsidRDefault="008F571D" w:rsidP="002E1A21">
      <w:pPr>
        <w:ind w:firstLine="709"/>
        <w:rPr>
          <w:sz w:val="24"/>
          <w:szCs w:val="24"/>
        </w:rPr>
      </w:pPr>
      <w:r>
        <w:rPr>
          <w:sz w:val="24"/>
          <w:szCs w:val="24"/>
        </w:rPr>
        <w:t>H</w:t>
      </w:r>
      <w:r w:rsidR="00932806" w:rsidRPr="00932806">
        <w:rPr>
          <w:sz w:val="24"/>
          <w:szCs w:val="24"/>
        </w:rPr>
        <w:t>oje, para 50% dos 60 especialistas entrevistados do IBQP (Instituto Brasileiro da Qualidade e Produtividade), o Brasil já é visto como um país que não tem muitas barreiras para a abertura de negócios e consequentemente o acesso aos mercados consumidores se torna favorecido. Já no que se relaciona aos fatores que levam a empreender no Brasil, 65% desses especialistas apontaram aspectos relacionados a características sociais da população brasileira, sua capacidade de realização e superação de desafios e a diversidade étnica como motivação para quem decide realizar uma ativida</w:t>
      </w:r>
      <w:r w:rsidR="00CC4313">
        <w:rPr>
          <w:sz w:val="24"/>
          <w:szCs w:val="24"/>
        </w:rPr>
        <w:t>de empreendedora no Brasil. (SEBRAE</w:t>
      </w:r>
      <w:r w:rsidR="00932806" w:rsidRPr="00932806">
        <w:rPr>
          <w:sz w:val="24"/>
          <w:szCs w:val="24"/>
        </w:rPr>
        <w:t>, 2017).</w:t>
      </w:r>
    </w:p>
    <w:p w:rsidR="00932806" w:rsidRPr="00932806" w:rsidRDefault="00932806" w:rsidP="002E1A21">
      <w:pPr>
        <w:ind w:firstLine="709"/>
        <w:rPr>
          <w:sz w:val="24"/>
          <w:szCs w:val="24"/>
        </w:rPr>
      </w:pPr>
      <w:r w:rsidRPr="00932806">
        <w:rPr>
          <w:sz w:val="24"/>
          <w:szCs w:val="24"/>
        </w:rPr>
        <w:t xml:space="preserve">Em tempos de incertezas, </w:t>
      </w:r>
      <w:r w:rsidR="00514602">
        <w:rPr>
          <w:sz w:val="24"/>
          <w:szCs w:val="24"/>
        </w:rPr>
        <w:t>o</w:t>
      </w:r>
      <w:r w:rsidRPr="00932806">
        <w:rPr>
          <w:sz w:val="24"/>
          <w:szCs w:val="24"/>
        </w:rPr>
        <w:t xml:space="preserve"> ponto de partida é saber identificar as principais forças e os desafios de cada cidade, para que o empreendedor possa conhecer o ambiente no qual sua empresa está sendo alocada.</w:t>
      </w:r>
      <w:r w:rsidR="004C0BD0">
        <w:rPr>
          <w:sz w:val="24"/>
          <w:szCs w:val="24"/>
        </w:rPr>
        <w:t xml:space="preserve"> </w:t>
      </w:r>
      <w:r w:rsidRPr="00932806">
        <w:rPr>
          <w:sz w:val="24"/>
          <w:szCs w:val="24"/>
        </w:rPr>
        <w:t xml:space="preserve">De acordo com o levantamento realizado pelo </w:t>
      </w:r>
      <w:proofErr w:type="gramStart"/>
      <w:r w:rsidRPr="00932806">
        <w:rPr>
          <w:sz w:val="24"/>
          <w:szCs w:val="24"/>
        </w:rPr>
        <w:t>Sebrae</w:t>
      </w:r>
      <w:proofErr w:type="gramEnd"/>
      <w:r w:rsidRPr="00932806">
        <w:rPr>
          <w:sz w:val="24"/>
          <w:szCs w:val="24"/>
        </w:rPr>
        <w:t xml:space="preserve"> (2020),</w:t>
      </w:r>
      <w:r w:rsidR="00447FB7">
        <w:rPr>
          <w:sz w:val="24"/>
          <w:szCs w:val="24"/>
        </w:rPr>
        <w:t xml:space="preserve"> s</w:t>
      </w:r>
      <w:r w:rsidRPr="00932806">
        <w:rPr>
          <w:sz w:val="24"/>
          <w:szCs w:val="24"/>
        </w:rPr>
        <w:t>ão 4,2 milhões de negócios no Brasil, o que interfere na economia do país, pois são as principais geradoras de riqueza no comércio no Brasil, diante a uma crise sua sobrevivência é essencial  para a geração de empregos.</w:t>
      </w:r>
    </w:p>
    <w:p w:rsidR="00932806" w:rsidRPr="00932806" w:rsidRDefault="00932806" w:rsidP="002E1A21">
      <w:pPr>
        <w:ind w:firstLine="709"/>
        <w:rPr>
          <w:sz w:val="24"/>
          <w:szCs w:val="24"/>
        </w:rPr>
      </w:pPr>
      <w:r w:rsidRPr="00932806">
        <w:rPr>
          <w:sz w:val="24"/>
          <w:szCs w:val="24"/>
        </w:rPr>
        <w:t xml:space="preserve">Na região metropolitana do Vale do Paraíba e Litoral Norte, as empresas em desenvolvimento estão em sua maioria em cidades maiores e mais desenvolvidas. A cidade de São José dos Campos é a que mais se destaca com centros e eventos </w:t>
      </w:r>
      <w:r w:rsidRPr="00932806">
        <w:rPr>
          <w:sz w:val="24"/>
          <w:szCs w:val="24"/>
        </w:rPr>
        <w:lastRenderedPageBreak/>
        <w:t xml:space="preserve">que estimulam o empreendedorismo. É considerada a cidade da inovação, devido o grande </w:t>
      </w:r>
      <w:r w:rsidR="000E074A" w:rsidRPr="00932806">
        <w:rPr>
          <w:sz w:val="24"/>
          <w:szCs w:val="24"/>
        </w:rPr>
        <w:t>polo</w:t>
      </w:r>
      <w:r w:rsidR="00906EA3">
        <w:rPr>
          <w:sz w:val="24"/>
          <w:szCs w:val="24"/>
        </w:rPr>
        <w:t xml:space="preserve"> industrial instalado na cidade</w:t>
      </w:r>
      <w:r w:rsidRPr="00932806">
        <w:rPr>
          <w:sz w:val="24"/>
          <w:szCs w:val="24"/>
        </w:rPr>
        <w:t>.</w:t>
      </w:r>
      <w:r w:rsidR="002E1A21">
        <w:rPr>
          <w:sz w:val="24"/>
          <w:szCs w:val="24"/>
        </w:rPr>
        <w:t xml:space="preserve"> </w:t>
      </w:r>
      <w:r w:rsidRPr="00932806">
        <w:rPr>
          <w:sz w:val="24"/>
          <w:szCs w:val="24"/>
        </w:rPr>
        <w:t>(ROCHA, CALSA E SILVA, 2016).</w:t>
      </w:r>
    </w:p>
    <w:p w:rsidR="00932806" w:rsidRPr="00932806" w:rsidRDefault="006873BD" w:rsidP="00FD7BD9">
      <w:pPr>
        <w:ind w:firstLine="709"/>
        <w:rPr>
          <w:sz w:val="24"/>
          <w:szCs w:val="24"/>
        </w:rPr>
      </w:pPr>
      <w:r>
        <w:rPr>
          <w:sz w:val="24"/>
          <w:szCs w:val="24"/>
        </w:rPr>
        <w:t>Segundo Souza (2016</w:t>
      </w:r>
      <w:r w:rsidR="00932806" w:rsidRPr="00932806">
        <w:rPr>
          <w:sz w:val="24"/>
          <w:szCs w:val="24"/>
        </w:rPr>
        <w:t>) a prefeitura de São José dos Campos costuma atrair muitos empreendedores para o município por conta de seus incentivos fiscais, como redução de alíquota do ISSQN - Imposto sobre Serviços de Qualquer Natureza e isenção do IPTU - Imposto Predial e Territorial Urbano por um período de 02 a 06 anos.</w:t>
      </w:r>
      <w:r w:rsidR="00FD7BD9">
        <w:rPr>
          <w:sz w:val="24"/>
          <w:szCs w:val="24"/>
        </w:rPr>
        <w:t xml:space="preserve"> Sempre com objetivo de</w:t>
      </w:r>
      <w:r w:rsidR="00932806" w:rsidRPr="00932806">
        <w:rPr>
          <w:sz w:val="24"/>
          <w:szCs w:val="24"/>
        </w:rPr>
        <w:t xml:space="preserve"> trazer novos empreendimentos a cidade. </w:t>
      </w:r>
    </w:p>
    <w:p w:rsidR="00F24DD9" w:rsidRDefault="00F24DD9" w:rsidP="002E1A21">
      <w:pPr>
        <w:ind w:firstLine="709"/>
        <w:rPr>
          <w:sz w:val="24"/>
          <w:szCs w:val="24"/>
        </w:rPr>
      </w:pPr>
    </w:p>
    <w:p w:rsidR="000D15B2" w:rsidRDefault="000D15B2" w:rsidP="002E1A21">
      <w:pPr>
        <w:ind w:firstLine="709"/>
        <w:rPr>
          <w:sz w:val="24"/>
          <w:szCs w:val="24"/>
        </w:rPr>
      </w:pPr>
    </w:p>
    <w:p w:rsidR="00F24DD9" w:rsidRDefault="00D702EB" w:rsidP="002E1A21">
      <w:pPr>
        <w:numPr>
          <w:ilvl w:val="1"/>
          <w:numId w:val="1"/>
        </w:numPr>
        <w:rPr>
          <w:b/>
          <w:sz w:val="24"/>
          <w:szCs w:val="24"/>
        </w:rPr>
      </w:pPr>
      <w:r>
        <w:rPr>
          <w:b/>
          <w:sz w:val="24"/>
          <w:szCs w:val="24"/>
        </w:rPr>
        <w:t>Gestão Financeira e suas F</w:t>
      </w:r>
      <w:r w:rsidR="00792479" w:rsidRPr="00792479">
        <w:rPr>
          <w:b/>
          <w:sz w:val="24"/>
          <w:szCs w:val="24"/>
        </w:rPr>
        <w:t>erramentas</w:t>
      </w:r>
    </w:p>
    <w:p w:rsidR="00B32514" w:rsidRDefault="00B32514" w:rsidP="002E1A21">
      <w:pPr>
        <w:ind w:firstLine="709"/>
        <w:rPr>
          <w:sz w:val="24"/>
          <w:szCs w:val="24"/>
        </w:rPr>
      </w:pPr>
    </w:p>
    <w:p w:rsidR="00F24DD9" w:rsidRPr="00F24DD9" w:rsidRDefault="00F24DD9" w:rsidP="002E1A21">
      <w:pPr>
        <w:ind w:firstLine="709"/>
        <w:rPr>
          <w:sz w:val="24"/>
          <w:szCs w:val="24"/>
        </w:rPr>
      </w:pPr>
      <w:r w:rsidRPr="00F24DD9">
        <w:rPr>
          <w:sz w:val="24"/>
          <w:szCs w:val="24"/>
        </w:rPr>
        <w:t>O gestor financeiro é responsável por definir os planejamentos, os orçamentos, cuidar dos investimentos e financiamentos, buscando sempre os melhores recursos do mercado com menor custo e risco para a empresa, além de controlar a gestão de caixa de forma eficaz.  A sincronia dessas atividades traz uma ótima gestão financeira para a empresa e conduz ao objetivo principal, que é a pot</w:t>
      </w:r>
      <w:r w:rsidR="00823384">
        <w:rPr>
          <w:sz w:val="24"/>
          <w:szCs w:val="24"/>
        </w:rPr>
        <w:t>encialização dos lucros.  (CARNEIRO</w:t>
      </w:r>
      <w:r w:rsidRPr="00F24DD9">
        <w:rPr>
          <w:sz w:val="24"/>
          <w:szCs w:val="24"/>
        </w:rPr>
        <w:t>, 2018)</w:t>
      </w:r>
    </w:p>
    <w:p w:rsidR="00F24DD9" w:rsidRPr="00F24DD9" w:rsidRDefault="00F24DD9" w:rsidP="002E1A21">
      <w:pPr>
        <w:ind w:firstLine="709"/>
        <w:rPr>
          <w:sz w:val="24"/>
          <w:szCs w:val="24"/>
        </w:rPr>
      </w:pPr>
      <w:r w:rsidRPr="00F24DD9">
        <w:rPr>
          <w:sz w:val="24"/>
          <w:szCs w:val="24"/>
        </w:rPr>
        <w:t xml:space="preserve">O desenvolvimento da empresa depende, também, das previsões feitas e da definição dos próximos passos a seguir. Portanto a cada nova </w:t>
      </w:r>
      <w:proofErr w:type="gramStart"/>
      <w:r w:rsidRPr="00F24DD9">
        <w:rPr>
          <w:sz w:val="24"/>
          <w:szCs w:val="24"/>
        </w:rPr>
        <w:t>decisão, novos planos estratégicos devem nascer</w:t>
      </w:r>
      <w:proofErr w:type="gramEnd"/>
      <w:r w:rsidRPr="00F24DD9">
        <w:rPr>
          <w:sz w:val="24"/>
          <w:szCs w:val="24"/>
        </w:rPr>
        <w:t>. A estagnação da empresa, no que diz respeito ao seu crescimento, aparece justamente quando não se tem um plano definindo para onde ir. (ENDEAVOR, 2015)</w:t>
      </w:r>
    </w:p>
    <w:p w:rsidR="00F24DD9" w:rsidRPr="00F24DD9" w:rsidRDefault="00F24DD9" w:rsidP="002E1A21">
      <w:pPr>
        <w:ind w:firstLine="709"/>
        <w:rPr>
          <w:sz w:val="24"/>
          <w:szCs w:val="24"/>
        </w:rPr>
      </w:pPr>
      <w:r w:rsidRPr="00F24DD9">
        <w:rPr>
          <w:sz w:val="24"/>
          <w:szCs w:val="24"/>
        </w:rPr>
        <w:t xml:space="preserve">Como afirmaram </w:t>
      </w:r>
      <w:proofErr w:type="spellStart"/>
      <w:r w:rsidRPr="00F24DD9">
        <w:rPr>
          <w:sz w:val="24"/>
          <w:szCs w:val="24"/>
        </w:rPr>
        <w:t>Kummer</w:t>
      </w:r>
      <w:proofErr w:type="spellEnd"/>
      <w:r w:rsidRPr="00F24DD9">
        <w:rPr>
          <w:sz w:val="24"/>
          <w:szCs w:val="24"/>
        </w:rPr>
        <w:t xml:space="preserve">, </w:t>
      </w:r>
      <w:proofErr w:type="spellStart"/>
      <w:r w:rsidRPr="00F24DD9">
        <w:rPr>
          <w:sz w:val="24"/>
          <w:szCs w:val="24"/>
        </w:rPr>
        <w:t>Bromberger</w:t>
      </w:r>
      <w:proofErr w:type="spellEnd"/>
      <w:r w:rsidRPr="00F24DD9">
        <w:rPr>
          <w:sz w:val="24"/>
          <w:szCs w:val="24"/>
        </w:rPr>
        <w:t xml:space="preserve"> e Dondoni (2011), Por meio a composição do orçamento empresarial é possível verificar os possíveis custos e despesas, as receitas do planejamento traçado e controlar o caminho que a empresa está tomando e se está condizente com as metas estabelecidas. Com isso as ferramentas de gestão foram desenvolvidas para auxiliar o gestor. Elas ajudam a coordenar os sistemas de tomada de decisão, sendo assim, as informações fornecidas por elas possibilita ao gestor agir de forma coerente em relação ao que foi planejado. </w:t>
      </w:r>
    </w:p>
    <w:p w:rsidR="000D15B2" w:rsidRDefault="000D15B2" w:rsidP="002E1A21">
      <w:pPr>
        <w:ind w:firstLine="709"/>
        <w:rPr>
          <w:sz w:val="24"/>
          <w:szCs w:val="24"/>
        </w:rPr>
      </w:pPr>
    </w:p>
    <w:p w:rsidR="00B02D0B" w:rsidRDefault="00B02D0B" w:rsidP="002E1A21">
      <w:pPr>
        <w:ind w:firstLine="709"/>
        <w:rPr>
          <w:sz w:val="24"/>
          <w:szCs w:val="24"/>
        </w:rPr>
      </w:pPr>
    </w:p>
    <w:p w:rsidR="00B02D0B" w:rsidRPr="00B02D0B" w:rsidRDefault="00B02D0B" w:rsidP="002E1A21">
      <w:pPr>
        <w:pStyle w:val="PargrafodaLista"/>
        <w:numPr>
          <w:ilvl w:val="2"/>
          <w:numId w:val="4"/>
        </w:numPr>
        <w:rPr>
          <w:sz w:val="24"/>
          <w:szCs w:val="24"/>
        </w:rPr>
      </w:pPr>
      <w:r w:rsidRPr="00B02D0B">
        <w:rPr>
          <w:sz w:val="24"/>
          <w:szCs w:val="24"/>
        </w:rPr>
        <w:t>Balanço Patrimonial</w:t>
      </w:r>
    </w:p>
    <w:p w:rsidR="00B02D0B" w:rsidRDefault="00B02D0B" w:rsidP="002E1A21">
      <w:pPr>
        <w:ind w:left="1080"/>
        <w:rPr>
          <w:b/>
          <w:sz w:val="24"/>
          <w:szCs w:val="24"/>
        </w:rPr>
      </w:pPr>
    </w:p>
    <w:p w:rsidR="00B02D0B" w:rsidRPr="00B02D0B" w:rsidRDefault="00B02D0B" w:rsidP="002E1A21">
      <w:pPr>
        <w:ind w:firstLine="709"/>
        <w:rPr>
          <w:sz w:val="24"/>
          <w:szCs w:val="24"/>
        </w:rPr>
      </w:pPr>
      <w:r w:rsidRPr="00B02D0B">
        <w:rPr>
          <w:sz w:val="24"/>
          <w:szCs w:val="24"/>
        </w:rPr>
        <w:t>Uma dessas ferramentas é o Balanço patrimonial, que, reflete o cenário que se encontra o patrimônio da empresa, que por sua vez é constituído por bens, direitos e obrigações. O balaço patrimonial possui dois grandes grupos: lado esquerdo ativo e lado direito passivo (CHIAVENATO, 2014).</w:t>
      </w:r>
    </w:p>
    <w:p w:rsidR="00B02D0B" w:rsidRPr="00B02D0B" w:rsidRDefault="00B02D0B" w:rsidP="002E1A21">
      <w:pPr>
        <w:ind w:firstLine="709"/>
        <w:rPr>
          <w:sz w:val="24"/>
          <w:szCs w:val="24"/>
        </w:rPr>
      </w:pPr>
      <w:r w:rsidRPr="00B02D0B">
        <w:rPr>
          <w:sz w:val="24"/>
          <w:szCs w:val="24"/>
        </w:rPr>
        <w:t xml:space="preserve">O ativo é composto por </w:t>
      </w:r>
      <w:proofErr w:type="gramStart"/>
      <w:r w:rsidRPr="00B02D0B">
        <w:rPr>
          <w:sz w:val="24"/>
          <w:szCs w:val="24"/>
        </w:rPr>
        <w:t>ativo atuais, ativos fixos</w:t>
      </w:r>
      <w:proofErr w:type="gramEnd"/>
      <w:r w:rsidRPr="00B02D0B">
        <w:rPr>
          <w:sz w:val="24"/>
          <w:szCs w:val="24"/>
        </w:rPr>
        <w:t xml:space="preserve"> e ativos </w:t>
      </w:r>
      <w:r w:rsidR="002E1A21" w:rsidRPr="00B02D0B">
        <w:rPr>
          <w:sz w:val="24"/>
          <w:szCs w:val="24"/>
        </w:rPr>
        <w:t>em longo prazo</w:t>
      </w:r>
      <w:r w:rsidRPr="00B02D0B">
        <w:rPr>
          <w:sz w:val="24"/>
          <w:szCs w:val="24"/>
        </w:rPr>
        <w:t>, já a composição do passivo envolve passivos atuais e passivo de longo</w:t>
      </w:r>
      <w:r w:rsidR="00F95459">
        <w:rPr>
          <w:sz w:val="24"/>
          <w:szCs w:val="24"/>
        </w:rPr>
        <w:t xml:space="preserve"> prazo. Conforme mostra o quadro</w:t>
      </w:r>
      <w:r w:rsidRPr="00B02D0B">
        <w:rPr>
          <w:sz w:val="24"/>
          <w:szCs w:val="24"/>
        </w:rPr>
        <w:t xml:space="preserve"> abaixo: </w:t>
      </w:r>
    </w:p>
    <w:p w:rsidR="00B02D0B" w:rsidRPr="000F1059" w:rsidRDefault="00B02D0B" w:rsidP="00B02D0B">
      <w:pPr>
        <w:pStyle w:val="Legenda"/>
        <w:keepNext/>
        <w:jc w:val="both"/>
        <w:rPr>
          <w:rFonts w:ascii="Arial" w:hAnsi="Arial" w:cs="Arial"/>
          <w:color w:val="auto"/>
          <w:sz w:val="24"/>
          <w:szCs w:val="24"/>
        </w:rPr>
      </w:pPr>
    </w:p>
    <w:p w:rsidR="00DC6FD5" w:rsidRPr="00DC6FD5" w:rsidRDefault="00B02D0B" w:rsidP="005F68EB">
      <w:pPr>
        <w:pStyle w:val="Legenda"/>
        <w:keepNext/>
        <w:jc w:val="center"/>
      </w:pPr>
      <w:r w:rsidRPr="000F1059">
        <w:rPr>
          <w:rFonts w:ascii="Arial" w:hAnsi="Arial" w:cs="Arial"/>
          <w:color w:val="auto"/>
          <w:sz w:val="24"/>
          <w:szCs w:val="24"/>
        </w:rPr>
        <w:t xml:space="preserve">Quadro </w:t>
      </w:r>
      <w:r>
        <w:rPr>
          <w:rFonts w:ascii="Arial" w:hAnsi="Arial" w:cs="Arial"/>
          <w:color w:val="auto"/>
          <w:sz w:val="24"/>
          <w:szCs w:val="24"/>
        </w:rPr>
        <w:t>1</w:t>
      </w:r>
      <w:r w:rsidRPr="000F1059">
        <w:rPr>
          <w:rFonts w:ascii="Arial" w:hAnsi="Arial" w:cs="Arial"/>
          <w:color w:val="auto"/>
          <w:sz w:val="24"/>
          <w:szCs w:val="24"/>
        </w:rPr>
        <w:t xml:space="preserve"> - </w:t>
      </w:r>
      <w:r w:rsidR="005F68EB">
        <w:rPr>
          <w:rFonts w:ascii="Arial" w:hAnsi="Arial" w:cs="Arial"/>
          <w:color w:val="auto"/>
          <w:sz w:val="24"/>
          <w:szCs w:val="24"/>
        </w:rPr>
        <w:t>Composição dos Ativos e Passivos</w:t>
      </w:r>
    </w:p>
    <w:tbl>
      <w:tblPr>
        <w:tblStyle w:val="Tabelacomgrade"/>
        <w:tblW w:w="0" w:type="auto"/>
        <w:tblInd w:w="108" w:type="dxa"/>
        <w:tblLook w:val="04A0" w:firstRow="1" w:lastRow="0" w:firstColumn="1" w:lastColumn="0" w:noHBand="0" w:noVBand="1"/>
      </w:tblPr>
      <w:tblGrid>
        <w:gridCol w:w="1430"/>
        <w:gridCol w:w="7750"/>
      </w:tblGrid>
      <w:tr w:rsidR="00B02D0B" w:rsidRPr="000F1059" w:rsidTr="00775F1C">
        <w:trPr>
          <w:trHeight w:val="397"/>
        </w:trPr>
        <w:tc>
          <w:tcPr>
            <w:tcW w:w="9639" w:type="dxa"/>
            <w:gridSpan w:val="2"/>
            <w:vAlign w:val="center"/>
          </w:tcPr>
          <w:p w:rsidR="00B02D0B" w:rsidRPr="000F1059" w:rsidRDefault="00B02D0B" w:rsidP="00B02D0B">
            <w:pPr>
              <w:ind w:left="0" w:firstLine="0"/>
              <w:jc w:val="center"/>
              <w:rPr>
                <w:rFonts w:cs="Arial"/>
                <w:sz w:val="24"/>
                <w:szCs w:val="24"/>
              </w:rPr>
            </w:pPr>
            <w:r w:rsidRPr="000F1059">
              <w:rPr>
                <w:rFonts w:cs="Arial"/>
                <w:b/>
                <w:sz w:val="24"/>
                <w:szCs w:val="24"/>
              </w:rPr>
              <w:t>Ativo</w:t>
            </w:r>
          </w:p>
        </w:tc>
      </w:tr>
      <w:tr w:rsidR="00B02D0B" w:rsidRPr="000F1059" w:rsidTr="00775F1C">
        <w:trPr>
          <w:trHeight w:val="737"/>
        </w:trPr>
        <w:tc>
          <w:tcPr>
            <w:tcW w:w="1443" w:type="dxa"/>
            <w:vAlign w:val="center"/>
          </w:tcPr>
          <w:p w:rsidR="00B02D0B" w:rsidRPr="000F1059" w:rsidRDefault="00B02D0B" w:rsidP="00B02D0B">
            <w:pPr>
              <w:ind w:left="0" w:firstLine="0"/>
              <w:jc w:val="center"/>
              <w:rPr>
                <w:rFonts w:cs="Arial"/>
                <w:sz w:val="24"/>
                <w:szCs w:val="24"/>
              </w:rPr>
            </w:pPr>
            <w:r w:rsidRPr="000F1059">
              <w:rPr>
                <w:rFonts w:cs="Arial"/>
                <w:b/>
                <w:sz w:val="24"/>
                <w:szCs w:val="24"/>
              </w:rPr>
              <w:t>Ativos Atuais</w:t>
            </w:r>
          </w:p>
        </w:tc>
        <w:tc>
          <w:tcPr>
            <w:tcW w:w="8196" w:type="dxa"/>
            <w:vAlign w:val="center"/>
          </w:tcPr>
          <w:p w:rsidR="00B02D0B" w:rsidRPr="000F1059" w:rsidRDefault="00B02D0B" w:rsidP="00B02D0B">
            <w:pPr>
              <w:ind w:left="0" w:firstLine="0"/>
              <w:rPr>
                <w:rFonts w:cs="Arial"/>
                <w:sz w:val="24"/>
                <w:szCs w:val="24"/>
              </w:rPr>
            </w:pPr>
            <w:r w:rsidRPr="000F1059">
              <w:rPr>
                <w:rFonts w:cs="Arial"/>
                <w:sz w:val="24"/>
                <w:szCs w:val="24"/>
              </w:rPr>
              <w:t>Dinheiro e recursos que estão aplicados em fontes acessíveis, como ações e títulos de contas bancárias. São recursos facilmente convertidos em dinheiro.</w:t>
            </w:r>
          </w:p>
        </w:tc>
      </w:tr>
      <w:tr w:rsidR="00B02D0B" w:rsidRPr="000F1059" w:rsidTr="00775F1C">
        <w:trPr>
          <w:trHeight w:val="737"/>
        </w:trPr>
        <w:tc>
          <w:tcPr>
            <w:tcW w:w="1443" w:type="dxa"/>
            <w:vAlign w:val="center"/>
          </w:tcPr>
          <w:p w:rsidR="00B02D0B" w:rsidRPr="000F1059" w:rsidRDefault="00B02D0B" w:rsidP="00B02D0B">
            <w:pPr>
              <w:ind w:left="0" w:firstLine="0"/>
              <w:jc w:val="center"/>
              <w:rPr>
                <w:rFonts w:cs="Arial"/>
                <w:sz w:val="24"/>
                <w:szCs w:val="24"/>
              </w:rPr>
            </w:pPr>
            <w:r w:rsidRPr="000F1059">
              <w:rPr>
                <w:rFonts w:cs="Arial"/>
                <w:b/>
                <w:sz w:val="24"/>
                <w:szCs w:val="24"/>
              </w:rPr>
              <w:t>Ativos fixos</w:t>
            </w:r>
          </w:p>
        </w:tc>
        <w:tc>
          <w:tcPr>
            <w:tcW w:w="8196" w:type="dxa"/>
            <w:vAlign w:val="center"/>
          </w:tcPr>
          <w:p w:rsidR="00B02D0B" w:rsidRPr="000F1059" w:rsidRDefault="00B02D0B" w:rsidP="00B02D0B">
            <w:pPr>
              <w:ind w:left="0" w:firstLine="0"/>
              <w:rPr>
                <w:rFonts w:cs="Arial"/>
                <w:sz w:val="24"/>
                <w:szCs w:val="24"/>
              </w:rPr>
            </w:pPr>
            <w:r w:rsidRPr="000F1059">
              <w:rPr>
                <w:rFonts w:cs="Arial"/>
                <w:sz w:val="24"/>
                <w:szCs w:val="24"/>
              </w:rPr>
              <w:t>Patrimônio fixo e aplicado em períodos mais longos, como prédios, terrenos, fábricas, veículos, mobiliário, máquinas e equipamentos.</w:t>
            </w:r>
          </w:p>
        </w:tc>
      </w:tr>
      <w:tr w:rsidR="00B02D0B" w:rsidRPr="000F1059" w:rsidTr="00775F1C">
        <w:trPr>
          <w:trHeight w:val="737"/>
        </w:trPr>
        <w:tc>
          <w:tcPr>
            <w:tcW w:w="1443" w:type="dxa"/>
            <w:vAlign w:val="center"/>
          </w:tcPr>
          <w:p w:rsidR="00B02D0B" w:rsidRPr="000F1059" w:rsidRDefault="00B02D0B" w:rsidP="00B02D0B">
            <w:pPr>
              <w:ind w:left="0" w:firstLine="0"/>
              <w:jc w:val="center"/>
              <w:rPr>
                <w:rFonts w:cs="Arial"/>
                <w:sz w:val="24"/>
                <w:szCs w:val="24"/>
              </w:rPr>
            </w:pPr>
            <w:r w:rsidRPr="000F1059">
              <w:rPr>
                <w:rFonts w:cs="Arial"/>
                <w:b/>
                <w:sz w:val="24"/>
                <w:szCs w:val="24"/>
              </w:rPr>
              <w:t>Ativos de longo Prazo</w:t>
            </w:r>
          </w:p>
        </w:tc>
        <w:tc>
          <w:tcPr>
            <w:tcW w:w="8196" w:type="dxa"/>
            <w:vAlign w:val="center"/>
          </w:tcPr>
          <w:p w:rsidR="00B02D0B" w:rsidRPr="000F1059" w:rsidRDefault="00B02D0B" w:rsidP="00B02D0B">
            <w:pPr>
              <w:ind w:left="0" w:firstLine="0"/>
              <w:rPr>
                <w:rFonts w:cs="Arial"/>
                <w:sz w:val="24"/>
                <w:szCs w:val="24"/>
              </w:rPr>
            </w:pPr>
            <w:r w:rsidRPr="000F1059">
              <w:rPr>
                <w:rFonts w:cs="Arial"/>
                <w:sz w:val="24"/>
                <w:szCs w:val="24"/>
              </w:rPr>
              <w:t>Fontes abstratas de recursos, como patentes, direitos autorais e títulos e ações que a empresa pretende manter por mais de um exercício fiscal.</w:t>
            </w:r>
          </w:p>
        </w:tc>
      </w:tr>
      <w:tr w:rsidR="00B02D0B" w:rsidRPr="000F1059" w:rsidTr="00775F1C">
        <w:trPr>
          <w:trHeight w:val="397"/>
        </w:trPr>
        <w:tc>
          <w:tcPr>
            <w:tcW w:w="9639" w:type="dxa"/>
            <w:gridSpan w:val="2"/>
            <w:vAlign w:val="center"/>
          </w:tcPr>
          <w:p w:rsidR="00B02D0B" w:rsidRPr="000F1059" w:rsidRDefault="00B02D0B" w:rsidP="00B02D0B">
            <w:pPr>
              <w:ind w:left="0" w:firstLine="0"/>
              <w:jc w:val="center"/>
              <w:rPr>
                <w:rFonts w:cs="Arial"/>
                <w:sz w:val="24"/>
                <w:szCs w:val="24"/>
              </w:rPr>
            </w:pPr>
            <w:r w:rsidRPr="000F1059">
              <w:rPr>
                <w:rFonts w:cs="Arial"/>
                <w:b/>
                <w:sz w:val="24"/>
                <w:szCs w:val="24"/>
              </w:rPr>
              <w:t>Passivo</w:t>
            </w:r>
          </w:p>
        </w:tc>
      </w:tr>
      <w:tr w:rsidR="00B02D0B" w:rsidRPr="000F1059" w:rsidTr="00775F1C">
        <w:trPr>
          <w:trHeight w:val="737"/>
        </w:trPr>
        <w:tc>
          <w:tcPr>
            <w:tcW w:w="1443" w:type="dxa"/>
            <w:vAlign w:val="center"/>
          </w:tcPr>
          <w:p w:rsidR="00B02D0B" w:rsidRPr="000F1059" w:rsidRDefault="00B02D0B" w:rsidP="00B02D0B">
            <w:pPr>
              <w:ind w:left="0" w:firstLine="0"/>
              <w:jc w:val="center"/>
              <w:rPr>
                <w:rFonts w:cs="Arial"/>
                <w:sz w:val="24"/>
                <w:szCs w:val="24"/>
              </w:rPr>
            </w:pPr>
            <w:r w:rsidRPr="000F1059">
              <w:rPr>
                <w:rFonts w:cs="Arial"/>
                <w:b/>
                <w:sz w:val="24"/>
                <w:szCs w:val="24"/>
              </w:rPr>
              <w:t>Passivos atuais</w:t>
            </w:r>
          </w:p>
        </w:tc>
        <w:tc>
          <w:tcPr>
            <w:tcW w:w="8196" w:type="dxa"/>
            <w:vAlign w:val="center"/>
          </w:tcPr>
          <w:p w:rsidR="00B02D0B" w:rsidRPr="000F1059" w:rsidRDefault="00B02D0B" w:rsidP="00B02D0B">
            <w:pPr>
              <w:ind w:left="0" w:firstLine="0"/>
              <w:rPr>
                <w:rFonts w:cs="Arial"/>
                <w:sz w:val="24"/>
                <w:szCs w:val="24"/>
              </w:rPr>
            </w:pPr>
            <w:r w:rsidRPr="000F1059">
              <w:rPr>
                <w:rFonts w:cs="Arial"/>
                <w:sz w:val="24"/>
                <w:szCs w:val="24"/>
              </w:rPr>
              <w:t>Patrimônio fixo e aplicado em períodos mais longos, como prédios, terrenos, fábricas, veículos, mobiliário, máquinas e equipamentos.</w:t>
            </w:r>
          </w:p>
        </w:tc>
      </w:tr>
      <w:tr w:rsidR="00B02D0B" w:rsidRPr="000F1059" w:rsidTr="00775F1C">
        <w:trPr>
          <w:trHeight w:val="737"/>
        </w:trPr>
        <w:tc>
          <w:tcPr>
            <w:tcW w:w="1443" w:type="dxa"/>
            <w:vAlign w:val="center"/>
          </w:tcPr>
          <w:p w:rsidR="00B02D0B" w:rsidRPr="000F1059" w:rsidRDefault="00B02D0B" w:rsidP="00B02D0B">
            <w:pPr>
              <w:ind w:left="0" w:firstLine="0"/>
              <w:jc w:val="center"/>
              <w:rPr>
                <w:rFonts w:cs="Arial"/>
                <w:sz w:val="24"/>
                <w:szCs w:val="24"/>
              </w:rPr>
            </w:pPr>
            <w:r w:rsidRPr="000F1059">
              <w:rPr>
                <w:rFonts w:cs="Arial"/>
                <w:b/>
                <w:sz w:val="24"/>
                <w:szCs w:val="24"/>
              </w:rPr>
              <w:t>Passivos de Longo Prazo</w:t>
            </w:r>
          </w:p>
        </w:tc>
        <w:tc>
          <w:tcPr>
            <w:tcW w:w="8196" w:type="dxa"/>
            <w:vAlign w:val="center"/>
          </w:tcPr>
          <w:p w:rsidR="00B02D0B" w:rsidRPr="000F1059" w:rsidRDefault="00B02D0B" w:rsidP="00B02D0B">
            <w:pPr>
              <w:ind w:left="0" w:firstLine="0"/>
              <w:rPr>
                <w:rFonts w:cs="Arial"/>
                <w:sz w:val="24"/>
                <w:szCs w:val="24"/>
              </w:rPr>
            </w:pPr>
            <w:r w:rsidRPr="000F1059">
              <w:rPr>
                <w:rFonts w:cs="Arial"/>
                <w:sz w:val="24"/>
                <w:szCs w:val="24"/>
              </w:rPr>
              <w:t>Fontes abstratas de recursos, como patentes, direitos autorais e títulos e ações que a empresa pretende manter por mais de um exercício fiscal.</w:t>
            </w:r>
          </w:p>
        </w:tc>
      </w:tr>
    </w:tbl>
    <w:p w:rsidR="00B02D0B" w:rsidRDefault="00B02D0B" w:rsidP="000D15B2">
      <w:pPr>
        <w:pStyle w:val="Legenda"/>
        <w:spacing w:line="360" w:lineRule="auto"/>
        <w:jc w:val="center"/>
        <w:rPr>
          <w:rFonts w:ascii="Arial" w:hAnsi="Arial" w:cs="Arial"/>
          <w:b w:val="0"/>
          <w:color w:val="auto"/>
          <w:sz w:val="20"/>
          <w:szCs w:val="20"/>
        </w:rPr>
      </w:pPr>
      <w:r w:rsidRPr="00B02D0B">
        <w:rPr>
          <w:rFonts w:ascii="Arial" w:hAnsi="Arial" w:cs="Arial"/>
          <w:color w:val="auto"/>
          <w:sz w:val="20"/>
          <w:szCs w:val="20"/>
        </w:rPr>
        <w:t>Fonte:</w:t>
      </w:r>
      <w:r w:rsidRPr="00B02D0B">
        <w:rPr>
          <w:rFonts w:ascii="Arial" w:hAnsi="Arial" w:cs="Arial"/>
          <w:b w:val="0"/>
          <w:color w:val="auto"/>
          <w:sz w:val="20"/>
          <w:szCs w:val="20"/>
        </w:rPr>
        <w:t xml:space="preserve"> Adaptado Chiavenato (2014)</w:t>
      </w:r>
    </w:p>
    <w:p w:rsidR="000D15B2" w:rsidRPr="000D15B2" w:rsidRDefault="000D15B2" w:rsidP="000D15B2">
      <w:pPr>
        <w:rPr>
          <w:lang w:eastAsia="en-US"/>
        </w:rPr>
      </w:pPr>
    </w:p>
    <w:p w:rsidR="00B02D0B" w:rsidRPr="00B02D0B" w:rsidRDefault="00B02D0B" w:rsidP="00B02D0B">
      <w:pPr>
        <w:pStyle w:val="PargrafodaLista"/>
        <w:numPr>
          <w:ilvl w:val="2"/>
          <w:numId w:val="4"/>
        </w:numPr>
        <w:autoSpaceDE/>
        <w:autoSpaceDN/>
        <w:spacing w:after="200" w:line="360" w:lineRule="auto"/>
        <w:ind w:left="1077"/>
        <w:rPr>
          <w:rFonts w:cs="Arial"/>
          <w:sz w:val="24"/>
          <w:szCs w:val="24"/>
        </w:rPr>
      </w:pPr>
      <w:r w:rsidRPr="00B02D0B">
        <w:rPr>
          <w:rFonts w:cs="Arial"/>
          <w:sz w:val="24"/>
          <w:szCs w:val="24"/>
        </w:rPr>
        <w:t>Demonstrativo do Resultado do Exercício</w:t>
      </w:r>
    </w:p>
    <w:p w:rsidR="00B02D0B" w:rsidRPr="000F1059" w:rsidRDefault="00B02D0B" w:rsidP="002E1A21">
      <w:pPr>
        <w:ind w:firstLine="709"/>
        <w:contextualSpacing/>
        <w:rPr>
          <w:rFonts w:cs="Arial"/>
          <w:sz w:val="24"/>
          <w:szCs w:val="24"/>
        </w:rPr>
      </w:pPr>
      <w:r w:rsidRPr="000F1059">
        <w:rPr>
          <w:rFonts w:cs="Arial"/>
          <w:sz w:val="24"/>
          <w:szCs w:val="24"/>
        </w:rPr>
        <w:t>O Demonstrativo do resultado do exercício – DRE é um documento contábil que tem a função de detalhar o resultado de exercício da empresa que mostra as receitas, custos e despesas. O período estabelecido como exercício geralmente se refere a 12 meses.</w:t>
      </w:r>
    </w:p>
    <w:p w:rsidR="00B02D0B" w:rsidRPr="000F1059" w:rsidRDefault="00B02D0B" w:rsidP="002E1A21">
      <w:pPr>
        <w:ind w:firstLine="709"/>
        <w:contextualSpacing/>
        <w:rPr>
          <w:rFonts w:cs="Arial"/>
          <w:sz w:val="24"/>
          <w:szCs w:val="24"/>
        </w:rPr>
      </w:pPr>
      <w:r w:rsidRPr="000F1059">
        <w:rPr>
          <w:rFonts w:cs="Arial"/>
          <w:sz w:val="24"/>
          <w:szCs w:val="24"/>
        </w:rPr>
        <w:t>Sua finalidade está em apurar o lucro ou prejuízo da empresa por meio da apuração das receitas, despesas, ganho</w:t>
      </w:r>
      <w:r w:rsidR="00D3742C">
        <w:rPr>
          <w:rFonts w:cs="Arial"/>
          <w:sz w:val="24"/>
          <w:szCs w:val="24"/>
        </w:rPr>
        <w:t>s e perdas do exercício. (</w:t>
      </w:r>
      <w:r w:rsidRPr="000F1059">
        <w:rPr>
          <w:rFonts w:cs="Arial"/>
          <w:sz w:val="24"/>
          <w:szCs w:val="24"/>
        </w:rPr>
        <w:t xml:space="preserve">NETO, 2014) </w:t>
      </w:r>
    </w:p>
    <w:p w:rsidR="00B02D0B" w:rsidRPr="000F1059" w:rsidRDefault="00B02D0B" w:rsidP="002E1A21">
      <w:pPr>
        <w:ind w:firstLine="709"/>
        <w:contextualSpacing/>
        <w:rPr>
          <w:rFonts w:cs="Arial"/>
          <w:sz w:val="24"/>
          <w:szCs w:val="24"/>
        </w:rPr>
      </w:pPr>
      <w:r w:rsidRPr="000F1059">
        <w:rPr>
          <w:rFonts w:cs="Arial"/>
          <w:sz w:val="24"/>
          <w:szCs w:val="24"/>
        </w:rPr>
        <w:t xml:space="preserve">Mota (2017) acrescenta que o resultado demonstra aos usuários da contabilidade se as operações efetuadas pela empresa, bem como os gastos necessários para a sua manutenção, resultam em lucro ou prejuízo ao fim do período. </w:t>
      </w:r>
    </w:p>
    <w:p w:rsidR="00B02D0B" w:rsidRDefault="00B02D0B" w:rsidP="002E1A21">
      <w:pPr>
        <w:ind w:firstLine="709"/>
        <w:contextualSpacing/>
        <w:rPr>
          <w:rFonts w:cs="Arial"/>
          <w:sz w:val="24"/>
          <w:szCs w:val="24"/>
        </w:rPr>
      </w:pPr>
    </w:p>
    <w:p w:rsidR="000D15B2" w:rsidRPr="000F1059" w:rsidRDefault="000D15B2" w:rsidP="002E1A21">
      <w:pPr>
        <w:ind w:firstLine="709"/>
        <w:contextualSpacing/>
        <w:rPr>
          <w:rFonts w:cs="Arial"/>
          <w:sz w:val="24"/>
          <w:szCs w:val="24"/>
        </w:rPr>
      </w:pPr>
    </w:p>
    <w:p w:rsidR="00B02D0B" w:rsidRDefault="00B02D0B" w:rsidP="002E1A21">
      <w:pPr>
        <w:pStyle w:val="PargrafodaLista"/>
        <w:numPr>
          <w:ilvl w:val="2"/>
          <w:numId w:val="4"/>
        </w:numPr>
        <w:ind w:left="1077"/>
        <w:rPr>
          <w:sz w:val="24"/>
          <w:szCs w:val="24"/>
        </w:rPr>
      </w:pPr>
      <w:r w:rsidRPr="00B02D0B">
        <w:rPr>
          <w:sz w:val="24"/>
          <w:szCs w:val="24"/>
        </w:rPr>
        <w:t>Fluxo de Caixa</w:t>
      </w:r>
    </w:p>
    <w:p w:rsidR="00B02D0B" w:rsidRPr="00B02D0B" w:rsidRDefault="00B02D0B" w:rsidP="002E1A21">
      <w:pPr>
        <w:pStyle w:val="PargrafodaLista"/>
        <w:ind w:left="1080" w:firstLine="709"/>
        <w:rPr>
          <w:sz w:val="24"/>
          <w:szCs w:val="24"/>
        </w:rPr>
      </w:pPr>
    </w:p>
    <w:p w:rsidR="00B02D0B" w:rsidRPr="000F1059" w:rsidRDefault="00B02D0B" w:rsidP="002E1A21">
      <w:pPr>
        <w:ind w:firstLine="709"/>
        <w:contextualSpacing/>
        <w:rPr>
          <w:rFonts w:cs="Arial"/>
          <w:sz w:val="24"/>
          <w:szCs w:val="24"/>
        </w:rPr>
      </w:pPr>
      <w:r w:rsidRPr="000F1059">
        <w:rPr>
          <w:rFonts w:cs="Arial"/>
          <w:sz w:val="24"/>
          <w:szCs w:val="24"/>
        </w:rPr>
        <w:t xml:space="preserve">Ribeiro (2006) fala sobre o fluxo de caixa e sobre sua importância. O Fluxo de caixa é uma das principais ferramentas da administração financeira, onde auxilia e ajuda o administrador/ analista a fazer previsões e tomar decisões futuras, pois mostra a atual situação financeira da empresa e todas as despesas futuras em que a </w:t>
      </w:r>
      <w:r w:rsidRPr="000F1059">
        <w:rPr>
          <w:rFonts w:cs="Arial"/>
          <w:sz w:val="24"/>
          <w:szCs w:val="24"/>
        </w:rPr>
        <w:lastRenderedPageBreak/>
        <w:t>empresa deve arcar. Essa ferramenta pode ser usada, e realizada semanalmente, por quinzena, mensal, e até mesmo anual, porém deve estar sempre atento, pois sofre alterações constantes principalmente se for realizada anualmente.</w:t>
      </w:r>
    </w:p>
    <w:p w:rsidR="00B02D0B" w:rsidRPr="000F1059" w:rsidRDefault="00B02D0B" w:rsidP="002E1A21">
      <w:pPr>
        <w:ind w:firstLine="709"/>
        <w:contextualSpacing/>
        <w:rPr>
          <w:rFonts w:cs="Arial"/>
          <w:sz w:val="24"/>
          <w:szCs w:val="24"/>
        </w:rPr>
      </w:pPr>
      <w:r w:rsidRPr="000F1059">
        <w:rPr>
          <w:rFonts w:cs="Arial"/>
          <w:sz w:val="24"/>
          <w:szCs w:val="24"/>
        </w:rPr>
        <w:t>O fluxo de caixa também permite que o empresário veja todas as movimentações de entradas e as saídas. A conciliação bancária também é outro item muito importante nesta questão, pois a mesma permite ver se os números apresentados na contabilidade coincidem com os registros bancários. (PROCENGE, 2020)</w:t>
      </w:r>
    </w:p>
    <w:p w:rsidR="00B02D0B" w:rsidRDefault="00B02D0B" w:rsidP="002E1A21">
      <w:pPr>
        <w:ind w:firstLine="709"/>
        <w:contextualSpacing/>
        <w:rPr>
          <w:rFonts w:cs="Arial"/>
          <w:sz w:val="24"/>
          <w:szCs w:val="24"/>
        </w:rPr>
      </w:pPr>
    </w:p>
    <w:p w:rsidR="000D15B2" w:rsidRPr="000F1059" w:rsidRDefault="000D15B2" w:rsidP="002E1A21">
      <w:pPr>
        <w:ind w:firstLine="709"/>
        <w:contextualSpacing/>
        <w:rPr>
          <w:rFonts w:cs="Arial"/>
          <w:sz w:val="24"/>
          <w:szCs w:val="24"/>
        </w:rPr>
      </w:pPr>
    </w:p>
    <w:p w:rsidR="00B02D0B" w:rsidRPr="00B02D0B" w:rsidRDefault="00B02D0B" w:rsidP="002E1A21">
      <w:pPr>
        <w:pStyle w:val="PargrafodaLista"/>
        <w:numPr>
          <w:ilvl w:val="2"/>
          <w:numId w:val="4"/>
        </w:numPr>
        <w:ind w:left="1077"/>
        <w:jc w:val="left"/>
        <w:rPr>
          <w:sz w:val="24"/>
          <w:szCs w:val="24"/>
        </w:rPr>
      </w:pPr>
      <w:r w:rsidRPr="00B02D0B">
        <w:rPr>
          <w:sz w:val="24"/>
          <w:szCs w:val="24"/>
        </w:rPr>
        <w:t>Contas a pagar</w:t>
      </w:r>
    </w:p>
    <w:p w:rsidR="00B02D0B" w:rsidRDefault="00B02D0B" w:rsidP="002E1A21">
      <w:pPr>
        <w:ind w:firstLine="709"/>
        <w:contextualSpacing/>
        <w:rPr>
          <w:rFonts w:cs="Arial"/>
          <w:sz w:val="24"/>
          <w:szCs w:val="24"/>
        </w:rPr>
      </w:pPr>
    </w:p>
    <w:p w:rsidR="00B02D0B" w:rsidRPr="000F1059" w:rsidRDefault="00B02D0B" w:rsidP="002E1A21">
      <w:pPr>
        <w:ind w:firstLine="709"/>
        <w:contextualSpacing/>
        <w:rPr>
          <w:rFonts w:cs="Arial"/>
          <w:sz w:val="24"/>
          <w:szCs w:val="24"/>
        </w:rPr>
      </w:pPr>
      <w:r w:rsidRPr="000F1059">
        <w:rPr>
          <w:rFonts w:cs="Arial"/>
          <w:sz w:val="24"/>
          <w:szCs w:val="24"/>
        </w:rPr>
        <w:t xml:space="preserve">A </w:t>
      </w:r>
      <w:proofErr w:type="spellStart"/>
      <w:r w:rsidRPr="000F1059">
        <w:rPr>
          <w:rFonts w:cs="Arial"/>
          <w:sz w:val="24"/>
          <w:szCs w:val="24"/>
        </w:rPr>
        <w:t>Azulis</w:t>
      </w:r>
      <w:proofErr w:type="spellEnd"/>
      <w:r w:rsidRPr="000F1059">
        <w:rPr>
          <w:rFonts w:cs="Arial"/>
          <w:sz w:val="24"/>
          <w:szCs w:val="24"/>
        </w:rPr>
        <w:t xml:space="preserve"> (2019) em seu artigo diz-se que, </w:t>
      </w:r>
      <w:proofErr w:type="gramStart"/>
      <w:r w:rsidRPr="000F1059">
        <w:rPr>
          <w:rFonts w:cs="Arial"/>
          <w:sz w:val="24"/>
          <w:szCs w:val="24"/>
        </w:rPr>
        <w:t>o contas</w:t>
      </w:r>
      <w:proofErr w:type="gramEnd"/>
      <w:r w:rsidRPr="000F1059">
        <w:rPr>
          <w:rFonts w:cs="Arial"/>
          <w:sz w:val="24"/>
          <w:szCs w:val="24"/>
        </w:rPr>
        <w:t xml:space="preserve"> a pagar é um dos processos que a parte financeira de uma empresa possui, é uma das peças mais importantes, pois corresponde a todas as despesas de um negócio, quando realizada com eficácia, evita despesas desnecessárias como multas de atrasos, auxilia também em um bom planejamento financeiro.</w:t>
      </w:r>
    </w:p>
    <w:p w:rsidR="00B02D0B" w:rsidRDefault="00B02D0B" w:rsidP="002E1A21">
      <w:pPr>
        <w:ind w:firstLine="709"/>
        <w:rPr>
          <w:rFonts w:cs="Arial"/>
          <w:sz w:val="24"/>
          <w:szCs w:val="24"/>
        </w:rPr>
      </w:pPr>
      <w:r w:rsidRPr="000F1059">
        <w:rPr>
          <w:rFonts w:cs="Arial"/>
          <w:sz w:val="24"/>
          <w:szCs w:val="24"/>
        </w:rPr>
        <w:t xml:space="preserve">Segundo o </w:t>
      </w:r>
      <w:proofErr w:type="gramStart"/>
      <w:r w:rsidRPr="000F1059">
        <w:rPr>
          <w:rFonts w:cs="Arial"/>
          <w:sz w:val="24"/>
          <w:szCs w:val="24"/>
        </w:rPr>
        <w:t>Sebrae</w:t>
      </w:r>
      <w:proofErr w:type="gramEnd"/>
      <w:r w:rsidRPr="000F1059">
        <w:rPr>
          <w:rFonts w:cs="Arial"/>
          <w:sz w:val="24"/>
          <w:szCs w:val="24"/>
        </w:rPr>
        <w:t xml:space="preserve"> (2020) o contas a receber é uma área da administração financeira que busca mensurar as receitas de um negócio, tanto como títulos, cheques, depósitos, promissórias e negociações com inadimplentes</w:t>
      </w:r>
    </w:p>
    <w:p w:rsidR="000D15B2" w:rsidRPr="00F24DD9" w:rsidRDefault="000D15B2" w:rsidP="002E1A21">
      <w:pPr>
        <w:ind w:firstLine="709"/>
        <w:rPr>
          <w:sz w:val="24"/>
          <w:szCs w:val="24"/>
        </w:rPr>
      </w:pPr>
    </w:p>
    <w:p w:rsidR="00F24DD9" w:rsidRDefault="00F24DD9" w:rsidP="002E1A21">
      <w:pPr>
        <w:ind w:firstLine="709"/>
        <w:rPr>
          <w:sz w:val="24"/>
          <w:szCs w:val="24"/>
        </w:rPr>
      </w:pPr>
    </w:p>
    <w:p w:rsidR="00B02D0B" w:rsidRDefault="00B02D0B" w:rsidP="002E1A21">
      <w:pPr>
        <w:numPr>
          <w:ilvl w:val="1"/>
          <w:numId w:val="1"/>
        </w:numPr>
        <w:rPr>
          <w:b/>
          <w:sz w:val="24"/>
          <w:szCs w:val="24"/>
        </w:rPr>
      </w:pPr>
      <w:r w:rsidRPr="00B02D0B">
        <w:rPr>
          <w:b/>
          <w:sz w:val="24"/>
          <w:szCs w:val="24"/>
        </w:rPr>
        <w:t>Mer</w:t>
      </w:r>
      <w:r w:rsidR="00D702EB">
        <w:rPr>
          <w:b/>
          <w:sz w:val="24"/>
          <w:szCs w:val="24"/>
        </w:rPr>
        <w:t>cado de Capitais no Brasil e a A</w:t>
      </w:r>
      <w:r w:rsidRPr="00B02D0B">
        <w:rPr>
          <w:b/>
          <w:sz w:val="24"/>
          <w:szCs w:val="24"/>
        </w:rPr>
        <w:t xml:space="preserve">tual Pandemia </w:t>
      </w:r>
    </w:p>
    <w:p w:rsidR="00B02D0B" w:rsidRDefault="00B02D0B" w:rsidP="002E1A21">
      <w:pPr>
        <w:ind w:left="1080"/>
        <w:rPr>
          <w:b/>
          <w:sz w:val="24"/>
          <w:szCs w:val="24"/>
        </w:rPr>
      </w:pPr>
      <w:bookmarkStart w:id="2" w:name="_GoBack"/>
      <w:bookmarkEnd w:id="2"/>
    </w:p>
    <w:p w:rsidR="00A26850" w:rsidRPr="00A26850" w:rsidRDefault="00A26850" w:rsidP="002E1A21">
      <w:pPr>
        <w:ind w:firstLine="709"/>
        <w:rPr>
          <w:sz w:val="24"/>
          <w:szCs w:val="24"/>
        </w:rPr>
      </w:pPr>
      <w:r w:rsidRPr="00A26850">
        <w:rPr>
          <w:sz w:val="24"/>
          <w:szCs w:val="24"/>
        </w:rPr>
        <w:t>Mercado de capitais é formado de um conjunto de instrumentos, instituições e agentes econômicos com a missão de mobilizar recursos de poupança financeira de pessoas físicas, empresas e outras unidades econômicas que tem saldos financeiros e promover sua destinação eficaz para financiar a comercialização, a produção, o investimento das empresas e o consumo das famílias.</w:t>
      </w:r>
    </w:p>
    <w:p w:rsidR="00A26850" w:rsidRPr="00A26850" w:rsidRDefault="00A26850" w:rsidP="002E1A21">
      <w:pPr>
        <w:ind w:firstLine="709"/>
        <w:rPr>
          <w:sz w:val="24"/>
          <w:szCs w:val="24"/>
        </w:rPr>
      </w:pPr>
      <w:r w:rsidRPr="00A26850">
        <w:rPr>
          <w:sz w:val="24"/>
          <w:szCs w:val="24"/>
        </w:rPr>
        <w:t xml:space="preserve">Bem como no Brasil, o mercado de capitais, no conceito geral, são mercado de títulos e valores mobiliários emitidos pelas empresas e regulado pela CVM - Comissão de Valores Mobiliários. Não fazem parte desse mercado os títulos da dívida pública e os títulos de dívida emitidos por instituições financeiras, exceto das debentures. Desde 2000, importantes avanços institucionais do mercado de capitais brasileiro aconteceram, e sua regulação foi considerada a melhor entre as economias em crescimento. (CODEMEC, 2016). </w:t>
      </w:r>
    </w:p>
    <w:p w:rsidR="00A26850" w:rsidRDefault="00A26850" w:rsidP="002E1A21">
      <w:pPr>
        <w:ind w:firstLine="709"/>
        <w:rPr>
          <w:sz w:val="24"/>
          <w:szCs w:val="24"/>
        </w:rPr>
      </w:pPr>
      <w:r w:rsidRPr="00A26850">
        <w:rPr>
          <w:sz w:val="24"/>
          <w:szCs w:val="24"/>
        </w:rPr>
        <w:t>Em meio ao anúncio de medidas emergenciais no Brasil o BC - Banco Central reduziu depósitos compulsórios e anunciou linha de empréstimos a instituições financeiras. A decisão faz parte das ações adotadas pelo BC para minimizar os efeitos da Covid-19 sobre a economia brasileira. O BC reduziu a alíquota do compulsório sobre recursos a prazo de 25% para 17%. A medida é temporária e tem o objetivo de aumentar a liquidez do Sistema Financeiro Nacional. A redução de compulsórios, recursos esses que são obrigatórios aos bancos depositar no BC, pode vir a injetar de até R$ 68 bilhões na economia. (OLIVEIRA, 2020)</w:t>
      </w:r>
    </w:p>
    <w:p w:rsidR="00B02D0B" w:rsidRDefault="004D0D27" w:rsidP="002E1A21">
      <w:pPr>
        <w:pStyle w:val="Seo"/>
      </w:pPr>
      <w:r>
        <w:lastRenderedPageBreak/>
        <w:t>METODOLOGIA</w:t>
      </w:r>
    </w:p>
    <w:p w:rsidR="004D0D27" w:rsidRDefault="004D0D27" w:rsidP="002E1A21">
      <w:pPr>
        <w:pStyle w:val="Seo"/>
        <w:numPr>
          <w:ilvl w:val="0"/>
          <w:numId w:val="0"/>
        </w:numPr>
        <w:ind w:left="360"/>
      </w:pPr>
    </w:p>
    <w:p w:rsidR="004D0D27" w:rsidRDefault="004D0D27" w:rsidP="002E1A21">
      <w:pPr>
        <w:pStyle w:val="Seo"/>
        <w:numPr>
          <w:ilvl w:val="1"/>
          <w:numId w:val="1"/>
        </w:numPr>
        <w:ind w:left="1077"/>
      </w:pPr>
      <w:r>
        <w:t>Canvas</w:t>
      </w:r>
    </w:p>
    <w:p w:rsidR="004D0D27" w:rsidRDefault="004D0D27" w:rsidP="002E1A21">
      <w:pPr>
        <w:pStyle w:val="Seo"/>
        <w:numPr>
          <w:ilvl w:val="0"/>
          <w:numId w:val="0"/>
        </w:numPr>
        <w:ind w:left="360"/>
      </w:pPr>
    </w:p>
    <w:p w:rsidR="004D0D27" w:rsidRPr="004D0D27" w:rsidRDefault="004D0D27" w:rsidP="002E1A21">
      <w:pPr>
        <w:ind w:firstLine="720"/>
        <w:rPr>
          <w:sz w:val="24"/>
          <w:szCs w:val="24"/>
        </w:rPr>
      </w:pPr>
      <w:r w:rsidRPr="004D0D27">
        <w:rPr>
          <w:sz w:val="24"/>
          <w:szCs w:val="24"/>
        </w:rPr>
        <w:t xml:space="preserve">Segundo Mota (2019) canvas é uma metodologia criada nos anos 2000 por um Suíço Alex </w:t>
      </w:r>
      <w:proofErr w:type="spellStart"/>
      <w:r w:rsidRPr="004D0D27">
        <w:rPr>
          <w:sz w:val="24"/>
          <w:szCs w:val="24"/>
        </w:rPr>
        <w:t>Osterwalder</w:t>
      </w:r>
      <w:proofErr w:type="spellEnd"/>
      <w:r w:rsidRPr="004D0D27">
        <w:rPr>
          <w:sz w:val="24"/>
          <w:szCs w:val="24"/>
        </w:rPr>
        <w:t xml:space="preserve">, canvas é um método que pode ser realizado em uma folha de papel composta de nove blocos que permite ao empresário </w:t>
      </w:r>
      <w:proofErr w:type="spellStart"/>
      <w:proofErr w:type="gramStart"/>
      <w:r w:rsidRPr="004D0D27">
        <w:rPr>
          <w:sz w:val="24"/>
          <w:szCs w:val="24"/>
        </w:rPr>
        <w:t>co-criar</w:t>
      </w:r>
      <w:proofErr w:type="spellEnd"/>
      <w:proofErr w:type="gramEnd"/>
      <w:r w:rsidRPr="004D0D27">
        <w:rPr>
          <w:sz w:val="24"/>
          <w:szCs w:val="24"/>
        </w:rPr>
        <w:t xml:space="preserve"> um modelo de negócio, tento todos os pontos importantes à vista de uma vez.</w:t>
      </w:r>
    </w:p>
    <w:p w:rsidR="004D0D27" w:rsidRPr="004D0D27" w:rsidRDefault="004D0D27" w:rsidP="002E1A21">
      <w:pPr>
        <w:ind w:firstLine="720"/>
        <w:rPr>
          <w:sz w:val="24"/>
          <w:szCs w:val="24"/>
        </w:rPr>
      </w:pPr>
      <w:r w:rsidRPr="004D0D27">
        <w:rPr>
          <w:sz w:val="24"/>
          <w:szCs w:val="24"/>
        </w:rPr>
        <w:t xml:space="preserve">Segundo </w:t>
      </w:r>
      <w:proofErr w:type="spellStart"/>
      <w:r w:rsidRPr="004D0D27">
        <w:rPr>
          <w:sz w:val="24"/>
          <w:szCs w:val="24"/>
        </w:rPr>
        <w:t>Kuviatkoski</w:t>
      </w:r>
      <w:proofErr w:type="spellEnd"/>
      <w:r w:rsidRPr="004D0D27">
        <w:rPr>
          <w:sz w:val="24"/>
          <w:szCs w:val="24"/>
        </w:rPr>
        <w:t xml:space="preserve"> (2015) essa ferramenta possui uma grande vantagem que permite resumir a ideia de negócio em apenas uma página de forma visualmente espontânea. É uma ferramenta simples e rápida, que possibilita visualizar as estratégias da empresa. Sendo assim útil para qualquer tipo de projeto, pois garante praticidade e inovação para o empreendedor.</w:t>
      </w:r>
      <w:r w:rsidR="00381911">
        <w:rPr>
          <w:sz w:val="24"/>
          <w:szCs w:val="24"/>
        </w:rPr>
        <w:t xml:space="preserve"> </w:t>
      </w:r>
      <w:r w:rsidRPr="004D0D27">
        <w:rPr>
          <w:sz w:val="24"/>
          <w:szCs w:val="24"/>
        </w:rPr>
        <w:t>O canvas pode ser preenchido em até mesmo um dia diminuindo um prazo extenso que levaria criando um plano de negócios completo. Existem nove áreas em que o Canvas atinge:</w:t>
      </w:r>
    </w:p>
    <w:p w:rsidR="004D0D27" w:rsidRDefault="004D0D27" w:rsidP="004D0D27">
      <w:pPr>
        <w:ind w:firstLine="708"/>
        <w:jc w:val="center"/>
        <w:rPr>
          <w:b/>
        </w:rPr>
      </w:pPr>
    </w:p>
    <w:p w:rsidR="004D0D27" w:rsidRPr="005938A6" w:rsidRDefault="004D0D27" w:rsidP="004D0D27">
      <w:pPr>
        <w:ind w:firstLine="708"/>
        <w:jc w:val="center"/>
        <w:rPr>
          <w:b/>
          <w:sz w:val="24"/>
          <w:szCs w:val="24"/>
        </w:rPr>
      </w:pPr>
      <w:r w:rsidRPr="005938A6">
        <w:rPr>
          <w:b/>
          <w:sz w:val="24"/>
          <w:szCs w:val="24"/>
        </w:rPr>
        <w:t>Quadro – Estrutura do Canvas</w:t>
      </w:r>
    </w:p>
    <w:tbl>
      <w:tblPr>
        <w:tblStyle w:val="Tabelacomgrade"/>
        <w:tblW w:w="0" w:type="auto"/>
        <w:tblLook w:val="04A0" w:firstRow="1" w:lastRow="0" w:firstColumn="1" w:lastColumn="0" w:noHBand="0" w:noVBand="1"/>
      </w:tblPr>
      <w:tblGrid>
        <w:gridCol w:w="2714"/>
        <w:gridCol w:w="6574"/>
      </w:tblGrid>
      <w:tr w:rsidR="004D0D27" w:rsidRPr="005938A6" w:rsidTr="00441C8D">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jc w:val="left"/>
              <w:rPr>
                <w:rFonts w:cs="Arial"/>
                <w:b/>
                <w:sz w:val="24"/>
                <w:szCs w:val="24"/>
                <w:lang w:eastAsia="en-US"/>
              </w:rPr>
            </w:pPr>
            <w:r w:rsidRPr="005938A6">
              <w:rPr>
                <w:rFonts w:cs="Arial"/>
                <w:b/>
                <w:sz w:val="24"/>
                <w:szCs w:val="24"/>
              </w:rPr>
              <w:t>Segmento de clientes</w:t>
            </w:r>
          </w:p>
        </w:tc>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rPr>
                <w:rFonts w:cs="Arial"/>
                <w:sz w:val="24"/>
                <w:szCs w:val="24"/>
                <w:lang w:eastAsia="en-US"/>
              </w:rPr>
            </w:pPr>
            <w:r w:rsidRPr="005938A6">
              <w:rPr>
                <w:rFonts w:cs="Arial"/>
                <w:sz w:val="24"/>
                <w:szCs w:val="24"/>
              </w:rPr>
              <w:t>Para quem estamos criando valor? Qual grupo de clientes ou organizações a empresa visa servir.</w:t>
            </w:r>
          </w:p>
        </w:tc>
      </w:tr>
      <w:tr w:rsidR="004D0D27" w:rsidRPr="005938A6" w:rsidTr="00441C8D">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jc w:val="left"/>
              <w:rPr>
                <w:rFonts w:cs="Arial"/>
                <w:b/>
                <w:sz w:val="24"/>
                <w:szCs w:val="24"/>
                <w:lang w:eastAsia="en-US"/>
              </w:rPr>
            </w:pPr>
            <w:r w:rsidRPr="005938A6">
              <w:rPr>
                <w:rFonts w:cs="Arial"/>
                <w:b/>
                <w:sz w:val="24"/>
                <w:szCs w:val="24"/>
              </w:rPr>
              <w:t>Proposta de valor</w:t>
            </w:r>
          </w:p>
        </w:tc>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rPr>
                <w:rFonts w:cs="Arial"/>
                <w:sz w:val="24"/>
                <w:szCs w:val="24"/>
                <w:lang w:eastAsia="en-US"/>
              </w:rPr>
            </w:pPr>
            <w:r w:rsidRPr="005938A6">
              <w:rPr>
                <w:rFonts w:cs="Arial"/>
                <w:sz w:val="24"/>
                <w:szCs w:val="24"/>
              </w:rPr>
              <w:t>Qual a necessidade do cliente será suprida.</w:t>
            </w:r>
          </w:p>
        </w:tc>
      </w:tr>
      <w:tr w:rsidR="004D0D27" w:rsidRPr="005938A6" w:rsidTr="00441C8D">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jc w:val="left"/>
              <w:rPr>
                <w:rFonts w:cs="Arial"/>
                <w:b/>
                <w:sz w:val="24"/>
                <w:szCs w:val="24"/>
                <w:lang w:eastAsia="en-US"/>
              </w:rPr>
            </w:pPr>
            <w:r w:rsidRPr="005938A6">
              <w:rPr>
                <w:rFonts w:cs="Arial"/>
                <w:b/>
                <w:sz w:val="24"/>
                <w:szCs w:val="24"/>
              </w:rPr>
              <w:t>Os canais</w:t>
            </w:r>
          </w:p>
        </w:tc>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rPr>
                <w:rFonts w:cs="Arial"/>
                <w:sz w:val="24"/>
                <w:szCs w:val="24"/>
                <w:lang w:eastAsia="en-US"/>
              </w:rPr>
            </w:pPr>
            <w:r w:rsidRPr="005938A6">
              <w:rPr>
                <w:rFonts w:cs="Arial"/>
                <w:sz w:val="24"/>
                <w:szCs w:val="24"/>
              </w:rPr>
              <w:t>Os meios de distribuição e venda. Como o cliente recebe ou compra o produto ou serviço.</w:t>
            </w:r>
          </w:p>
        </w:tc>
      </w:tr>
      <w:tr w:rsidR="004D0D27" w:rsidRPr="005938A6" w:rsidTr="00441C8D">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jc w:val="left"/>
              <w:rPr>
                <w:rFonts w:cs="Arial"/>
                <w:b/>
                <w:sz w:val="24"/>
                <w:szCs w:val="24"/>
                <w:lang w:eastAsia="en-US"/>
              </w:rPr>
            </w:pPr>
            <w:r w:rsidRPr="005938A6">
              <w:rPr>
                <w:rFonts w:cs="Arial"/>
                <w:b/>
                <w:sz w:val="24"/>
                <w:szCs w:val="24"/>
              </w:rPr>
              <w:t>Relacionamento com clientes</w:t>
            </w:r>
          </w:p>
        </w:tc>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rPr>
                <w:rFonts w:cs="Arial"/>
                <w:sz w:val="24"/>
                <w:szCs w:val="24"/>
                <w:lang w:eastAsia="en-US"/>
              </w:rPr>
            </w:pPr>
            <w:r w:rsidRPr="005938A6">
              <w:rPr>
                <w:rFonts w:cs="Arial"/>
                <w:sz w:val="24"/>
                <w:szCs w:val="24"/>
              </w:rPr>
              <w:t>Como a relação com os clientes será estabelecida, por interação humana, sites, telefone ou self-</w:t>
            </w:r>
            <w:proofErr w:type="spellStart"/>
            <w:r w:rsidRPr="005938A6">
              <w:rPr>
                <w:rFonts w:cs="Arial"/>
                <w:sz w:val="24"/>
                <w:szCs w:val="24"/>
              </w:rPr>
              <w:t>service</w:t>
            </w:r>
            <w:proofErr w:type="spellEnd"/>
            <w:r w:rsidRPr="005938A6">
              <w:rPr>
                <w:rFonts w:cs="Arial"/>
                <w:sz w:val="24"/>
                <w:szCs w:val="24"/>
              </w:rPr>
              <w:t>.</w:t>
            </w:r>
          </w:p>
        </w:tc>
      </w:tr>
      <w:tr w:rsidR="004D0D27" w:rsidRPr="005938A6" w:rsidTr="00441C8D">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jc w:val="left"/>
              <w:rPr>
                <w:rFonts w:cs="Arial"/>
                <w:b/>
                <w:sz w:val="24"/>
                <w:szCs w:val="24"/>
                <w:lang w:eastAsia="en-US"/>
              </w:rPr>
            </w:pPr>
            <w:r w:rsidRPr="005938A6">
              <w:rPr>
                <w:rFonts w:cs="Arial"/>
                <w:b/>
                <w:sz w:val="24"/>
                <w:szCs w:val="24"/>
              </w:rPr>
              <w:t>Fontes de Receita</w:t>
            </w:r>
          </w:p>
        </w:tc>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rPr>
                <w:rFonts w:cs="Arial"/>
                <w:sz w:val="24"/>
                <w:szCs w:val="24"/>
                <w:lang w:eastAsia="en-US"/>
              </w:rPr>
            </w:pPr>
            <w:r w:rsidRPr="005938A6">
              <w:rPr>
                <w:rFonts w:cs="Arial"/>
                <w:sz w:val="24"/>
                <w:szCs w:val="24"/>
              </w:rPr>
              <w:t>De que forma o cliente prefere pagar, a empresa pode, ou pelo lado da empresa, são as formas de se obter receitas.</w:t>
            </w:r>
          </w:p>
        </w:tc>
      </w:tr>
      <w:tr w:rsidR="004D0D27" w:rsidRPr="005938A6" w:rsidTr="00441C8D">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jc w:val="left"/>
              <w:rPr>
                <w:rFonts w:cs="Arial"/>
                <w:b/>
                <w:sz w:val="24"/>
                <w:szCs w:val="24"/>
                <w:lang w:eastAsia="en-US"/>
              </w:rPr>
            </w:pPr>
            <w:r w:rsidRPr="005938A6">
              <w:rPr>
                <w:rFonts w:cs="Arial"/>
                <w:b/>
                <w:sz w:val="24"/>
                <w:szCs w:val="24"/>
              </w:rPr>
              <w:t>Recursos principais</w:t>
            </w:r>
          </w:p>
        </w:tc>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pStyle w:val="PargrafodaLista"/>
              <w:ind w:left="0"/>
              <w:rPr>
                <w:rFonts w:cs="Arial"/>
                <w:sz w:val="24"/>
                <w:szCs w:val="24"/>
                <w:lang w:eastAsia="en-US"/>
              </w:rPr>
            </w:pPr>
            <w:r w:rsidRPr="005938A6">
              <w:rPr>
                <w:rFonts w:cs="Arial"/>
                <w:sz w:val="24"/>
                <w:szCs w:val="24"/>
              </w:rPr>
              <w:t xml:space="preserve">     Quais os recursos que serão necessários para o negócio funcionar</w:t>
            </w:r>
            <w:proofErr w:type="gramStart"/>
            <w:r w:rsidRPr="005938A6">
              <w:rPr>
                <w:rFonts w:cs="Arial"/>
                <w:sz w:val="24"/>
                <w:szCs w:val="24"/>
              </w:rPr>
              <w:t>, podem</w:t>
            </w:r>
            <w:proofErr w:type="gramEnd"/>
            <w:r w:rsidRPr="005938A6">
              <w:rPr>
                <w:rFonts w:cs="Arial"/>
                <w:sz w:val="24"/>
                <w:szCs w:val="24"/>
              </w:rPr>
              <w:t xml:space="preserve"> ser humanos, financeiros, físicos e intelectuais.</w:t>
            </w:r>
          </w:p>
        </w:tc>
      </w:tr>
      <w:tr w:rsidR="004D0D27" w:rsidRPr="005938A6" w:rsidTr="00441C8D">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jc w:val="left"/>
              <w:rPr>
                <w:rFonts w:cs="Arial"/>
                <w:b/>
                <w:sz w:val="24"/>
                <w:szCs w:val="24"/>
                <w:lang w:eastAsia="en-US"/>
              </w:rPr>
            </w:pPr>
            <w:r w:rsidRPr="005938A6">
              <w:rPr>
                <w:rFonts w:cs="Arial"/>
                <w:b/>
                <w:sz w:val="24"/>
                <w:szCs w:val="24"/>
              </w:rPr>
              <w:t>Atividades-chave</w:t>
            </w:r>
          </w:p>
        </w:tc>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pStyle w:val="PargrafodaLista"/>
              <w:ind w:left="0"/>
              <w:rPr>
                <w:rFonts w:cs="Arial"/>
                <w:sz w:val="24"/>
                <w:szCs w:val="24"/>
                <w:lang w:eastAsia="en-US"/>
              </w:rPr>
            </w:pPr>
            <w:r w:rsidRPr="005938A6">
              <w:rPr>
                <w:rFonts w:cs="Arial"/>
                <w:sz w:val="24"/>
                <w:szCs w:val="24"/>
              </w:rPr>
              <w:t>Q Quais as atividades são necessárias para criar ou oferecer a proposta de valor?</w:t>
            </w:r>
          </w:p>
        </w:tc>
      </w:tr>
      <w:tr w:rsidR="004D0D27" w:rsidRPr="005938A6" w:rsidTr="00441C8D">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jc w:val="left"/>
              <w:rPr>
                <w:rFonts w:cs="Arial"/>
                <w:b/>
                <w:sz w:val="24"/>
                <w:szCs w:val="24"/>
                <w:lang w:eastAsia="en-US"/>
              </w:rPr>
            </w:pPr>
            <w:r w:rsidRPr="005938A6">
              <w:rPr>
                <w:rFonts w:cs="Arial"/>
                <w:b/>
                <w:sz w:val="24"/>
                <w:szCs w:val="24"/>
              </w:rPr>
              <w:t>Parcerias-chave</w:t>
            </w:r>
          </w:p>
        </w:tc>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pStyle w:val="PargrafodaLista"/>
              <w:ind w:left="0"/>
              <w:rPr>
                <w:rFonts w:cs="Arial"/>
                <w:sz w:val="24"/>
                <w:szCs w:val="24"/>
                <w:lang w:eastAsia="en-US"/>
              </w:rPr>
            </w:pPr>
            <w:r w:rsidRPr="005938A6">
              <w:rPr>
                <w:rFonts w:cs="Arial"/>
                <w:sz w:val="24"/>
                <w:szCs w:val="24"/>
              </w:rPr>
              <w:t>A</w:t>
            </w:r>
            <w:proofErr w:type="gramStart"/>
            <w:r w:rsidRPr="005938A6">
              <w:rPr>
                <w:rFonts w:cs="Arial"/>
                <w:sz w:val="24"/>
                <w:szCs w:val="24"/>
              </w:rPr>
              <w:t xml:space="preserve">  </w:t>
            </w:r>
            <w:proofErr w:type="gramEnd"/>
            <w:r w:rsidRPr="005938A6">
              <w:rPr>
                <w:rFonts w:cs="Arial"/>
                <w:sz w:val="24"/>
                <w:szCs w:val="24"/>
              </w:rPr>
              <w:t>Rede de fornecedores e parceiros que irão ajudar o negócio se manter no mercado.</w:t>
            </w:r>
          </w:p>
        </w:tc>
      </w:tr>
      <w:tr w:rsidR="004D0D27" w:rsidRPr="005938A6" w:rsidTr="00441C8D">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jc w:val="left"/>
              <w:rPr>
                <w:rFonts w:cs="Arial"/>
                <w:b/>
                <w:sz w:val="24"/>
                <w:szCs w:val="24"/>
                <w:lang w:eastAsia="en-US"/>
              </w:rPr>
            </w:pPr>
            <w:r w:rsidRPr="005938A6">
              <w:rPr>
                <w:rFonts w:cs="Arial"/>
                <w:b/>
                <w:sz w:val="24"/>
                <w:szCs w:val="24"/>
              </w:rPr>
              <w:t>Estrutura de custos</w:t>
            </w:r>
          </w:p>
        </w:tc>
        <w:tc>
          <w:tcPr>
            <w:tcW w:w="0" w:type="auto"/>
            <w:tcBorders>
              <w:top w:val="single" w:sz="4" w:space="0" w:color="auto"/>
              <w:left w:val="single" w:sz="4" w:space="0" w:color="auto"/>
              <w:bottom w:val="single" w:sz="4" w:space="0" w:color="auto"/>
              <w:right w:val="single" w:sz="4" w:space="0" w:color="auto"/>
            </w:tcBorders>
            <w:vAlign w:val="center"/>
            <w:hideMark/>
          </w:tcPr>
          <w:p w:rsidR="004D0D27" w:rsidRPr="005938A6" w:rsidRDefault="004D0D27">
            <w:pPr>
              <w:ind w:left="0" w:firstLine="0"/>
              <w:rPr>
                <w:rFonts w:cs="Arial"/>
                <w:sz w:val="24"/>
                <w:szCs w:val="24"/>
                <w:lang w:eastAsia="en-US"/>
              </w:rPr>
            </w:pPr>
            <w:r w:rsidRPr="005938A6">
              <w:rPr>
                <w:rFonts w:cs="Arial"/>
                <w:sz w:val="24"/>
                <w:szCs w:val="24"/>
              </w:rPr>
              <w:t>Todos os custos para que o negócio funcione, desde o mais barato até o mais caro, as despesas fixas e as variáveis.</w:t>
            </w:r>
          </w:p>
        </w:tc>
      </w:tr>
    </w:tbl>
    <w:p w:rsidR="004D0D27" w:rsidRDefault="004D0D27" w:rsidP="004D0D27">
      <w:pPr>
        <w:jc w:val="center"/>
      </w:pPr>
      <w:r>
        <w:rPr>
          <w:b/>
        </w:rPr>
        <w:t>Fonte:</w:t>
      </w:r>
      <w:r w:rsidR="005D1169">
        <w:t xml:space="preserve"> Adaptado Nonato</w:t>
      </w:r>
      <w:r>
        <w:t xml:space="preserve"> (2020)</w:t>
      </w:r>
    </w:p>
    <w:p w:rsidR="003E2E8F" w:rsidRDefault="003E2E8F" w:rsidP="004D0D27">
      <w:pPr>
        <w:jc w:val="center"/>
      </w:pPr>
    </w:p>
    <w:p w:rsidR="000E074A" w:rsidRDefault="000E074A" w:rsidP="004D0D27">
      <w:pPr>
        <w:jc w:val="center"/>
      </w:pPr>
    </w:p>
    <w:p w:rsidR="000E074A" w:rsidRDefault="000E074A" w:rsidP="004D0D27">
      <w:pPr>
        <w:jc w:val="center"/>
      </w:pPr>
    </w:p>
    <w:p w:rsidR="000E074A" w:rsidRDefault="000E074A" w:rsidP="004D0D27">
      <w:pPr>
        <w:jc w:val="center"/>
      </w:pPr>
    </w:p>
    <w:p w:rsidR="000E074A" w:rsidRDefault="000E074A" w:rsidP="004D0D27">
      <w:pPr>
        <w:jc w:val="center"/>
      </w:pPr>
    </w:p>
    <w:p w:rsidR="000E074A" w:rsidRDefault="000E074A" w:rsidP="004D0D27">
      <w:pPr>
        <w:jc w:val="center"/>
      </w:pPr>
    </w:p>
    <w:p w:rsidR="002B5401" w:rsidRDefault="002B5401" w:rsidP="004D0D27">
      <w:pPr>
        <w:jc w:val="center"/>
      </w:pPr>
    </w:p>
    <w:p w:rsidR="004D0D27" w:rsidRDefault="00344B7D" w:rsidP="002E1A21">
      <w:pPr>
        <w:pStyle w:val="Seo"/>
        <w:numPr>
          <w:ilvl w:val="1"/>
          <w:numId w:val="1"/>
        </w:numPr>
        <w:ind w:left="1077"/>
      </w:pPr>
      <w:r>
        <w:lastRenderedPageBreak/>
        <w:t>Pesquisa Bibliográfica</w:t>
      </w:r>
    </w:p>
    <w:p w:rsidR="006C3082" w:rsidRDefault="006C3082" w:rsidP="002E1A21">
      <w:pPr>
        <w:pStyle w:val="Seo"/>
        <w:numPr>
          <w:ilvl w:val="0"/>
          <w:numId w:val="0"/>
        </w:numPr>
        <w:ind w:left="720" w:hanging="360"/>
      </w:pPr>
    </w:p>
    <w:p w:rsidR="006C3082" w:rsidRPr="006C3082" w:rsidRDefault="006C3082" w:rsidP="002E1A21">
      <w:pPr>
        <w:ind w:firstLine="720"/>
        <w:rPr>
          <w:sz w:val="24"/>
          <w:szCs w:val="24"/>
        </w:rPr>
      </w:pPr>
      <w:r w:rsidRPr="006C3082">
        <w:rPr>
          <w:sz w:val="24"/>
          <w:szCs w:val="24"/>
        </w:rPr>
        <w:t xml:space="preserve">Define-se pelo levantamento de um tema, feito em bases de dados nacionais e internacionais composto de artigos de revistas, livros, teses e outros documentos que traz como resposta várias referências e </w:t>
      </w:r>
      <w:r w:rsidR="00D15193">
        <w:rPr>
          <w:sz w:val="24"/>
          <w:szCs w:val="24"/>
        </w:rPr>
        <w:t>resumos da pesquisa em questão.</w:t>
      </w:r>
      <w:r w:rsidRPr="006C3082">
        <w:rPr>
          <w:sz w:val="24"/>
          <w:szCs w:val="24"/>
        </w:rPr>
        <w:t xml:space="preserve"> </w:t>
      </w:r>
    </w:p>
    <w:p w:rsidR="006C3082" w:rsidRPr="006C3082" w:rsidRDefault="006C3082" w:rsidP="002E1A21">
      <w:pPr>
        <w:ind w:firstLine="720"/>
        <w:rPr>
          <w:sz w:val="24"/>
          <w:szCs w:val="24"/>
        </w:rPr>
      </w:pPr>
      <w:r w:rsidRPr="006C3082">
        <w:rPr>
          <w:sz w:val="24"/>
          <w:szCs w:val="24"/>
        </w:rPr>
        <w:t>A pesquisa bibliográfica alcança a identificação, localização, compilação e fichamento das informações e ideias mais importantes de um texto. Após escolher um assunto será preciso fazer uma revisão bibliográfica do tema apontado. Essa pesquisa auxilia também na escolha dos métodos mais apropriados, assim como em um conhecimento das variáveis do tema e na autenticidade da escrita. (ALYRIO, 2009)</w:t>
      </w:r>
    </w:p>
    <w:p w:rsidR="006C3082" w:rsidRDefault="006C3082" w:rsidP="002E1A21">
      <w:pPr>
        <w:ind w:firstLine="720"/>
        <w:rPr>
          <w:sz w:val="24"/>
          <w:szCs w:val="24"/>
        </w:rPr>
      </w:pPr>
      <w:r w:rsidRPr="006C3082">
        <w:rPr>
          <w:sz w:val="24"/>
          <w:szCs w:val="24"/>
        </w:rPr>
        <w:t>Para escrever sobre um tema é preciso fazer a pesquisa bibliográfica com o intuito de identificar outros autores que possam ter escrito sobre o mesmo assunto. Além de identificar se respostas para os questionamentos do tema já foram encontradas e quais os métodos utilizados em trabalhos e projetos parecidos verificando o melhor para ser usado. Após todos estes apontamentos a pesquisa se torna mais específica e assertiva, na busca por autores que citaram algo que se encaixe perfeitamente ao tema.</w:t>
      </w:r>
    </w:p>
    <w:p w:rsidR="00AF1C38" w:rsidRDefault="00AF1C38" w:rsidP="006C3082">
      <w:pPr>
        <w:spacing w:line="360" w:lineRule="auto"/>
        <w:ind w:firstLine="720"/>
        <w:rPr>
          <w:sz w:val="24"/>
          <w:szCs w:val="24"/>
        </w:rPr>
      </w:pPr>
    </w:p>
    <w:p w:rsidR="00AF1C38" w:rsidRDefault="00045A02" w:rsidP="002A21FF">
      <w:pPr>
        <w:pStyle w:val="Seo"/>
      </w:pPr>
      <w:r>
        <w:t>RESULTADOS E DISCUSSÃO</w:t>
      </w:r>
    </w:p>
    <w:p w:rsidR="00236B47" w:rsidRDefault="00236B47" w:rsidP="00A11701">
      <w:pPr>
        <w:pStyle w:val="Seo"/>
        <w:numPr>
          <w:ilvl w:val="0"/>
          <w:numId w:val="0"/>
        </w:numPr>
        <w:ind w:left="720" w:hanging="360"/>
        <w:jc w:val="center"/>
        <w:rPr>
          <w:sz w:val="20"/>
        </w:rPr>
      </w:pPr>
    </w:p>
    <w:p w:rsidR="00A11701" w:rsidRDefault="00A11701" w:rsidP="00A11701">
      <w:pPr>
        <w:pStyle w:val="Seo"/>
        <w:numPr>
          <w:ilvl w:val="0"/>
          <w:numId w:val="0"/>
        </w:numPr>
        <w:ind w:left="720" w:hanging="360"/>
        <w:jc w:val="center"/>
      </w:pPr>
      <w:r w:rsidRPr="00E218E7">
        <w:rPr>
          <w:sz w:val="20"/>
        </w:rPr>
        <w:t xml:space="preserve">Figura 1 – </w:t>
      </w:r>
      <w:r>
        <w:rPr>
          <w:b w:val="0"/>
          <w:sz w:val="20"/>
        </w:rPr>
        <w:t>Canvas</w:t>
      </w:r>
    </w:p>
    <w:p w:rsidR="00AF1C38" w:rsidRPr="006C3082" w:rsidRDefault="00AF1C38" w:rsidP="00AF1C38">
      <w:pPr>
        <w:spacing w:line="360" w:lineRule="auto"/>
        <w:rPr>
          <w:sz w:val="24"/>
          <w:szCs w:val="24"/>
        </w:rPr>
      </w:pPr>
      <w:r w:rsidRPr="000F1059">
        <w:rPr>
          <w:rFonts w:cs="Arial"/>
          <w:noProof/>
          <w:sz w:val="24"/>
          <w:szCs w:val="24"/>
        </w:rPr>
        <w:drawing>
          <wp:inline distT="0" distB="0" distL="0" distR="0" wp14:anchorId="478168F4" wp14:editId="4AA42CA3">
            <wp:extent cx="5648325" cy="36644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ARTIGO 1.png"/>
                    <pic:cNvPicPr/>
                  </pic:nvPicPr>
                  <pic:blipFill>
                    <a:blip r:embed="rId8">
                      <a:extLst>
                        <a:ext uri="{28A0092B-C50C-407E-A947-70E740481C1C}">
                          <a14:useLocalDpi xmlns:a14="http://schemas.microsoft.com/office/drawing/2010/main" val="0"/>
                        </a:ext>
                      </a:extLst>
                    </a:blip>
                    <a:stretch>
                      <a:fillRect/>
                    </a:stretch>
                  </pic:blipFill>
                  <pic:spPr>
                    <a:xfrm>
                      <a:off x="0" y="0"/>
                      <a:ext cx="5648325" cy="3664490"/>
                    </a:xfrm>
                    <a:prstGeom prst="rect">
                      <a:avLst/>
                    </a:prstGeom>
                  </pic:spPr>
                </pic:pic>
              </a:graphicData>
            </a:graphic>
          </wp:inline>
        </w:drawing>
      </w:r>
    </w:p>
    <w:p w:rsidR="00A11701" w:rsidRPr="00E218E7" w:rsidRDefault="00A11701" w:rsidP="00A11701">
      <w:pPr>
        <w:pStyle w:val="SemEspaamento"/>
        <w:ind w:firstLine="0"/>
        <w:jc w:val="center"/>
        <w:rPr>
          <w:sz w:val="20"/>
        </w:rPr>
      </w:pPr>
      <w:r w:rsidRPr="00E218E7">
        <w:rPr>
          <w:b/>
          <w:sz w:val="20"/>
        </w:rPr>
        <w:lastRenderedPageBreak/>
        <w:t xml:space="preserve">Fonte: </w:t>
      </w:r>
      <w:r>
        <w:rPr>
          <w:sz w:val="20"/>
        </w:rPr>
        <w:t>Os autores (2020</w:t>
      </w:r>
      <w:r w:rsidRPr="00E218E7">
        <w:rPr>
          <w:sz w:val="20"/>
        </w:rPr>
        <w:t>)</w:t>
      </w:r>
    </w:p>
    <w:p w:rsidR="006C3082" w:rsidRDefault="006C3082" w:rsidP="006C3082">
      <w:pPr>
        <w:pStyle w:val="Seo"/>
        <w:numPr>
          <w:ilvl w:val="0"/>
          <w:numId w:val="0"/>
        </w:numPr>
        <w:ind w:left="720" w:hanging="360"/>
        <w:rPr>
          <w:b w:val="0"/>
        </w:rPr>
      </w:pPr>
    </w:p>
    <w:p w:rsidR="00AF1C38" w:rsidRPr="000F1059" w:rsidRDefault="00AF1C38" w:rsidP="002E1A21">
      <w:pPr>
        <w:ind w:firstLine="720"/>
        <w:rPr>
          <w:rFonts w:cs="Arial"/>
          <w:sz w:val="24"/>
          <w:szCs w:val="24"/>
        </w:rPr>
      </w:pPr>
      <w:r w:rsidRPr="000F1059">
        <w:rPr>
          <w:rFonts w:cs="Arial"/>
          <w:sz w:val="24"/>
          <w:szCs w:val="24"/>
        </w:rPr>
        <w:t>Observou-se ao longo da criação do Canvas que são muitas as necessidades da empresa, o mesmo não substitui um plano de negócio, mas já foi possível identificar várias etapas que precisarão ser estruturadas com riquezas de detalhes para que a empresa entre em funcionamento de maneira eficaz.</w:t>
      </w:r>
    </w:p>
    <w:p w:rsidR="00AF1C38" w:rsidRPr="000F1059" w:rsidRDefault="00AF1C38" w:rsidP="002E1A21">
      <w:pPr>
        <w:ind w:firstLine="720"/>
        <w:rPr>
          <w:rFonts w:cs="Arial"/>
          <w:sz w:val="24"/>
          <w:szCs w:val="24"/>
        </w:rPr>
      </w:pPr>
      <w:r w:rsidRPr="000F1059">
        <w:rPr>
          <w:rFonts w:cs="Arial"/>
          <w:sz w:val="24"/>
          <w:szCs w:val="24"/>
        </w:rPr>
        <w:t xml:space="preserve">Para entregar a Oferta de valor proposta será necessário que todas as comunicações da empresa estejam em perfeito funcionamento. Os meios de relacionamento com o cliente precisarão funcionar corretamente para que o mesmo se sinta seguro ao contratar os serviços. </w:t>
      </w:r>
    </w:p>
    <w:p w:rsidR="00DD5C7C" w:rsidRDefault="00AF1C38" w:rsidP="002E1A21">
      <w:pPr>
        <w:ind w:firstLine="720"/>
        <w:rPr>
          <w:rFonts w:cs="Arial"/>
          <w:sz w:val="24"/>
          <w:szCs w:val="24"/>
        </w:rPr>
      </w:pPr>
      <w:r w:rsidRPr="000F1059">
        <w:rPr>
          <w:rFonts w:cs="Arial"/>
          <w:sz w:val="24"/>
          <w:szCs w:val="24"/>
        </w:rPr>
        <w:t>Contudo o segmento de cliente escolhido num primeiro momento pareceu bem limitado, mas após a analise do canvas notou-se que embora seja um nicho específico, haverá diversas questões a serem abordadas que farão com que a empresa tenha sempre novos desafios a serem cumpridos</w:t>
      </w:r>
      <w:r w:rsidR="00DD5C7C">
        <w:rPr>
          <w:rFonts w:cs="Arial"/>
          <w:sz w:val="24"/>
          <w:szCs w:val="24"/>
        </w:rPr>
        <w:t>.</w:t>
      </w:r>
    </w:p>
    <w:p w:rsidR="005F68EB" w:rsidRDefault="00AF1C38" w:rsidP="00E01F2B">
      <w:pPr>
        <w:ind w:firstLine="720"/>
        <w:rPr>
          <w:rFonts w:cs="Arial"/>
          <w:sz w:val="24"/>
          <w:szCs w:val="24"/>
        </w:rPr>
      </w:pPr>
      <w:r w:rsidRPr="000F1059">
        <w:rPr>
          <w:rFonts w:cs="Arial"/>
          <w:sz w:val="24"/>
          <w:szCs w:val="24"/>
        </w:rPr>
        <w:t xml:space="preserve">Outro ponto que somente foi dado atenção após a analise do canvas foi </w:t>
      </w:r>
      <w:proofErr w:type="gramStart"/>
      <w:r w:rsidRPr="000F1059">
        <w:rPr>
          <w:rFonts w:cs="Arial"/>
          <w:sz w:val="24"/>
          <w:szCs w:val="24"/>
        </w:rPr>
        <w:t>a</w:t>
      </w:r>
      <w:proofErr w:type="gramEnd"/>
      <w:r w:rsidRPr="000F1059">
        <w:rPr>
          <w:rFonts w:cs="Arial"/>
          <w:sz w:val="24"/>
          <w:szCs w:val="24"/>
        </w:rPr>
        <w:t xml:space="preserve"> questão dos cursos de capacitação financeira, os quais demandarão tempo par</w:t>
      </w:r>
      <w:r w:rsidR="00DD5C7C">
        <w:rPr>
          <w:rFonts w:cs="Arial"/>
          <w:sz w:val="24"/>
          <w:szCs w:val="24"/>
        </w:rPr>
        <w:t xml:space="preserve">a planejar o material de apoio. </w:t>
      </w:r>
      <w:r w:rsidRPr="000F1059">
        <w:rPr>
          <w:rFonts w:cs="Arial"/>
          <w:sz w:val="24"/>
          <w:szCs w:val="24"/>
        </w:rPr>
        <w:t>Será um ponto a ser revisto com atenção no planejamento.</w:t>
      </w:r>
      <w:r w:rsidR="00E01F2B">
        <w:rPr>
          <w:rFonts w:cs="Arial"/>
          <w:sz w:val="24"/>
          <w:szCs w:val="24"/>
        </w:rPr>
        <w:t xml:space="preserve"> S</w:t>
      </w:r>
      <w:r w:rsidRPr="000F1059">
        <w:rPr>
          <w:rFonts w:cs="Arial"/>
          <w:sz w:val="24"/>
          <w:szCs w:val="24"/>
        </w:rPr>
        <w:t xml:space="preserve">erá preciso pesquisar como alcançar os parceiros escolhidos e qual serão as formas de abordagem para convencê-los a participar do projeto. </w:t>
      </w:r>
    </w:p>
    <w:p w:rsidR="00DD5C7C" w:rsidRDefault="00E01F2B" w:rsidP="005F68EB">
      <w:pPr>
        <w:ind w:firstLine="720"/>
        <w:rPr>
          <w:b/>
        </w:rPr>
      </w:pPr>
      <w:r>
        <w:rPr>
          <w:rFonts w:cs="Arial"/>
          <w:sz w:val="24"/>
          <w:szCs w:val="24"/>
        </w:rPr>
        <w:t xml:space="preserve">Além do Canvas, a </w:t>
      </w:r>
      <w:r w:rsidR="00B824CB">
        <w:rPr>
          <w:rFonts w:cs="Arial"/>
          <w:sz w:val="24"/>
          <w:szCs w:val="24"/>
        </w:rPr>
        <w:t>pesquisa bibliográfica permitiu visualizar que o empreendedorismo na região é mais fluente em gra</w:t>
      </w:r>
      <w:r>
        <w:rPr>
          <w:rFonts w:cs="Arial"/>
          <w:sz w:val="24"/>
          <w:szCs w:val="24"/>
        </w:rPr>
        <w:t>n</w:t>
      </w:r>
      <w:r w:rsidR="00B824CB">
        <w:rPr>
          <w:rFonts w:cs="Arial"/>
          <w:sz w:val="24"/>
          <w:szCs w:val="24"/>
        </w:rPr>
        <w:t>des cidade</w:t>
      </w:r>
      <w:r>
        <w:rPr>
          <w:rFonts w:cs="Arial"/>
          <w:sz w:val="24"/>
          <w:szCs w:val="24"/>
        </w:rPr>
        <w:t>s</w:t>
      </w:r>
      <w:r w:rsidR="00B824CB">
        <w:rPr>
          <w:rFonts w:cs="Arial"/>
          <w:sz w:val="24"/>
          <w:szCs w:val="24"/>
        </w:rPr>
        <w:t>, consequentemente mais uma meta para a empresa, tendo em vista que a mesma iniciará em uma cidade pequena. Mas também nos permitiu saber da oportunidade que o governo tem gerado reduzindo as taxas para os empreendedores.</w:t>
      </w:r>
      <w:r>
        <w:rPr>
          <w:rFonts w:cs="Arial"/>
          <w:sz w:val="24"/>
          <w:szCs w:val="24"/>
        </w:rPr>
        <w:t xml:space="preserve"> </w:t>
      </w:r>
    </w:p>
    <w:p w:rsidR="00AF1C38" w:rsidRDefault="00AF1C38" w:rsidP="002E1A21">
      <w:pPr>
        <w:pStyle w:val="Seo"/>
        <w:numPr>
          <w:ilvl w:val="0"/>
          <w:numId w:val="0"/>
        </w:numPr>
        <w:ind w:left="720" w:hanging="360"/>
        <w:rPr>
          <w:b w:val="0"/>
        </w:rPr>
      </w:pPr>
    </w:p>
    <w:p w:rsidR="00843E36" w:rsidRDefault="00843E36" w:rsidP="002E1A21">
      <w:pPr>
        <w:pStyle w:val="Seo"/>
      </w:pPr>
      <w:r>
        <w:t>CONSIDERAÇÕES FINAIS</w:t>
      </w:r>
    </w:p>
    <w:p w:rsidR="00843E36" w:rsidRDefault="00843E36" w:rsidP="002E1A21">
      <w:pPr>
        <w:pStyle w:val="Seo"/>
        <w:numPr>
          <w:ilvl w:val="0"/>
          <w:numId w:val="0"/>
        </w:numPr>
        <w:ind w:left="720" w:hanging="360"/>
      </w:pPr>
    </w:p>
    <w:p w:rsidR="00AC7C79" w:rsidRPr="000F1059" w:rsidRDefault="00AC7C79" w:rsidP="002E1A21">
      <w:pPr>
        <w:ind w:firstLine="720"/>
        <w:rPr>
          <w:rFonts w:cs="Arial"/>
          <w:sz w:val="24"/>
          <w:szCs w:val="24"/>
        </w:rPr>
      </w:pPr>
      <w:r w:rsidRPr="000F1059">
        <w:rPr>
          <w:rFonts w:cs="Arial"/>
          <w:sz w:val="24"/>
          <w:szCs w:val="24"/>
        </w:rPr>
        <w:t xml:space="preserve">Devido à pandemia instaurada em decorrer do vírus Covid-19 decidiu-se analisar a implantação de serviços de consultoria em gestão financeira para pessoas físicas. </w:t>
      </w:r>
      <w:r>
        <w:rPr>
          <w:rFonts w:cs="Arial"/>
          <w:sz w:val="24"/>
          <w:szCs w:val="24"/>
        </w:rPr>
        <w:t>Com o atual cenário</w:t>
      </w:r>
      <w:r w:rsidRPr="000F1059">
        <w:rPr>
          <w:rFonts w:cs="Arial"/>
          <w:sz w:val="24"/>
          <w:szCs w:val="24"/>
        </w:rPr>
        <w:t xml:space="preserve">, no Brasil, a previsão é que os brasileiros se endividem cada vez mais para conseguir passar pela crise. </w:t>
      </w:r>
    </w:p>
    <w:p w:rsidR="00AC7C79" w:rsidRPr="000F1059" w:rsidRDefault="00AC7C79" w:rsidP="002E1A21">
      <w:pPr>
        <w:ind w:firstLine="720"/>
        <w:rPr>
          <w:rFonts w:cs="Arial"/>
          <w:sz w:val="24"/>
          <w:szCs w:val="24"/>
        </w:rPr>
      </w:pPr>
      <w:r w:rsidRPr="000F1059">
        <w:rPr>
          <w:rFonts w:cs="Arial"/>
          <w:sz w:val="24"/>
          <w:szCs w:val="24"/>
        </w:rPr>
        <w:t xml:space="preserve">Diante disso, percebeu-se a necessidade de um estudo para a criação de uma gestão com proposito amenizar os danos econômicos às famílias do país, levando em consideração que mesmo antes da pandemia, o índice de endividamento das famílias brasileiras já era alto. </w:t>
      </w:r>
      <w:r>
        <w:rPr>
          <w:rFonts w:cs="Arial"/>
          <w:sz w:val="24"/>
          <w:szCs w:val="24"/>
        </w:rPr>
        <w:t>U</w:t>
      </w:r>
      <w:r w:rsidRPr="000F1059">
        <w:rPr>
          <w:rFonts w:cs="Arial"/>
          <w:sz w:val="24"/>
          <w:szCs w:val="24"/>
        </w:rPr>
        <w:t xml:space="preserve">tilizou-se de </w:t>
      </w:r>
      <w:r>
        <w:rPr>
          <w:rFonts w:cs="Arial"/>
          <w:sz w:val="24"/>
          <w:szCs w:val="24"/>
        </w:rPr>
        <w:t>dois métodos para o estudo, a</w:t>
      </w:r>
      <w:r w:rsidR="009A3D7C">
        <w:rPr>
          <w:rFonts w:cs="Arial"/>
          <w:sz w:val="24"/>
          <w:szCs w:val="24"/>
        </w:rPr>
        <w:t xml:space="preserve"> ferramentas</w:t>
      </w:r>
      <w:r>
        <w:rPr>
          <w:rFonts w:cs="Arial"/>
          <w:sz w:val="24"/>
          <w:szCs w:val="24"/>
        </w:rPr>
        <w:t xml:space="preserve"> </w:t>
      </w:r>
      <w:r w:rsidRPr="000F1059">
        <w:rPr>
          <w:rFonts w:cs="Arial"/>
          <w:sz w:val="24"/>
          <w:szCs w:val="24"/>
        </w:rPr>
        <w:t>Canvas</w:t>
      </w:r>
      <w:r>
        <w:rPr>
          <w:rFonts w:cs="Arial"/>
          <w:sz w:val="24"/>
          <w:szCs w:val="24"/>
        </w:rPr>
        <w:t xml:space="preserve"> e a Pesquisa Bibliográfica</w:t>
      </w:r>
      <w:r w:rsidR="00C01921">
        <w:rPr>
          <w:rFonts w:cs="Arial"/>
          <w:sz w:val="24"/>
          <w:szCs w:val="24"/>
        </w:rPr>
        <w:t xml:space="preserve"> que permitiram</w:t>
      </w:r>
      <w:r w:rsidRPr="000F1059">
        <w:rPr>
          <w:rFonts w:cs="Arial"/>
          <w:sz w:val="24"/>
          <w:szCs w:val="24"/>
        </w:rPr>
        <w:t xml:space="preserve"> analisar a </w:t>
      </w:r>
      <w:r>
        <w:rPr>
          <w:rFonts w:cs="Arial"/>
          <w:sz w:val="24"/>
          <w:szCs w:val="24"/>
        </w:rPr>
        <w:t>viabilidade</w:t>
      </w:r>
      <w:r w:rsidRPr="000F1059">
        <w:rPr>
          <w:rFonts w:cs="Arial"/>
          <w:sz w:val="24"/>
          <w:szCs w:val="24"/>
        </w:rPr>
        <w:t xml:space="preserve"> da abertura de um novo negócio</w:t>
      </w:r>
      <w:r w:rsidR="003606E5">
        <w:rPr>
          <w:rFonts w:cs="Arial"/>
          <w:sz w:val="24"/>
          <w:szCs w:val="24"/>
        </w:rPr>
        <w:t>, o</w:t>
      </w:r>
      <w:r>
        <w:rPr>
          <w:rFonts w:cs="Arial"/>
          <w:sz w:val="24"/>
          <w:szCs w:val="24"/>
        </w:rPr>
        <w:t xml:space="preserve">nde as nove áreas </w:t>
      </w:r>
      <w:r w:rsidR="009A3D7C">
        <w:rPr>
          <w:rFonts w:cs="Arial"/>
          <w:sz w:val="24"/>
          <w:szCs w:val="24"/>
        </w:rPr>
        <w:t>do canvas</w:t>
      </w:r>
      <w:r>
        <w:rPr>
          <w:rFonts w:cs="Arial"/>
          <w:sz w:val="24"/>
          <w:szCs w:val="24"/>
        </w:rPr>
        <w:t xml:space="preserve"> foram definidas e observadas juntamente ao levantamento de dados da Pesquisa Bibliográfica.</w:t>
      </w:r>
    </w:p>
    <w:p w:rsidR="00607368" w:rsidRDefault="00AC7C79" w:rsidP="00236B47">
      <w:pPr>
        <w:ind w:firstLine="720"/>
      </w:pPr>
      <w:r w:rsidRPr="007D14F5">
        <w:rPr>
          <w:rFonts w:cs="Arial"/>
          <w:sz w:val="24"/>
          <w:szCs w:val="24"/>
        </w:rPr>
        <w:t>De acordo as pesquisas</w:t>
      </w:r>
      <w:r w:rsidR="003606E5">
        <w:rPr>
          <w:rFonts w:cs="Arial"/>
          <w:sz w:val="24"/>
          <w:szCs w:val="24"/>
        </w:rPr>
        <w:t xml:space="preserve"> bibliográficas junto</w:t>
      </w:r>
      <w:r w:rsidRPr="007D14F5">
        <w:rPr>
          <w:rFonts w:cs="Arial"/>
          <w:sz w:val="24"/>
          <w:szCs w:val="24"/>
        </w:rPr>
        <w:t xml:space="preserve"> </w:t>
      </w:r>
      <w:proofErr w:type="gramStart"/>
      <w:r w:rsidRPr="007D14F5">
        <w:rPr>
          <w:rFonts w:cs="Arial"/>
          <w:sz w:val="24"/>
          <w:szCs w:val="24"/>
        </w:rPr>
        <w:t>a</w:t>
      </w:r>
      <w:proofErr w:type="gramEnd"/>
      <w:r w:rsidRPr="007D14F5">
        <w:rPr>
          <w:rFonts w:cs="Arial"/>
          <w:sz w:val="24"/>
          <w:szCs w:val="24"/>
        </w:rPr>
        <w:t xml:space="preserve"> análise do Canvas foi possível concluir que é viável a implantação de uma empresa</w:t>
      </w:r>
      <w:r w:rsidR="002C48E3">
        <w:rPr>
          <w:rFonts w:cs="Arial"/>
          <w:sz w:val="24"/>
          <w:szCs w:val="24"/>
        </w:rPr>
        <w:t xml:space="preserve"> bem estruturada</w:t>
      </w:r>
      <w:r w:rsidRPr="007D14F5">
        <w:rPr>
          <w:rFonts w:cs="Arial"/>
          <w:sz w:val="24"/>
          <w:szCs w:val="24"/>
        </w:rPr>
        <w:t xml:space="preserve"> para colaborar com a sociedade ajudando-a a se manter financeiramente estável, contribuindo assim para que haja bons hábitos financeiros, que refletirão na economia local.</w:t>
      </w:r>
    </w:p>
    <w:p w:rsidR="00607368" w:rsidRDefault="00607368" w:rsidP="004D0D27">
      <w:pPr>
        <w:pStyle w:val="Seo"/>
        <w:numPr>
          <w:ilvl w:val="0"/>
          <w:numId w:val="0"/>
        </w:numPr>
        <w:ind w:left="720" w:hanging="360"/>
      </w:pPr>
    </w:p>
    <w:p w:rsidR="00686B79" w:rsidRDefault="00686B79" w:rsidP="00607368">
      <w:pPr>
        <w:rPr>
          <w:b/>
          <w:sz w:val="24"/>
          <w:szCs w:val="24"/>
        </w:rPr>
      </w:pPr>
      <w:r>
        <w:rPr>
          <w:b/>
          <w:sz w:val="24"/>
          <w:szCs w:val="24"/>
        </w:rPr>
        <w:lastRenderedPageBreak/>
        <w:t>REFERÊNCIAS</w:t>
      </w:r>
      <w:bookmarkEnd w:id="1"/>
    </w:p>
    <w:p w:rsidR="000A1B36" w:rsidRDefault="000A1B36" w:rsidP="00AC5D3A">
      <w:pPr>
        <w:contextualSpacing/>
        <w:jc w:val="left"/>
      </w:pPr>
    </w:p>
    <w:p w:rsidR="000A1B36" w:rsidRPr="000F1059" w:rsidRDefault="000A1B36" w:rsidP="00AC5D3A">
      <w:pPr>
        <w:contextualSpacing/>
        <w:jc w:val="left"/>
      </w:pPr>
      <w:r>
        <w:t xml:space="preserve">ALYRIO, </w:t>
      </w:r>
      <w:proofErr w:type="spellStart"/>
      <w:r w:rsidRPr="00AC5D3A">
        <w:t>Rovigati</w:t>
      </w:r>
      <w:proofErr w:type="spellEnd"/>
      <w:r w:rsidRPr="00AC5D3A">
        <w:t xml:space="preserve"> Danilo.</w:t>
      </w:r>
      <w:r>
        <w:t xml:space="preserve"> Métodos e Técnicas de Pesquisa em Administração. Em: Faculdade </w:t>
      </w:r>
      <w:proofErr w:type="spellStart"/>
      <w:r>
        <w:t>Raizes</w:t>
      </w:r>
      <w:proofErr w:type="spellEnd"/>
      <w:r>
        <w:t>. Disponível em &lt;</w:t>
      </w:r>
      <w:r w:rsidRPr="00A81F5C">
        <w:t>http://www.faculdaderaizes.edu.br/files/images//M%C3%89TODOS%20E%</w:t>
      </w:r>
      <w:proofErr w:type="gramStart"/>
      <w:r w:rsidRPr="00A81F5C">
        <w:t>20T</w:t>
      </w:r>
      <w:proofErr w:type="gramEnd"/>
      <w:r w:rsidRPr="00A81F5C">
        <w:t>%C3%89CNICAS%20DE%20PESQUISA.pdf</w:t>
      </w:r>
      <w:r>
        <w:t>&gt;, 23 de Setembro</w:t>
      </w:r>
      <w:r w:rsidRPr="000F1059">
        <w:t xml:space="preserve"> de 2020.</w:t>
      </w:r>
    </w:p>
    <w:p w:rsidR="000A1B36" w:rsidRDefault="000A1B36" w:rsidP="00643058">
      <w:pPr>
        <w:contextualSpacing/>
        <w:jc w:val="left"/>
        <w:rPr>
          <w:color w:val="000000" w:themeColor="text1"/>
        </w:rPr>
      </w:pPr>
    </w:p>
    <w:p w:rsidR="000A1B36" w:rsidRPr="00BC4FDA" w:rsidRDefault="000A1B36" w:rsidP="00643058">
      <w:pPr>
        <w:contextualSpacing/>
        <w:jc w:val="left"/>
        <w:rPr>
          <w:color w:val="000000" w:themeColor="text1"/>
        </w:rPr>
      </w:pPr>
      <w:r>
        <w:rPr>
          <w:color w:val="000000" w:themeColor="text1"/>
        </w:rPr>
        <w:t xml:space="preserve">AZULIS. </w:t>
      </w:r>
      <w:r w:rsidRPr="00BC4FDA">
        <w:rPr>
          <w:color w:val="000000" w:themeColor="text1"/>
        </w:rPr>
        <w:t xml:space="preserve">Contas a pagar: o que significa e como fazer na sua empresa. Em: </w:t>
      </w:r>
      <w:proofErr w:type="spellStart"/>
      <w:r w:rsidRPr="00BC4FDA">
        <w:rPr>
          <w:color w:val="000000" w:themeColor="text1"/>
        </w:rPr>
        <w:t>Azulis</w:t>
      </w:r>
      <w:proofErr w:type="spellEnd"/>
      <w:r w:rsidRPr="00BC4FDA">
        <w:rPr>
          <w:color w:val="000000" w:themeColor="text1"/>
        </w:rPr>
        <w:t>. Disponível em &lt; www.azulis.com.br/artigo/contas-a-pagar&gt; 19 de Outubro de 2020.</w:t>
      </w:r>
    </w:p>
    <w:p w:rsidR="000A1B36" w:rsidRDefault="000A1B36" w:rsidP="00823384">
      <w:pPr>
        <w:contextualSpacing/>
        <w:jc w:val="left"/>
      </w:pPr>
    </w:p>
    <w:p w:rsidR="000A1B36" w:rsidRDefault="000A1B36" w:rsidP="00823384">
      <w:pPr>
        <w:contextualSpacing/>
        <w:jc w:val="left"/>
      </w:pPr>
      <w:r>
        <w:t xml:space="preserve">CARNEIRO, Waldemiro. Gestão Financeira Em: </w:t>
      </w:r>
      <w:proofErr w:type="gramStart"/>
      <w:r>
        <w:t>Sebrae</w:t>
      </w:r>
      <w:proofErr w:type="gramEnd"/>
      <w:r>
        <w:t>. Disponível em: &lt;</w:t>
      </w:r>
      <w:r w:rsidRPr="00C33697">
        <w:t xml:space="preserve"> </w:t>
      </w:r>
      <w:proofErr w:type="gramStart"/>
      <w:r w:rsidRPr="00C33697">
        <w:t>https</w:t>
      </w:r>
      <w:proofErr w:type="gramEnd"/>
      <w:r w:rsidRPr="00C33697">
        <w:t>://www.sebrae.com.br/Sebrae/Portal%20Sebrae/Anexos/salao-gestao-financeira.pdf</w:t>
      </w:r>
      <w:r>
        <w:t>&gt;, 19 de Outubro de 2020.</w:t>
      </w:r>
    </w:p>
    <w:p w:rsidR="000A1B36" w:rsidRDefault="000A1B36" w:rsidP="004D6A82">
      <w:pPr>
        <w:contextualSpacing/>
        <w:jc w:val="left"/>
      </w:pPr>
    </w:p>
    <w:p w:rsidR="000A1B36" w:rsidRDefault="000A1B36" w:rsidP="004D6A82">
      <w:pPr>
        <w:contextualSpacing/>
        <w:jc w:val="left"/>
      </w:pPr>
      <w:r>
        <w:t xml:space="preserve">CHIAVENATO, Idalberto. </w:t>
      </w:r>
      <w:proofErr w:type="gramStart"/>
      <w:r>
        <w:t>2014 Gestão</w:t>
      </w:r>
      <w:proofErr w:type="gramEnd"/>
      <w:r>
        <w:t xml:space="preserve"> Financeira: Uma Abordagem Introdutória.3ª edição. Barueri: Manole, 2014.</w:t>
      </w:r>
    </w:p>
    <w:p w:rsidR="000A1B36" w:rsidRDefault="000A1B36" w:rsidP="00D93E8E">
      <w:pPr>
        <w:contextualSpacing/>
        <w:jc w:val="left"/>
      </w:pPr>
    </w:p>
    <w:p w:rsidR="000A1B36" w:rsidRDefault="000A1B36" w:rsidP="00D93E8E">
      <w:pPr>
        <w:contextualSpacing/>
        <w:jc w:val="left"/>
      </w:pPr>
      <w:r>
        <w:t>DORNELAS, José</w:t>
      </w:r>
      <w:r w:rsidRPr="000F1059">
        <w:t xml:space="preserve"> C</w:t>
      </w:r>
      <w:r>
        <w:t>arlos de</w:t>
      </w:r>
      <w:r w:rsidRPr="000F1059">
        <w:t xml:space="preserve"> A</w:t>
      </w:r>
      <w:r>
        <w:t>ssis.</w:t>
      </w:r>
      <w:r w:rsidRPr="000F1059">
        <w:t xml:space="preserve"> </w:t>
      </w:r>
      <w:r w:rsidRPr="00D93E8E">
        <w:rPr>
          <w:i/>
        </w:rPr>
        <w:t>Empreendedorismo: transformando ideias em negócios</w:t>
      </w:r>
      <w:r w:rsidRPr="000F1059">
        <w:t xml:space="preserve">. 6ª edição. São Paulo: Empreende/Atlas, 2017. </w:t>
      </w:r>
    </w:p>
    <w:p w:rsidR="000A1B36" w:rsidRDefault="000A1B36" w:rsidP="00BE0017">
      <w:pPr>
        <w:contextualSpacing/>
        <w:jc w:val="left"/>
        <w:rPr>
          <w:color w:val="000000" w:themeColor="text1"/>
        </w:rPr>
      </w:pPr>
    </w:p>
    <w:p w:rsidR="000A1B36" w:rsidRPr="00BC4FDA" w:rsidRDefault="000A1B36" w:rsidP="00BE0017">
      <w:pPr>
        <w:contextualSpacing/>
        <w:jc w:val="left"/>
        <w:rPr>
          <w:color w:val="000000" w:themeColor="text1"/>
        </w:rPr>
      </w:pPr>
      <w:r>
        <w:rPr>
          <w:color w:val="000000" w:themeColor="text1"/>
        </w:rPr>
        <w:t>ENDEAVOR. Gestão F</w:t>
      </w:r>
      <w:r w:rsidRPr="00BC4FDA">
        <w:rPr>
          <w:color w:val="000000" w:themeColor="text1"/>
        </w:rPr>
        <w:t>i</w:t>
      </w:r>
      <w:r>
        <w:rPr>
          <w:color w:val="000000" w:themeColor="text1"/>
        </w:rPr>
        <w:t xml:space="preserve">nanceira: </w:t>
      </w:r>
      <w:proofErr w:type="gramStart"/>
      <w:r>
        <w:rPr>
          <w:color w:val="000000" w:themeColor="text1"/>
        </w:rPr>
        <w:t>9</w:t>
      </w:r>
      <w:proofErr w:type="gramEnd"/>
      <w:r>
        <w:rPr>
          <w:color w:val="000000" w:themeColor="text1"/>
        </w:rPr>
        <w:t xml:space="preserve"> segredos. Em: </w:t>
      </w:r>
      <w:proofErr w:type="spellStart"/>
      <w:r>
        <w:rPr>
          <w:color w:val="000000" w:themeColor="text1"/>
        </w:rPr>
        <w:t>Ende</w:t>
      </w:r>
      <w:r w:rsidRPr="00BC4FDA">
        <w:rPr>
          <w:color w:val="000000" w:themeColor="text1"/>
        </w:rPr>
        <w:t>a</w:t>
      </w:r>
      <w:r>
        <w:rPr>
          <w:color w:val="000000" w:themeColor="text1"/>
        </w:rPr>
        <w:t>v</w:t>
      </w:r>
      <w:r w:rsidRPr="00BC4FDA">
        <w:rPr>
          <w:color w:val="000000" w:themeColor="text1"/>
        </w:rPr>
        <w:t>or</w:t>
      </w:r>
      <w:proofErr w:type="spellEnd"/>
      <w:r w:rsidRPr="00BC4FDA">
        <w:rPr>
          <w:color w:val="000000" w:themeColor="text1"/>
        </w:rPr>
        <w:t>.  Disponível em: &lt;https://endeavor.org.br/financas/gestao-financeira/&gt;, 19 de Outubro de 2020</w:t>
      </w:r>
    </w:p>
    <w:p w:rsidR="000A1B36" w:rsidRDefault="000A1B36" w:rsidP="00D66F41">
      <w:pPr>
        <w:contextualSpacing/>
        <w:jc w:val="left"/>
        <w:rPr>
          <w:color w:val="000000" w:themeColor="text1"/>
        </w:rPr>
      </w:pPr>
    </w:p>
    <w:p w:rsidR="000A1B36" w:rsidRDefault="000A1B36" w:rsidP="00D66F41">
      <w:pPr>
        <w:contextualSpacing/>
        <w:jc w:val="left"/>
        <w:rPr>
          <w:color w:val="000000" w:themeColor="text1"/>
        </w:rPr>
      </w:pPr>
      <w:r w:rsidRPr="00B16156">
        <w:rPr>
          <w:color w:val="000000" w:themeColor="text1"/>
        </w:rPr>
        <w:t>ENDEAVOR.</w:t>
      </w:r>
      <w:r>
        <w:rPr>
          <w:color w:val="000000" w:themeColor="text1"/>
        </w:rPr>
        <w:t xml:space="preserve"> </w:t>
      </w:r>
      <w:r w:rsidRPr="00B16156">
        <w:rPr>
          <w:color w:val="000000" w:themeColor="text1"/>
        </w:rPr>
        <w:t xml:space="preserve">Índice de Cidades Empreendedoras 2017- As melhores cidades para empreender no Brasil. Em: </w:t>
      </w:r>
      <w:proofErr w:type="spellStart"/>
      <w:r w:rsidRPr="00B16156">
        <w:rPr>
          <w:color w:val="000000" w:themeColor="text1"/>
        </w:rPr>
        <w:t>Endeavor</w:t>
      </w:r>
      <w:proofErr w:type="spellEnd"/>
      <w:r w:rsidRPr="00B16156">
        <w:rPr>
          <w:color w:val="000000" w:themeColor="text1"/>
        </w:rPr>
        <w:t>. Disponível em &lt;</w:t>
      </w:r>
      <w:proofErr w:type="gramStart"/>
      <w:r w:rsidRPr="00B16156">
        <w:rPr>
          <w:color w:val="000000" w:themeColor="text1"/>
        </w:rPr>
        <w:t>https</w:t>
      </w:r>
      <w:proofErr w:type="gramEnd"/>
      <w:r w:rsidRPr="00B16156">
        <w:rPr>
          <w:color w:val="000000" w:themeColor="text1"/>
        </w:rPr>
        <w:t>://endeavor.org.br/ambiente/indice-de-cidades-empreendedoras-2017/&gt;, 20 de Outubro de 2020.</w:t>
      </w:r>
    </w:p>
    <w:p w:rsidR="000A1B36" w:rsidRDefault="000A1B36" w:rsidP="00D66F41">
      <w:pPr>
        <w:contextualSpacing/>
        <w:jc w:val="left"/>
        <w:rPr>
          <w:color w:val="000000" w:themeColor="text1"/>
        </w:rPr>
      </w:pPr>
    </w:p>
    <w:p w:rsidR="000A1B36" w:rsidRPr="00BC4FDA" w:rsidRDefault="000A1B36" w:rsidP="00D66F41">
      <w:pPr>
        <w:contextualSpacing/>
        <w:jc w:val="left"/>
        <w:rPr>
          <w:color w:val="000000" w:themeColor="text1"/>
        </w:rPr>
      </w:pPr>
      <w:r w:rsidRPr="00BC4FDA">
        <w:rPr>
          <w:color w:val="000000" w:themeColor="text1"/>
        </w:rPr>
        <w:t xml:space="preserve">KUMMER, </w:t>
      </w:r>
      <w:proofErr w:type="spellStart"/>
      <w:r w:rsidRPr="00BC4FDA">
        <w:rPr>
          <w:color w:val="000000" w:themeColor="text1"/>
        </w:rPr>
        <w:t>Aulison</w:t>
      </w:r>
      <w:proofErr w:type="spellEnd"/>
      <w:r w:rsidRPr="00BC4FDA">
        <w:rPr>
          <w:color w:val="000000" w:themeColor="text1"/>
        </w:rPr>
        <w:t xml:space="preserve"> </w:t>
      </w:r>
      <w:proofErr w:type="gramStart"/>
      <w:r w:rsidRPr="00BC4FDA">
        <w:rPr>
          <w:color w:val="000000" w:themeColor="text1"/>
        </w:rPr>
        <w:t>André ;</w:t>
      </w:r>
      <w:proofErr w:type="gramEnd"/>
      <w:r w:rsidRPr="00BC4FDA">
        <w:rPr>
          <w:color w:val="000000" w:themeColor="text1"/>
        </w:rPr>
        <w:t xml:space="preserve"> BROMBERGER, Dalton; DONDONI, Paulo Cezar. Utilização das Ferramentas de Gestão Financeira nas Empresas: O caso das micro e pequenas empresas da cidade de São João no Sudoeste do Paraná. Em Revista CAP. Disponível em: &lt; </w:t>
      </w:r>
      <w:proofErr w:type="gramStart"/>
      <w:r w:rsidRPr="00BC4FDA">
        <w:rPr>
          <w:color w:val="000000" w:themeColor="text1"/>
        </w:rPr>
        <w:t>http://revistas.utfpr.edu.br/pb/index.</w:t>
      </w:r>
      <w:proofErr w:type="gramEnd"/>
      <w:r w:rsidRPr="00BC4FDA">
        <w:rPr>
          <w:color w:val="000000" w:themeColor="text1"/>
        </w:rPr>
        <w:t>php/CAP/article/download/1540/987&gt;, 19 de Outubro de 2020.</w:t>
      </w:r>
    </w:p>
    <w:p w:rsidR="000A1B36" w:rsidRDefault="000A1B36" w:rsidP="005D1169">
      <w:pPr>
        <w:tabs>
          <w:tab w:val="left" w:pos="9214"/>
        </w:tabs>
        <w:contextualSpacing/>
        <w:jc w:val="left"/>
      </w:pPr>
    </w:p>
    <w:p w:rsidR="000A1B36" w:rsidRDefault="000A1B36" w:rsidP="005D1169">
      <w:pPr>
        <w:tabs>
          <w:tab w:val="left" w:pos="9214"/>
        </w:tabs>
        <w:contextualSpacing/>
        <w:jc w:val="left"/>
      </w:pPr>
      <w:r>
        <w:t xml:space="preserve">KUVIATKOSKI, Carol. </w:t>
      </w:r>
      <w:r w:rsidRPr="005D1169">
        <w:t xml:space="preserve">Business </w:t>
      </w:r>
      <w:proofErr w:type="spellStart"/>
      <w:r w:rsidRPr="005D1169">
        <w:t>Model</w:t>
      </w:r>
      <w:proofErr w:type="spellEnd"/>
      <w:r w:rsidRPr="005D1169">
        <w:t xml:space="preserve"> Canvas: como definir o modelo de negócio da </w:t>
      </w:r>
      <w:proofErr w:type="gramStart"/>
      <w:r w:rsidRPr="005D1169">
        <w:t>sua startup</w:t>
      </w:r>
      <w:proofErr w:type="gramEnd"/>
      <w:r>
        <w:t>. Em: Ideia No Ar. Disponível em: &lt;</w:t>
      </w:r>
      <w:proofErr w:type="gramStart"/>
      <w:r>
        <w:t>https</w:t>
      </w:r>
      <w:proofErr w:type="gramEnd"/>
      <w:r>
        <w:t>://www.ideianoar.com.br/business-model-canvas/?</w:t>
      </w:r>
      <w:proofErr w:type="gramStart"/>
      <w:r>
        <w:t>gclid</w:t>
      </w:r>
      <w:proofErr w:type="gramEnd"/>
      <w:r>
        <w:t>=Cj0KCQjwnqH7BRDdARIsACTSAduFc2S38qDoW0Z-7kFK6JuOGj2VKIfeuIha5lOJJqKukNAdZeJ2exUaAhS_EALw_wcB&gt;, 21 de setembro de 2020.</w:t>
      </w:r>
    </w:p>
    <w:p w:rsidR="000A1B36" w:rsidRDefault="000A1B36" w:rsidP="00A10B2C">
      <w:pPr>
        <w:jc w:val="left"/>
        <w:rPr>
          <w:color w:val="000000" w:themeColor="text1"/>
        </w:rPr>
      </w:pPr>
    </w:p>
    <w:p w:rsidR="000A1B36" w:rsidRPr="00033D4B" w:rsidRDefault="000A1B36" w:rsidP="00A10B2C">
      <w:pPr>
        <w:jc w:val="left"/>
        <w:rPr>
          <w:color w:val="FF0000"/>
        </w:rPr>
      </w:pPr>
      <w:r w:rsidRPr="00BC4FDA">
        <w:rPr>
          <w:color w:val="000000" w:themeColor="text1"/>
        </w:rPr>
        <w:t>MERCADO de capitais no Brasil. Em: CODEMEC. Disponível em: &lt;</w:t>
      </w:r>
      <w:proofErr w:type="gramStart"/>
      <w:r w:rsidRPr="00BC4FDA">
        <w:rPr>
          <w:color w:val="000000" w:themeColor="text1"/>
        </w:rPr>
        <w:t>https</w:t>
      </w:r>
      <w:proofErr w:type="gramEnd"/>
      <w:r w:rsidRPr="00BC4FDA">
        <w:rPr>
          <w:color w:val="000000" w:themeColor="text1"/>
        </w:rPr>
        <w:t>://codemec.org.br/empresario/o-que-e-mercado-de-capitais/mercado-de-capitais-no-brasil/&gt;. 17 de Abril de 2020</w:t>
      </w:r>
      <w:r w:rsidRPr="00033D4B">
        <w:rPr>
          <w:color w:val="FF0000"/>
        </w:rPr>
        <w:t>.</w:t>
      </w:r>
    </w:p>
    <w:p w:rsidR="000A1B36" w:rsidRDefault="000A1B36" w:rsidP="003E7654">
      <w:pPr>
        <w:tabs>
          <w:tab w:val="left" w:pos="9214"/>
        </w:tabs>
        <w:contextualSpacing/>
        <w:jc w:val="left"/>
      </w:pPr>
    </w:p>
    <w:p w:rsidR="000A1B36" w:rsidRPr="000F1059" w:rsidRDefault="000A1B36" w:rsidP="003E7654">
      <w:pPr>
        <w:tabs>
          <w:tab w:val="left" w:pos="9214"/>
        </w:tabs>
        <w:contextualSpacing/>
        <w:jc w:val="left"/>
      </w:pPr>
      <w:r>
        <w:t xml:space="preserve">MOTA, </w:t>
      </w:r>
      <w:proofErr w:type="spellStart"/>
      <w:r>
        <w:t>Gleison</w:t>
      </w:r>
      <w:proofErr w:type="spellEnd"/>
      <w:r>
        <w:t>.</w:t>
      </w:r>
      <w:r w:rsidRPr="000F1059">
        <w:t xml:space="preserve"> </w:t>
      </w:r>
      <w:r w:rsidRPr="0026200C">
        <w:t>C</w:t>
      </w:r>
      <w:r>
        <w:t xml:space="preserve">anvas: o que é e para que serve? Em: Administradores.com. </w:t>
      </w:r>
      <w:r w:rsidRPr="000F1059">
        <w:t>Disponível em</w:t>
      </w:r>
      <w:r>
        <w:t xml:space="preserve"> </w:t>
      </w:r>
      <w:r w:rsidRPr="000F1059">
        <w:t xml:space="preserve">&lt; </w:t>
      </w:r>
      <w:proofErr w:type="gramStart"/>
      <w:r w:rsidRPr="000F1059">
        <w:t>administradores.com.</w:t>
      </w:r>
      <w:proofErr w:type="gramEnd"/>
      <w:r w:rsidRPr="000F1059">
        <w:t>br/artigos/canvas-o-</w:t>
      </w:r>
      <w:r>
        <w:t>que-e-e-para-que-serve&gt;, 16</w:t>
      </w:r>
      <w:r w:rsidRPr="000F1059">
        <w:t xml:space="preserve"> de </w:t>
      </w:r>
      <w:r>
        <w:t xml:space="preserve">Setembro </w:t>
      </w:r>
      <w:r w:rsidRPr="000F1059">
        <w:t>de 2020.</w:t>
      </w:r>
    </w:p>
    <w:p w:rsidR="000A1B36" w:rsidRDefault="000A1B36" w:rsidP="007B10DD">
      <w:pPr>
        <w:contextualSpacing/>
        <w:jc w:val="left"/>
      </w:pPr>
    </w:p>
    <w:p w:rsidR="000A1B36" w:rsidRDefault="000A1B36" w:rsidP="007B10DD">
      <w:pPr>
        <w:contextualSpacing/>
        <w:jc w:val="left"/>
      </w:pPr>
      <w:r>
        <w:t>MOTA, Murilo Costa. Análise das demonstrações contábeis: um estudo de caso em um supermercado do sul de Santa Catarina, com enfoque no balanço patrimonial e demonstração do resultado do exercício 2017 Em: Repositório UNESC. Disponível em: &lt;</w:t>
      </w:r>
      <w:r w:rsidRPr="007B10DD">
        <w:t>http://repositorio.unesc.net/bitstream/1/5444/1/Murilo%</w:t>
      </w:r>
      <w:proofErr w:type="gramStart"/>
      <w:r w:rsidRPr="007B10DD">
        <w:t>20Costa</w:t>
      </w:r>
      <w:proofErr w:type="gramEnd"/>
      <w:r w:rsidRPr="007B10DD">
        <w:t>%20Mota.pdf</w:t>
      </w:r>
      <w:r>
        <w:t>&gt;, 19 de Outubro de 2020.</w:t>
      </w:r>
    </w:p>
    <w:p w:rsidR="000A1B36" w:rsidRDefault="000A1B36" w:rsidP="00D3742C">
      <w:pPr>
        <w:contextualSpacing/>
        <w:jc w:val="left"/>
      </w:pPr>
    </w:p>
    <w:p w:rsidR="000A1B36" w:rsidRDefault="000A1B36" w:rsidP="00D3742C">
      <w:pPr>
        <w:contextualSpacing/>
        <w:jc w:val="left"/>
      </w:pPr>
      <w:r>
        <w:t>NETO, Alexandre Assaf. 2012 Finanças Corporativas e Valor.</w:t>
      </w:r>
      <w:r w:rsidRPr="00D3742C">
        <w:t xml:space="preserve"> </w:t>
      </w:r>
      <w:r>
        <w:t xml:space="preserve">6ª edição.  São Paulo: Atlas, 2012. </w:t>
      </w:r>
    </w:p>
    <w:p w:rsidR="000A1B36" w:rsidRDefault="000A1B36" w:rsidP="003E7654">
      <w:pPr>
        <w:tabs>
          <w:tab w:val="left" w:pos="9214"/>
        </w:tabs>
        <w:contextualSpacing/>
        <w:jc w:val="left"/>
      </w:pPr>
    </w:p>
    <w:p w:rsidR="000A1B36" w:rsidRDefault="000A1B36" w:rsidP="003E7654">
      <w:pPr>
        <w:tabs>
          <w:tab w:val="left" w:pos="9214"/>
        </w:tabs>
        <w:contextualSpacing/>
        <w:jc w:val="left"/>
      </w:pPr>
      <w:r>
        <w:lastRenderedPageBreak/>
        <w:t>NONATO, Douglas</w:t>
      </w:r>
      <w:r w:rsidRPr="000F1059">
        <w:t xml:space="preserve">. </w:t>
      </w:r>
      <w:r w:rsidRPr="00927131">
        <w:t>Canvas: Como estruturar seu modelo de negócios</w:t>
      </w:r>
      <w:r w:rsidRPr="000F1059">
        <w:t xml:space="preserve">. </w:t>
      </w:r>
      <w:r>
        <w:t xml:space="preserve">Em: </w:t>
      </w:r>
      <w:proofErr w:type="gramStart"/>
      <w:r>
        <w:t>Sebrae</w:t>
      </w:r>
      <w:proofErr w:type="gramEnd"/>
      <w:r>
        <w:t xml:space="preserve">. </w:t>
      </w:r>
      <w:r w:rsidRPr="000F1059">
        <w:t>Disponível em</w:t>
      </w:r>
      <w:r>
        <w:t>&lt;</w:t>
      </w:r>
      <w:r w:rsidRPr="000F1059">
        <w:t xml:space="preserve"> </w:t>
      </w:r>
      <w:proofErr w:type="gramStart"/>
      <w:r w:rsidRPr="00593EBD">
        <w:t>https</w:t>
      </w:r>
      <w:proofErr w:type="gramEnd"/>
      <w:r w:rsidRPr="00593EBD">
        <w:t>://www.sebraepr.com.br/canvas-como-estruturar-seu-modelo-de-negocios/</w:t>
      </w:r>
      <w:r>
        <w:t>&gt;,</w:t>
      </w:r>
      <w:r w:rsidRPr="000F1059">
        <w:t xml:space="preserve"> </w:t>
      </w:r>
      <w:r>
        <w:t>19</w:t>
      </w:r>
      <w:r w:rsidRPr="000F1059">
        <w:t xml:space="preserve"> de </w:t>
      </w:r>
      <w:r>
        <w:t xml:space="preserve">Setembro </w:t>
      </w:r>
      <w:r w:rsidRPr="000F1059">
        <w:t>de 2020.</w:t>
      </w:r>
    </w:p>
    <w:p w:rsidR="000A1B36" w:rsidRDefault="000A1B36" w:rsidP="00A75850">
      <w:pPr>
        <w:jc w:val="left"/>
      </w:pPr>
    </w:p>
    <w:p w:rsidR="000A1B36" w:rsidRDefault="000A1B36" w:rsidP="00A75850">
      <w:pPr>
        <w:jc w:val="left"/>
      </w:pPr>
      <w:r>
        <w:t>OLIVEIRA, Kelly. BC anuncia redução de compulsório e empréstimo a instituições.  Em: Agência Brasil. Disponível em: &lt;</w:t>
      </w:r>
      <w:proofErr w:type="gramStart"/>
      <w:r>
        <w:t>https</w:t>
      </w:r>
      <w:proofErr w:type="gramEnd"/>
      <w:r>
        <w:t>://agenciabrasil.ebc.com.br/economia/noticia/2020-03/bc-anuncia-reducao-de-compulsorio-e-emprestimo-instituicoes&gt;, 17 de Outubro de 2020.</w:t>
      </w:r>
    </w:p>
    <w:p w:rsidR="000A1B36" w:rsidRDefault="000A1B36" w:rsidP="00F46CD6">
      <w:pPr>
        <w:contextualSpacing/>
        <w:jc w:val="left"/>
        <w:rPr>
          <w:color w:val="000000" w:themeColor="text1"/>
        </w:rPr>
      </w:pPr>
    </w:p>
    <w:p w:rsidR="000A1B36" w:rsidRPr="00BC4FDA" w:rsidRDefault="000A1B36" w:rsidP="00F46CD6">
      <w:pPr>
        <w:contextualSpacing/>
        <w:jc w:val="left"/>
        <w:rPr>
          <w:color w:val="000000" w:themeColor="text1"/>
        </w:rPr>
      </w:pPr>
      <w:r>
        <w:rPr>
          <w:color w:val="000000" w:themeColor="text1"/>
        </w:rPr>
        <w:t xml:space="preserve">PROCENGE. </w:t>
      </w:r>
      <w:r w:rsidRPr="00BC4FDA">
        <w:rPr>
          <w:color w:val="000000" w:themeColor="text1"/>
        </w:rPr>
        <w:t xml:space="preserve">Conheça </w:t>
      </w:r>
      <w:proofErr w:type="gramStart"/>
      <w:r w:rsidRPr="00BC4FDA">
        <w:rPr>
          <w:color w:val="000000" w:themeColor="text1"/>
        </w:rPr>
        <w:t>9</w:t>
      </w:r>
      <w:proofErr w:type="gramEnd"/>
      <w:r w:rsidRPr="00BC4FDA">
        <w:rPr>
          <w:color w:val="000000" w:themeColor="text1"/>
        </w:rPr>
        <w:t xml:space="preserve"> das melhores ferr</w:t>
      </w:r>
      <w:r>
        <w:rPr>
          <w:color w:val="000000" w:themeColor="text1"/>
        </w:rPr>
        <w:t>amentas de gestão financeira. Em:</w:t>
      </w:r>
      <w:r w:rsidRPr="00BC4FDA">
        <w:rPr>
          <w:color w:val="000000" w:themeColor="text1"/>
        </w:rPr>
        <w:t xml:space="preserve"> </w:t>
      </w:r>
      <w:proofErr w:type="spellStart"/>
      <w:r w:rsidRPr="00BC4FDA">
        <w:rPr>
          <w:color w:val="000000" w:themeColor="text1"/>
        </w:rPr>
        <w:t>Procenge</w:t>
      </w:r>
      <w:proofErr w:type="spellEnd"/>
      <w:r w:rsidRPr="00BC4FDA">
        <w:rPr>
          <w:color w:val="000000" w:themeColor="text1"/>
        </w:rPr>
        <w:t xml:space="preserve">. Disponível em&lt; </w:t>
      </w:r>
      <w:proofErr w:type="gramStart"/>
      <w:r w:rsidRPr="00BC4FDA">
        <w:rPr>
          <w:color w:val="000000" w:themeColor="text1"/>
        </w:rPr>
        <w:t>https</w:t>
      </w:r>
      <w:proofErr w:type="gramEnd"/>
      <w:r w:rsidRPr="00BC4FDA">
        <w:rPr>
          <w:color w:val="000000" w:themeColor="text1"/>
        </w:rPr>
        <w:t>://blog.procenge.com.br/melhores-ferramentas-de-gestao-financeira/&gt;  10 de Outubro de 2020.</w:t>
      </w:r>
    </w:p>
    <w:p w:rsidR="000A1B36" w:rsidRDefault="000A1B36" w:rsidP="00CB5CAA">
      <w:pPr>
        <w:contextualSpacing/>
        <w:jc w:val="left"/>
      </w:pPr>
    </w:p>
    <w:p w:rsidR="000A1B36" w:rsidRDefault="000A1B36" w:rsidP="00CB5CAA">
      <w:pPr>
        <w:contextualSpacing/>
        <w:jc w:val="left"/>
      </w:pPr>
      <w:r>
        <w:t>RIBEIRO, Ana Claudia. Fluxo de Caixa. Em: Acervo UFPR. Disponível em&lt; www.acervodigital.ufpr.br/</w:t>
      </w:r>
      <w:proofErr w:type="spellStart"/>
      <w:r>
        <w:t>handle</w:t>
      </w:r>
      <w:proofErr w:type="spellEnd"/>
      <w:r>
        <w:t xml:space="preserve">/1884/61316&gt; 19 </w:t>
      </w:r>
      <w:proofErr w:type="spellStart"/>
      <w:proofErr w:type="gramStart"/>
      <w:r>
        <w:t>deOutubro</w:t>
      </w:r>
      <w:proofErr w:type="spellEnd"/>
      <w:proofErr w:type="gramEnd"/>
      <w:r>
        <w:t xml:space="preserve"> de 2020.</w:t>
      </w:r>
    </w:p>
    <w:p w:rsidR="000A1B36" w:rsidRDefault="000A1B36" w:rsidP="008539B8">
      <w:pPr>
        <w:contextualSpacing/>
        <w:jc w:val="left"/>
        <w:rPr>
          <w:color w:val="000000" w:themeColor="text1"/>
        </w:rPr>
      </w:pPr>
    </w:p>
    <w:p w:rsidR="000A1B36" w:rsidRPr="00BC4FDA" w:rsidRDefault="000A1B36" w:rsidP="008539B8">
      <w:pPr>
        <w:contextualSpacing/>
        <w:jc w:val="left"/>
        <w:rPr>
          <w:color w:val="000000" w:themeColor="text1"/>
        </w:rPr>
      </w:pPr>
      <w:r w:rsidRPr="00BC4FDA">
        <w:rPr>
          <w:color w:val="000000" w:themeColor="text1"/>
        </w:rPr>
        <w:t xml:space="preserve">ROCHA, Camila Martinelli; CALSA, Caroline de Oliveira; SILVA, Carolina </w:t>
      </w:r>
      <w:proofErr w:type="spellStart"/>
      <w:r w:rsidRPr="00BC4FDA">
        <w:rPr>
          <w:color w:val="000000" w:themeColor="text1"/>
        </w:rPr>
        <w:t>Heilig</w:t>
      </w:r>
      <w:proofErr w:type="spellEnd"/>
      <w:r w:rsidRPr="00BC4FDA">
        <w:rPr>
          <w:color w:val="000000" w:themeColor="text1"/>
        </w:rPr>
        <w:t xml:space="preserve">. STARTUP: panorama e desenvolvimento no Vale do Paraíba. Em: FATEC Guaratinguetá. Disponível em &lt; </w:t>
      </w:r>
      <w:proofErr w:type="gramStart"/>
      <w:r w:rsidRPr="00BC4FDA">
        <w:rPr>
          <w:color w:val="000000" w:themeColor="text1"/>
        </w:rPr>
        <w:t>http://www.fatecguaratingueta.edu.br/revista/index.</w:t>
      </w:r>
      <w:proofErr w:type="gramEnd"/>
      <w:r w:rsidRPr="00BC4FDA">
        <w:rPr>
          <w:color w:val="000000" w:themeColor="text1"/>
        </w:rPr>
        <w:t>php/RCO-TGH/article/view/179/138&gt;, 23 de Setembro de 2020.</w:t>
      </w:r>
    </w:p>
    <w:p w:rsidR="000A1B36" w:rsidRDefault="000A1B36" w:rsidP="003831B6">
      <w:pPr>
        <w:contextualSpacing/>
        <w:jc w:val="left"/>
        <w:rPr>
          <w:color w:val="000000" w:themeColor="text1"/>
        </w:rPr>
      </w:pPr>
    </w:p>
    <w:p w:rsidR="000A1B36" w:rsidRPr="00BC4FDA" w:rsidRDefault="000A1B36" w:rsidP="003831B6">
      <w:pPr>
        <w:contextualSpacing/>
        <w:jc w:val="left"/>
        <w:rPr>
          <w:color w:val="000000" w:themeColor="text1"/>
        </w:rPr>
      </w:pPr>
      <w:r>
        <w:rPr>
          <w:color w:val="000000" w:themeColor="text1"/>
        </w:rPr>
        <w:t>SEBRAE. As Finanças dos Pequenos Negócios Paulistas em Tempos d</w:t>
      </w:r>
      <w:r w:rsidRPr="00BC4FDA">
        <w:rPr>
          <w:color w:val="000000" w:themeColor="text1"/>
        </w:rPr>
        <w:t xml:space="preserve">e Coronavírus. Em: </w:t>
      </w:r>
      <w:proofErr w:type="gramStart"/>
      <w:r w:rsidRPr="00BC4FDA">
        <w:rPr>
          <w:color w:val="000000" w:themeColor="text1"/>
        </w:rPr>
        <w:t>Sebrae</w:t>
      </w:r>
      <w:proofErr w:type="gramEnd"/>
      <w:r w:rsidRPr="00BC4FDA">
        <w:rPr>
          <w:color w:val="000000" w:themeColor="text1"/>
        </w:rPr>
        <w:t>. Disponível em: &lt;</w:t>
      </w:r>
      <w:proofErr w:type="gramStart"/>
      <w:r w:rsidRPr="00BC4FDA">
        <w:rPr>
          <w:color w:val="000000" w:themeColor="text1"/>
        </w:rPr>
        <w:t>https</w:t>
      </w:r>
      <w:proofErr w:type="gramEnd"/>
      <w:r w:rsidRPr="00BC4FDA">
        <w:rPr>
          <w:color w:val="000000" w:themeColor="text1"/>
        </w:rPr>
        <w:t>://www.sebrae.com.br/Sebrae/Portal%20Sebrae/UFs/SP/Pesquisas/Relatorio-FinancasMPE-corona-VF3.pdf&gt;, 23 de Setembro de 2020.</w:t>
      </w:r>
    </w:p>
    <w:p w:rsidR="000A1B36" w:rsidRDefault="000A1B36" w:rsidP="009662FB">
      <w:pPr>
        <w:contextualSpacing/>
        <w:jc w:val="left"/>
        <w:rPr>
          <w:color w:val="000000" w:themeColor="text1"/>
        </w:rPr>
      </w:pPr>
    </w:p>
    <w:p w:rsidR="000A1B36" w:rsidRDefault="000A1B36" w:rsidP="009662FB">
      <w:pPr>
        <w:contextualSpacing/>
        <w:jc w:val="left"/>
        <w:rPr>
          <w:color w:val="000000" w:themeColor="text1"/>
        </w:rPr>
      </w:pPr>
      <w:r w:rsidRPr="00CC4313">
        <w:rPr>
          <w:color w:val="000000" w:themeColor="text1"/>
        </w:rPr>
        <w:t xml:space="preserve">SEBRAE. Empreendedorismo no Brasil - Relatório executivo 2017. Em: </w:t>
      </w:r>
      <w:proofErr w:type="gramStart"/>
      <w:r w:rsidRPr="00CC4313">
        <w:rPr>
          <w:color w:val="000000" w:themeColor="text1"/>
        </w:rPr>
        <w:t>Sebrae</w:t>
      </w:r>
      <w:proofErr w:type="gramEnd"/>
      <w:r w:rsidRPr="00CC4313">
        <w:rPr>
          <w:color w:val="000000" w:themeColor="text1"/>
        </w:rPr>
        <w:t>. Disponível em &lt;</w:t>
      </w:r>
      <w:proofErr w:type="gramStart"/>
      <w:r w:rsidRPr="00CC4313">
        <w:rPr>
          <w:color w:val="000000" w:themeColor="text1"/>
        </w:rPr>
        <w:t>https</w:t>
      </w:r>
      <w:proofErr w:type="gramEnd"/>
      <w:r w:rsidRPr="00CC4313">
        <w:rPr>
          <w:color w:val="000000" w:themeColor="text1"/>
        </w:rPr>
        <w:t>://www.sebrae.com.br/Sebrae/Portal%20Sebrae/Anexos/Relat%C3%B3rio%20Executivo%20BRASIL_web.pdf&gt;, 19 de Outubro de 2020.</w:t>
      </w:r>
    </w:p>
    <w:p w:rsidR="000A1B36" w:rsidRDefault="000A1B36" w:rsidP="009662FB">
      <w:pPr>
        <w:contextualSpacing/>
        <w:jc w:val="left"/>
      </w:pPr>
    </w:p>
    <w:p w:rsidR="000A1B36" w:rsidRDefault="000A1B36" w:rsidP="009662FB">
      <w:pPr>
        <w:contextualSpacing/>
        <w:jc w:val="left"/>
      </w:pPr>
      <w:r>
        <w:t>SEBRAE. Entenda</w:t>
      </w:r>
      <w:r w:rsidRPr="009662FB">
        <w:t xml:space="preserve"> as diferenças entre contas a receber e a pagar</w:t>
      </w:r>
      <w:r>
        <w:t xml:space="preserve">. Em: </w:t>
      </w:r>
      <w:proofErr w:type="gramStart"/>
      <w:r>
        <w:t>Sebrae</w:t>
      </w:r>
      <w:proofErr w:type="gramEnd"/>
      <w:r>
        <w:t xml:space="preserve">. Disponível em&lt; </w:t>
      </w:r>
      <w:proofErr w:type="gramStart"/>
      <w:r>
        <w:t>https</w:t>
      </w:r>
      <w:proofErr w:type="gramEnd"/>
      <w:r>
        <w:t>://m.sebrae.com.br/sites/PortalSebrae/ufs/ap/artigos/entenda-as-diferencas-entre-contas-a-receber-e-a-pagar,0f911219dcf2f510VgnVCM1000004c00210aRCRD &gt; 19 de Outubro de 2020.</w:t>
      </w:r>
    </w:p>
    <w:p w:rsidR="000A1B36" w:rsidRDefault="000A1B36" w:rsidP="00BC4FDA">
      <w:pPr>
        <w:contextualSpacing/>
        <w:jc w:val="left"/>
      </w:pPr>
    </w:p>
    <w:p w:rsidR="000A1B36" w:rsidRPr="00BC4FDA" w:rsidRDefault="000A1B36" w:rsidP="00BC4FDA">
      <w:pPr>
        <w:contextualSpacing/>
        <w:jc w:val="left"/>
      </w:pPr>
      <w:r w:rsidRPr="007A7F44">
        <w:t>SOUZA</w:t>
      </w:r>
      <w:r>
        <w:t>, Elaine. São José dos C</w:t>
      </w:r>
      <w:r w:rsidRPr="007A7F44">
        <w:t>ampos uma cidade empreendedora.</w:t>
      </w:r>
      <w:r>
        <w:t xml:space="preserve"> Em: Repositório </w:t>
      </w:r>
      <w:r w:rsidRPr="00F77D21">
        <w:t>UTFPR</w:t>
      </w:r>
      <w:r>
        <w:t>.</w:t>
      </w:r>
      <w:r w:rsidRPr="007A7F44">
        <w:t xml:space="preserve"> Disponível em &lt;</w:t>
      </w:r>
      <w:hyperlink r:id="rId9" w:history="1">
        <w:r w:rsidRPr="007A7F44">
          <w:t>http://repositorio.roca.utfpr.edu.br/jspui/bitstream/1/12926/1/CT-GPMS-2014-20.pdf</w:t>
        </w:r>
      </w:hyperlink>
      <w:r w:rsidRPr="007A7F44">
        <w:t>&gt;</w:t>
      </w:r>
      <w:r>
        <w:t>,</w:t>
      </w:r>
      <w:r w:rsidRPr="007A7F44">
        <w:t xml:space="preserve"> 23 de Setembro de 2020.</w:t>
      </w:r>
    </w:p>
    <w:sectPr w:rsidR="000A1B36" w:rsidRPr="00BC4FDA" w:rsidSect="00696317">
      <w:headerReference w:type="default" r:id="rId10"/>
      <w:footerReference w:type="even" r:id="rId11"/>
      <w:footerReference w:type="default" r:id="rId12"/>
      <w:headerReference w:type="first" r:id="rId13"/>
      <w:footerReference w:type="first" r:id="rId14"/>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82" w:rsidRDefault="00435F82">
      <w:r>
        <w:separator/>
      </w:r>
    </w:p>
  </w:endnote>
  <w:endnote w:type="continuationSeparator" w:id="0">
    <w:p w:rsidR="00435F82" w:rsidRDefault="0043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435F8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52" w:rsidRPr="00BC7195" w:rsidRDefault="00292221">
    <w:pPr>
      <w:pStyle w:val="Rodap"/>
    </w:pPr>
    <w:r>
      <w:rPr>
        <w:noProof/>
      </w:rPr>
      <w:drawing>
        <wp:anchor distT="0" distB="0" distL="114300" distR="114300" simplePos="0" relativeHeight="251668480" behindDoc="0" locked="0" layoutInCell="1" allowOverlap="1" wp14:anchorId="12441168" wp14:editId="585C8B89">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7161EEEB" wp14:editId="551799A4">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056E148E" wp14:editId="6B17353E">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74628B6C" wp14:editId="038BB0D7">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210BCC4C" wp14:editId="5CA94F2F">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 xml:space="preserve">Belo Horizonte, de 8 a 11 de outubro de </w:t>
    </w:r>
    <w:proofErr w:type="gramStart"/>
    <w:r>
      <w:t>2013</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82" w:rsidRDefault="00435F82">
      <w:r>
        <w:separator/>
      </w:r>
    </w:p>
  </w:footnote>
  <w:footnote w:type="continuationSeparator" w:id="0">
    <w:p w:rsidR="00435F82" w:rsidRDefault="0043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4" w:rsidRDefault="00B06445" w:rsidP="000C3153">
    <w:pPr>
      <w:pStyle w:val="Cabealho"/>
      <w:jc w:val="right"/>
    </w:pPr>
    <w:r>
      <w:rPr>
        <w:noProof/>
      </w:rPr>
      <w:drawing>
        <wp:inline distT="0" distB="0" distL="0" distR="0" wp14:anchorId="678892A4" wp14:editId="7D6E79D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C9" w:rsidRDefault="00686B79">
    <w:pPr>
      <w:pStyle w:val="Cabealho"/>
      <w:jc w:val="right"/>
    </w:pPr>
    <w:r>
      <w:rPr>
        <w:noProof/>
      </w:rPr>
      <w:drawing>
        <wp:anchor distT="0" distB="0" distL="114300" distR="114300" simplePos="0" relativeHeight="251660288" behindDoc="0" locked="0" layoutInCell="1" allowOverlap="1" wp14:anchorId="664F942A" wp14:editId="15F40426">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435F82"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4E4"/>
    <w:multiLevelType w:val="multilevel"/>
    <w:tmpl w:val="42401C86"/>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4D976ACF"/>
    <w:multiLevelType w:val="multilevel"/>
    <w:tmpl w:val="E11EC05E"/>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2BA0756"/>
    <w:multiLevelType w:val="hybridMultilevel"/>
    <w:tmpl w:val="301E73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33D4B"/>
    <w:rsid w:val="00045A02"/>
    <w:rsid w:val="00057B59"/>
    <w:rsid w:val="000666B6"/>
    <w:rsid w:val="000741DE"/>
    <w:rsid w:val="000A1B36"/>
    <w:rsid w:val="000C3153"/>
    <w:rsid w:val="000D15B2"/>
    <w:rsid w:val="000D74D8"/>
    <w:rsid w:val="000E074A"/>
    <w:rsid w:val="000E0DE7"/>
    <w:rsid w:val="000F6E0E"/>
    <w:rsid w:val="00103CEA"/>
    <w:rsid w:val="0011061C"/>
    <w:rsid w:val="001426C5"/>
    <w:rsid w:val="00166171"/>
    <w:rsid w:val="00175F01"/>
    <w:rsid w:val="00181D2C"/>
    <w:rsid w:val="001A0F64"/>
    <w:rsid w:val="001B0606"/>
    <w:rsid w:val="001B51B9"/>
    <w:rsid w:val="001E09D0"/>
    <w:rsid w:val="001E428C"/>
    <w:rsid w:val="001E79CC"/>
    <w:rsid w:val="002343E6"/>
    <w:rsid w:val="00236B47"/>
    <w:rsid w:val="00243735"/>
    <w:rsid w:val="00252BAF"/>
    <w:rsid w:val="00257903"/>
    <w:rsid w:val="00292221"/>
    <w:rsid w:val="00296771"/>
    <w:rsid w:val="002A21FF"/>
    <w:rsid w:val="002A7138"/>
    <w:rsid w:val="002B5401"/>
    <w:rsid w:val="002C0ED1"/>
    <w:rsid w:val="002C1382"/>
    <w:rsid w:val="002C48E3"/>
    <w:rsid w:val="002E1A21"/>
    <w:rsid w:val="00301DB6"/>
    <w:rsid w:val="00333D63"/>
    <w:rsid w:val="00341277"/>
    <w:rsid w:val="00341A26"/>
    <w:rsid w:val="00344B7D"/>
    <w:rsid w:val="003606E5"/>
    <w:rsid w:val="00381911"/>
    <w:rsid w:val="003831B6"/>
    <w:rsid w:val="003D4564"/>
    <w:rsid w:val="003E2E8F"/>
    <w:rsid w:val="003E7654"/>
    <w:rsid w:val="003F293C"/>
    <w:rsid w:val="003F4D93"/>
    <w:rsid w:val="004006CA"/>
    <w:rsid w:val="0040402E"/>
    <w:rsid w:val="00413B36"/>
    <w:rsid w:val="004307C0"/>
    <w:rsid w:val="00435F82"/>
    <w:rsid w:val="00441C8D"/>
    <w:rsid w:val="00447FB7"/>
    <w:rsid w:val="00481F13"/>
    <w:rsid w:val="00491736"/>
    <w:rsid w:val="00497842"/>
    <w:rsid w:val="004C0BD0"/>
    <w:rsid w:val="004D0D27"/>
    <w:rsid w:val="004D6A82"/>
    <w:rsid w:val="004F2ECB"/>
    <w:rsid w:val="00514602"/>
    <w:rsid w:val="0054697A"/>
    <w:rsid w:val="00565168"/>
    <w:rsid w:val="005853BD"/>
    <w:rsid w:val="005938A6"/>
    <w:rsid w:val="00595FB7"/>
    <w:rsid w:val="00596069"/>
    <w:rsid w:val="00596B11"/>
    <w:rsid w:val="00597A60"/>
    <w:rsid w:val="005A12D3"/>
    <w:rsid w:val="005A1BDA"/>
    <w:rsid w:val="005D1169"/>
    <w:rsid w:val="005D1609"/>
    <w:rsid w:val="005F68EB"/>
    <w:rsid w:val="006065F1"/>
    <w:rsid w:val="00607368"/>
    <w:rsid w:val="00610240"/>
    <w:rsid w:val="00622131"/>
    <w:rsid w:val="00625DB4"/>
    <w:rsid w:val="00643058"/>
    <w:rsid w:val="00677A70"/>
    <w:rsid w:val="0068594A"/>
    <w:rsid w:val="00685A5F"/>
    <w:rsid w:val="00686B79"/>
    <w:rsid w:val="006873BD"/>
    <w:rsid w:val="006C3082"/>
    <w:rsid w:val="0070058D"/>
    <w:rsid w:val="00711CC2"/>
    <w:rsid w:val="00740049"/>
    <w:rsid w:val="0074298D"/>
    <w:rsid w:val="007677E2"/>
    <w:rsid w:val="00773339"/>
    <w:rsid w:val="00774E8B"/>
    <w:rsid w:val="00792479"/>
    <w:rsid w:val="007A7F44"/>
    <w:rsid w:val="007B10DD"/>
    <w:rsid w:val="007C3DFA"/>
    <w:rsid w:val="007D2E57"/>
    <w:rsid w:val="007E542C"/>
    <w:rsid w:val="00812A44"/>
    <w:rsid w:val="00813779"/>
    <w:rsid w:val="0082067A"/>
    <w:rsid w:val="00823384"/>
    <w:rsid w:val="00831DBE"/>
    <w:rsid w:val="008425B5"/>
    <w:rsid w:val="00843E36"/>
    <w:rsid w:val="0084413B"/>
    <w:rsid w:val="008539B8"/>
    <w:rsid w:val="008759E3"/>
    <w:rsid w:val="008A548E"/>
    <w:rsid w:val="008F571D"/>
    <w:rsid w:val="00902371"/>
    <w:rsid w:val="00906EA3"/>
    <w:rsid w:val="00932806"/>
    <w:rsid w:val="00934EB1"/>
    <w:rsid w:val="00940F2B"/>
    <w:rsid w:val="00963333"/>
    <w:rsid w:val="009662FB"/>
    <w:rsid w:val="009714FF"/>
    <w:rsid w:val="0097696D"/>
    <w:rsid w:val="009A3D7C"/>
    <w:rsid w:val="00A10B2C"/>
    <w:rsid w:val="00A11701"/>
    <w:rsid w:val="00A2652B"/>
    <w:rsid w:val="00A26850"/>
    <w:rsid w:val="00A41C17"/>
    <w:rsid w:val="00A75850"/>
    <w:rsid w:val="00AB2432"/>
    <w:rsid w:val="00AC5D3A"/>
    <w:rsid w:val="00AC7C79"/>
    <w:rsid w:val="00AD0660"/>
    <w:rsid w:val="00AF1C38"/>
    <w:rsid w:val="00B02D0B"/>
    <w:rsid w:val="00B06445"/>
    <w:rsid w:val="00B16156"/>
    <w:rsid w:val="00B32514"/>
    <w:rsid w:val="00B33020"/>
    <w:rsid w:val="00B34AE7"/>
    <w:rsid w:val="00B614A9"/>
    <w:rsid w:val="00B824CB"/>
    <w:rsid w:val="00BB7706"/>
    <w:rsid w:val="00BC4FDA"/>
    <w:rsid w:val="00BE0017"/>
    <w:rsid w:val="00BE1AEB"/>
    <w:rsid w:val="00BE6422"/>
    <w:rsid w:val="00BF57CC"/>
    <w:rsid w:val="00BF7F27"/>
    <w:rsid w:val="00C01921"/>
    <w:rsid w:val="00C13EAD"/>
    <w:rsid w:val="00C32B29"/>
    <w:rsid w:val="00C33697"/>
    <w:rsid w:val="00C914EB"/>
    <w:rsid w:val="00CB5CAA"/>
    <w:rsid w:val="00CC10B3"/>
    <w:rsid w:val="00CC4313"/>
    <w:rsid w:val="00CD0E7A"/>
    <w:rsid w:val="00CE3550"/>
    <w:rsid w:val="00D15193"/>
    <w:rsid w:val="00D3742C"/>
    <w:rsid w:val="00D43860"/>
    <w:rsid w:val="00D544B4"/>
    <w:rsid w:val="00D66F41"/>
    <w:rsid w:val="00D702EB"/>
    <w:rsid w:val="00D76827"/>
    <w:rsid w:val="00D93E8E"/>
    <w:rsid w:val="00D94CA0"/>
    <w:rsid w:val="00DC3BB0"/>
    <w:rsid w:val="00DC6FD5"/>
    <w:rsid w:val="00DD1BE6"/>
    <w:rsid w:val="00DD5C7C"/>
    <w:rsid w:val="00E01F2B"/>
    <w:rsid w:val="00E20202"/>
    <w:rsid w:val="00E218E7"/>
    <w:rsid w:val="00E27FF8"/>
    <w:rsid w:val="00E95484"/>
    <w:rsid w:val="00EA6291"/>
    <w:rsid w:val="00EA78E1"/>
    <w:rsid w:val="00EE55D1"/>
    <w:rsid w:val="00F052FC"/>
    <w:rsid w:val="00F24DD9"/>
    <w:rsid w:val="00F41752"/>
    <w:rsid w:val="00F46CD6"/>
    <w:rsid w:val="00F54003"/>
    <w:rsid w:val="00F71FFF"/>
    <w:rsid w:val="00F770F3"/>
    <w:rsid w:val="00F77D21"/>
    <w:rsid w:val="00F8224D"/>
    <w:rsid w:val="00F95459"/>
    <w:rsid w:val="00FD7BD9"/>
    <w:rsid w:val="00FE7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F24DD9"/>
    <w:pPr>
      <w:ind w:left="720"/>
      <w:contextualSpacing/>
    </w:pPr>
  </w:style>
  <w:style w:type="table" w:styleId="Tabelacomgrade">
    <w:name w:val="Table Grid"/>
    <w:basedOn w:val="Tabelanormal"/>
    <w:uiPriority w:val="59"/>
    <w:rsid w:val="00B02D0B"/>
    <w:pPr>
      <w:spacing w:after="0" w:line="240" w:lineRule="auto"/>
      <w:ind w:left="71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B02D0B"/>
    <w:pPr>
      <w:autoSpaceDE/>
      <w:autoSpaceDN/>
      <w:spacing w:after="200"/>
      <w:jc w:val="left"/>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F24DD9"/>
    <w:pPr>
      <w:ind w:left="720"/>
      <w:contextualSpacing/>
    </w:pPr>
  </w:style>
  <w:style w:type="table" w:styleId="Tabelacomgrade">
    <w:name w:val="Table Grid"/>
    <w:basedOn w:val="Tabelanormal"/>
    <w:uiPriority w:val="59"/>
    <w:rsid w:val="00B02D0B"/>
    <w:pPr>
      <w:spacing w:after="0" w:line="240" w:lineRule="auto"/>
      <w:ind w:left="71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B02D0B"/>
    <w:pPr>
      <w:autoSpaceDE/>
      <w:autoSpaceDN/>
      <w:spacing w:after="200"/>
      <w:jc w:val="left"/>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297226957">
      <w:bodyDiv w:val="1"/>
      <w:marLeft w:val="0"/>
      <w:marRight w:val="0"/>
      <w:marTop w:val="0"/>
      <w:marBottom w:val="0"/>
      <w:divBdr>
        <w:top w:val="none" w:sz="0" w:space="0" w:color="auto"/>
        <w:left w:val="none" w:sz="0" w:space="0" w:color="auto"/>
        <w:bottom w:val="none" w:sz="0" w:space="0" w:color="auto"/>
        <w:right w:val="none" w:sz="0" w:space="0" w:color="auto"/>
      </w:divBdr>
    </w:div>
    <w:div w:id="607154260">
      <w:bodyDiv w:val="1"/>
      <w:marLeft w:val="0"/>
      <w:marRight w:val="0"/>
      <w:marTop w:val="0"/>
      <w:marBottom w:val="0"/>
      <w:divBdr>
        <w:top w:val="none" w:sz="0" w:space="0" w:color="auto"/>
        <w:left w:val="none" w:sz="0" w:space="0" w:color="auto"/>
        <w:bottom w:val="none" w:sz="0" w:space="0" w:color="auto"/>
        <w:right w:val="none" w:sz="0" w:space="0" w:color="auto"/>
      </w:divBdr>
    </w:div>
    <w:div w:id="761418520">
      <w:bodyDiv w:val="1"/>
      <w:marLeft w:val="0"/>
      <w:marRight w:val="0"/>
      <w:marTop w:val="0"/>
      <w:marBottom w:val="0"/>
      <w:divBdr>
        <w:top w:val="none" w:sz="0" w:space="0" w:color="auto"/>
        <w:left w:val="none" w:sz="0" w:space="0" w:color="auto"/>
        <w:bottom w:val="none" w:sz="0" w:space="0" w:color="auto"/>
        <w:right w:val="none" w:sz="0" w:space="0" w:color="auto"/>
      </w:divBdr>
    </w:div>
    <w:div w:id="988049669">
      <w:bodyDiv w:val="1"/>
      <w:marLeft w:val="0"/>
      <w:marRight w:val="0"/>
      <w:marTop w:val="0"/>
      <w:marBottom w:val="0"/>
      <w:divBdr>
        <w:top w:val="none" w:sz="0" w:space="0" w:color="auto"/>
        <w:left w:val="none" w:sz="0" w:space="0" w:color="auto"/>
        <w:bottom w:val="none" w:sz="0" w:space="0" w:color="auto"/>
        <w:right w:val="none" w:sz="0" w:space="0" w:color="auto"/>
      </w:divBdr>
    </w:div>
    <w:div w:id="992754873">
      <w:bodyDiv w:val="1"/>
      <w:marLeft w:val="0"/>
      <w:marRight w:val="0"/>
      <w:marTop w:val="0"/>
      <w:marBottom w:val="0"/>
      <w:divBdr>
        <w:top w:val="none" w:sz="0" w:space="0" w:color="auto"/>
        <w:left w:val="none" w:sz="0" w:space="0" w:color="auto"/>
        <w:bottom w:val="none" w:sz="0" w:space="0" w:color="auto"/>
        <w:right w:val="none" w:sz="0" w:space="0" w:color="auto"/>
      </w:divBdr>
    </w:div>
    <w:div w:id="1296713746">
      <w:bodyDiv w:val="1"/>
      <w:marLeft w:val="0"/>
      <w:marRight w:val="0"/>
      <w:marTop w:val="0"/>
      <w:marBottom w:val="0"/>
      <w:divBdr>
        <w:top w:val="none" w:sz="0" w:space="0" w:color="auto"/>
        <w:left w:val="none" w:sz="0" w:space="0" w:color="auto"/>
        <w:bottom w:val="none" w:sz="0" w:space="0" w:color="auto"/>
        <w:right w:val="none" w:sz="0" w:space="0" w:color="auto"/>
      </w:divBdr>
    </w:div>
    <w:div w:id="1674382252">
      <w:bodyDiv w:val="1"/>
      <w:marLeft w:val="0"/>
      <w:marRight w:val="0"/>
      <w:marTop w:val="0"/>
      <w:marBottom w:val="0"/>
      <w:divBdr>
        <w:top w:val="none" w:sz="0" w:space="0" w:color="auto"/>
        <w:left w:val="none" w:sz="0" w:space="0" w:color="auto"/>
        <w:bottom w:val="none" w:sz="0" w:space="0" w:color="auto"/>
        <w:right w:val="none" w:sz="0" w:space="0" w:color="auto"/>
      </w:divBdr>
    </w:div>
    <w:div w:id="1843470514">
      <w:bodyDiv w:val="1"/>
      <w:marLeft w:val="0"/>
      <w:marRight w:val="0"/>
      <w:marTop w:val="0"/>
      <w:marBottom w:val="0"/>
      <w:divBdr>
        <w:top w:val="none" w:sz="0" w:space="0" w:color="auto"/>
        <w:left w:val="none" w:sz="0" w:space="0" w:color="auto"/>
        <w:bottom w:val="none" w:sz="0" w:space="0" w:color="auto"/>
        <w:right w:val="none" w:sz="0" w:space="0" w:color="auto"/>
      </w:divBdr>
    </w:div>
    <w:div w:id="1857690146">
      <w:bodyDiv w:val="1"/>
      <w:marLeft w:val="0"/>
      <w:marRight w:val="0"/>
      <w:marTop w:val="0"/>
      <w:marBottom w:val="0"/>
      <w:divBdr>
        <w:top w:val="none" w:sz="0" w:space="0" w:color="auto"/>
        <w:left w:val="none" w:sz="0" w:space="0" w:color="auto"/>
        <w:bottom w:val="none" w:sz="0" w:space="0" w:color="auto"/>
        <w:right w:val="none" w:sz="0" w:space="0" w:color="auto"/>
      </w:divBdr>
    </w:div>
    <w:div w:id="1920366098">
      <w:bodyDiv w:val="1"/>
      <w:marLeft w:val="0"/>
      <w:marRight w:val="0"/>
      <w:marTop w:val="0"/>
      <w:marBottom w:val="0"/>
      <w:divBdr>
        <w:top w:val="none" w:sz="0" w:space="0" w:color="auto"/>
        <w:left w:val="none" w:sz="0" w:space="0" w:color="auto"/>
        <w:bottom w:val="none" w:sz="0" w:space="0" w:color="auto"/>
        <w:right w:val="none" w:sz="0" w:space="0" w:color="auto"/>
      </w:divBdr>
    </w:div>
    <w:div w:id="1987196551">
      <w:bodyDiv w:val="1"/>
      <w:marLeft w:val="0"/>
      <w:marRight w:val="0"/>
      <w:marTop w:val="0"/>
      <w:marBottom w:val="0"/>
      <w:divBdr>
        <w:top w:val="none" w:sz="0" w:space="0" w:color="auto"/>
        <w:left w:val="none" w:sz="0" w:space="0" w:color="auto"/>
        <w:bottom w:val="none" w:sz="0" w:space="0" w:color="auto"/>
        <w:right w:val="none" w:sz="0" w:space="0" w:color="auto"/>
      </w:divBdr>
    </w:div>
    <w:div w:id="2035887041">
      <w:bodyDiv w:val="1"/>
      <w:marLeft w:val="0"/>
      <w:marRight w:val="0"/>
      <w:marTop w:val="0"/>
      <w:marBottom w:val="0"/>
      <w:divBdr>
        <w:top w:val="none" w:sz="0" w:space="0" w:color="auto"/>
        <w:left w:val="none" w:sz="0" w:space="0" w:color="auto"/>
        <w:bottom w:val="none" w:sz="0" w:space="0" w:color="auto"/>
        <w:right w:val="none" w:sz="0" w:space="0" w:color="auto"/>
      </w:divBdr>
    </w:div>
    <w:div w:id="21176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positorio.roca.utfpr.edu.br/jspui/bitstream/1/12926/1/CT-GPMS-2014-20.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3615</Words>
  <Characters>19525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LayLane Sales</cp:lastModifiedBy>
  <cp:revision>164</cp:revision>
  <dcterms:created xsi:type="dcterms:W3CDTF">2020-09-03T16:39:00Z</dcterms:created>
  <dcterms:modified xsi:type="dcterms:W3CDTF">2020-10-22T00:14:00Z</dcterms:modified>
</cp:coreProperties>
</file>