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drão"/>
        <w:bidi w:val="0"/>
        <w:spacing w:after="240" w:line="36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tulo: 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Transtorno do Espectro do Autismo e Musicoterapia: ampliando o horizonte terap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pt-PT"/>
        </w:rPr>
        <w:t>ê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utico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Let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cia da Costa Ferreira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Guilherme Lago Miranda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Vanessa Dyskant Gonzalez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Caroline Matos de Souza Franco 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go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Maria Clara Bonaldo Monteiro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Luiza Elias Raposo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Ana Carolina Firmino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Ant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ô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nio Luiz dos Santos Werneck Neto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Funda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cnico Educacional Souza Marques</w:t>
      </w:r>
    </w:p>
    <w:p>
      <w:pPr>
        <w:pStyle w:val="Corpo"/>
        <w:shd w:val="clear" w:color="auto" w:fill="ffffff"/>
        <w:bidi w:val="0"/>
        <w:spacing w:after="200" w:line="276" w:lineRule="auto"/>
        <w:ind w:left="0" w:right="0" w:firstLine="72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Palavras-Chave: </w:t>
      </w:r>
      <w:r>
        <w:rPr>
          <w:rFonts w:ascii="Arial" w:hAnsi="Arial"/>
          <w:b w:val="0"/>
          <w:bCs w:val="0"/>
          <w:sz w:val="24"/>
          <w:szCs w:val="24"/>
          <w:u w:color="000000"/>
          <w:rtl w:val="0"/>
          <w:lang w:val="pt-PT"/>
        </w:rPr>
        <w:t>Autismo, Terapia N</w:t>
      </w:r>
      <w:r>
        <w:rPr>
          <w:rFonts w:ascii="Arial" w:hAnsi="Arial" w:hint="default"/>
          <w:b w:val="0"/>
          <w:bCs w:val="0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0"/>
          <w:bCs w:val="0"/>
          <w:sz w:val="24"/>
          <w:szCs w:val="24"/>
          <w:u w:color="000000"/>
          <w:rtl w:val="0"/>
          <w:lang w:val="pt-PT"/>
        </w:rPr>
        <w:t>o Convencional, Musicoterapia</w:t>
      </w:r>
    </w:p>
    <w:p>
      <w:pPr>
        <w:pStyle w:val="Padrão"/>
        <w:bidi w:val="0"/>
        <w:spacing w:after="240" w:line="36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Introdu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o: </w:t>
      </w:r>
      <w:r>
        <w:rPr>
          <w:rFonts w:ascii="Arial" w:hAnsi="Arial"/>
          <w:sz w:val="24"/>
          <w:szCs w:val="24"/>
          <w:rtl w:val="0"/>
          <w:lang w:val="pt-PT"/>
        </w:rPr>
        <w:t xml:space="preserve">O Transtorno do Espectro do Autismo (TEA) compromete 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reas da linguagem, comunica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it-IT"/>
        </w:rPr>
        <w:t>o e comportamento. Sua relev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>ncia e aumento de incid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 xml:space="preserve">ncia nas 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ltimas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cadas justificam a busca por terapias adicionais que agreguem ao tratamento multidisciplinar. Nesse contexto, a musicoterapia (MT) se tornou alvo de estudo pelo potencial no desenvolvimento de habilidades sociais e da aten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assim como pela sua seguran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it-IT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todos: </w:t>
      </w:r>
      <w:r>
        <w:rPr>
          <w:rFonts w:ascii="Arial" w:hAnsi="Arial"/>
          <w:sz w:val="24"/>
          <w:szCs w:val="24"/>
          <w:rtl w:val="0"/>
          <w:lang w:val="en-US"/>
        </w:rPr>
        <w:t>Revis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sistem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tica da literatura a respeito do impacto da MT no TEA, utilizando as bases de dados das plataformas SciELO e PubMed.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Desenvolvimento:</w:t>
      </w:r>
      <w:r>
        <w:rPr>
          <w:rFonts w:ascii="Arial" w:hAnsi="Arial"/>
          <w:sz w:val="24"/>
          <w:szCs w:val="24"/>
          <w:rtl w:val="0"/>
          <w:lang w:val="pt-PT"/>
        </w:rPr>
        <w:t xml:space="preserve"> Mudan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as no volume e densidade da subst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 xml:space="preserve">ncia cinzenta na 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rea de Broca, em 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 xml:space="preserve">sicos profissionais, mostram compartilhamento entre 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reas da linguagem e da 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sica, assim como maiores corpo caloso, 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rtex frontal e temporal em crian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as que praticam atividades instrumentais.A escuta e produ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musical levam a mudan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as em redes neuronais que interferem no sistema de recompensas do c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rebro e na produ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da serotonina. Pode ainda haver melhora das conex</w:t>
      </w:r>
      <w:r>
        <w:rPr>
          <w:rFonts w:ascii="Arial" w:hAnsi="Arial" w:hint="default"/>
          <w:sz w:val="24"/>
          <w:szCs w:val="24"/>
          <w:rtl w:val="0"/>
          <w:lang w:val="pt-PT"/>
        </w:rPr>
        <w:t>õ</w:t>
      </w:r>
      <w:r>
        <w:rPr>
          <w:rFonts w:ascii="Arial" w:hAnsi="Arial"/>
          <w:sz w:val="24"/>
          <w:szCs w:val="24"/>
          <w:rtl w:val="0"/>
          <w:lang w:val="pt-PT"/>
        </w:rPr>
        <w:t>es do sistema de neur</w:t>
      </w:r>
      <w:r>
        <w:rPr>
          <w:rFonts w:ascii="Arial" w:hAnsi="Arial" w:hint="default"/>
          <w:sz w:val="24"/>
          <w:szCs w:val="24"/>
          <w:rtl w:val="0"/>
        </w:rPr>
        <w:t>ô</w:t>
      </w:r>
      <w:r>
        <w:rPr>
          <w:rFonts w:ascii="Arial" w:hAnsi="Arial"/>
          <w:sz w:val="24"/>
          <w:szCs w:val="24"/>
          <w:rtl w:val="0"/>
          <w:lang w:val="pt-PT"/>
        </w:rPr>
        <w:t>nios espelho, possivelmente defeituoso em pacientes com TEA. Esta rede neuronal possui rela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com habilidades de empatia e imita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comportamentos, cuja disfun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tem impacto nas rela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interpessoais. No Canad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, um ensaio cl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nico randomizou 51 crian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as entre 6 e 12 anos com diagn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stico de TEA, em um grupo controle e um experimental, que passou por sess</w:t>
      </w:r>
      <w:r>
        <w:rPr>
          <w:rFonts w:ascii="Arial" w:hAnsi="Arial" w:hint="default"/>
          <w:sz w:val="24"/>
          <w:szCs w:val="24"/>
          <w:rtl w:val="0"/>
          <w:lang w:val="pt-PT"/>
        </w:rPr>
        <w:t>õ</w:t>
      </w:r>
      <w:r>
        <w:rPr>
          <w:rFonts w:ascii="Arial" w:hAnsi="Arial"/>
          <w:sz w:val="24"/>
          <w:szCs w:val="24"/>
          <w:rtl w:val="0"/>
          <w:lang w:val="pt-PT"/>
        </w:rPr>
        <w:t>es de MT por 8 a 12 semanas. Houve relato de melhora na comunica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social e na qualidade de vida familiar do grupo experimental em rela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ao controle. Al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m disso, resson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>ncias magn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ticas funcionais pr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e 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fr-FR"/>
        </w:rPr>
        <w:t>s interven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demonstraram aumento da conectividade entre o 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>rtex auditivo prim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it-IT"/>
        </w:rPr>
        <w:t>rio e regi</w:t>
      </w:r>
      <w:r>
        <w:rPr>
          <w:rFonts w:ascii="Arial" w:hAnsi="Arial" w:hint="default"/>
          <w:sz w:val="24"/>
          <w:szCs w:val="24"/>
          <w:rtl w:val="0"/>
          <w:lang w:val="pt-PT"/>
        </w:rPr>
        <w:t>õ</w:t>
      </w:r>
      <w:r>
        <w:rPr>
          <w:rFonts w:ascii="Arial" w:hAnsi="Arial"/>
          <w:sz w:val="24"/>
          <w:szCs w:val="24"/>
          <w:rtl w:val="0"/>
          <w:lang w:val="pt-PT"/>
        </w:rPr>
        <w:t>es subcorticais e motoras, com frequ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es-ES_tradnl"/>
        </w:rPr>
        <w:t>ncia est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reduzidas no TEA.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Conclus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o: </w:t>
      </w:r>
      <w:r>
        <w:rPr>
          <w:rFonts w:ascii="Arial" w:hAnsi="Arial"/>
          <w:sz w:val="24"/>
          <w:szCs w:val="24"/>
          <w:rtl w:val="0"/>
          <w:lang w:val="pt-PT"/>
        </w:rPr>
        <w:t>A inclus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de componentes 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tmicos e motores da interven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musical possui potencial de melhora no contato visual, rapidez nas respostas aos comandos, conv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vio familiar e processamento da linguagem. No entanto, ainda h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limita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na literatura, uma vez que pesquisas cl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nicas que correlacionam MT e TEA focam na tr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ade de comunica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it-IT"/>
        </w:rPr>
        <w:t>o, intera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social e desenvolvimento emocional, com car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 de estudos acerca do impacto da 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sica no controle motor e no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ficit de aten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bem como no neurodesenvolvimento e intera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social do indiv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duo j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 xml:space="preserve">na fase adulta. </w:t>
      </w: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