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69AC" w14:textId="50C07FDE" w:rsidR="00A303DC" w:rsidRPr="00DF1808" w:rsidRDefault="00E37380" w:rsidP="0061087D">
      <w:pPr>
        <w:spacing w:before="77"/>
        <w:ind w:left="290" w:right="148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31432C7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15621006" w14:textId="112D7484" w:rsidR="0061087D" w:rsidRDefault="00B40E5E" w:rsidP="0061087D">
      <w:pPr>
        <w:rPr>
          <w:b/>
          <w:sz w:val="24"/>
          <w:szCs w:val="24"/>
        </w:rPr>
      </w:pPr>
      <w:r>
        <w:rPr>
          <w:spacing w:val="-57"/>
        </w:rPr>
        <w:t xml:space="preserve"> </w:t>
      </w:r>
      <w:r w:rsidR="0061087D">
        <w:rPr>
          <w:b/>
          <w:sz w:val="24"/>
          <w:szCs w:val="24"/>
        </w:rPr>
        <w:t>A IMPORTÂNCIA DO PROJETO SORENA NA FORMAÇÃO DE AGENTES MULTIPLICADORES DE SAÚDE BUCAL</w:t>
      </w:r>
    </w:p>
    <w:p w14:paraId="31AA6459" w14:textId="0CAC9446" w:rsidR="00423E15" w:rsidRDefault="00423E15">
      <w:pPr>
        <w:pStyle w:val="Ttulo1"/>
        <w:spacing w:line="360" w:lineRule="auto"/>
        <w:ind w:left="313" w:right="161" w:firstLine="0"/>
        <w:jc w:val="center"/>
        <w:rPr>
          <w:u w:val="none"/>
        </w:rPr>
      </w:pP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16B6D29B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61087D">
        <w:rPr>
          <w:w w:val="95"/>
        </w:rPr>
        <w:t>André Dias de Almeida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61087D">
        <w:rPr>
          <w:w w:val="95"/>
        </w:rPr>
        <w:t>Fábio Luiz Lopes de Oliveria</w:t>
      </w:r>
      <w:r>
        <w:rPr>
          <w:spacing w:val="13"/>
          <w:w w:val="95"/>
        </w:rPr>
        <w:t xml:space="preserve"> </w:t>
      </w:r>
      <w:r w:rsidR="0002147C">
        <w:rPr>
          <w:w w:val="95"/>
          <w:vertAlign w:val="superscript"/>
        </w:rPr>
        <w:t>1.1</w:t>
      </w:r>
      <w:r>
        <w:rPr>
          <w:w w:val="95"/>
        </w:rPr>
        <w:t>,</w:t>
      </w:r>
      <w:r w:rsidR="0061087D">
        <w:rPr>
          <w:spacing w:val="37"/>
          <w:w w:val="95"/>
        </w:rPr>
        <w:t xml:space="preserve"> Laryssa Soares </w:t>
      </w:r>
      <w:proofErr w:type="gramStart"/>
      <w:r w:rsidR="008A5D0E">
        <w:rPr>
          <w:spacing w:val="37"/>
          <w:w w:val="95"/>
        </w:rPr>
        <w:t>Gonçalves</w:t>
      </w:r>
      <w:r w:rsidR="008A5D0E">
        <w:rPr>
          <w:w w:val="95"/>
          <w:vertAlign w:val="superscript"/>
        </w:rPr>
        <w:t>1.</w:t>
      </w:r>
      <w:proofErr w:type="gramEnd"/>
      <w:r w:rsidR="0002147C"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61087D">
        <w:rPr>
          <w:w w:val="95"/>
        </w:rPr>
        <w:t>Leiticia Victoria Pereira Crisostomo</w:t>
      </w:r>
      <w:r w:rsidR="0002147C">
        <w:rPr>
          <w:vertAlign w:val="superscript"/>
        </w:rPr>
        <w:t>1.3</w:t>
      </w:r>
      <w:r w:rsidR="0002147C">
        <w:t xml:space="preserve">, </w:t>
      </w:r>
      <w:r w:rsidR="008A5D0E">
        <w:rPr>
          <w:w w:val="95"/>
        </w:rPr>
        <w:t>Sara França Angelim</w:t>
      </w:r>
      <w:r w:rsidR="008A5D0E">
        <w:rPr>
          <w:vertAlign w:val="superscript"/>
        </w:rPr>
        <w:t>1.4</w:t>
      </w:r>
      <w:r w:rsidR="0002147C">
        <w:rPr>
          <w:vertAlign w:val="superscript"/>
        </w:rPr>
        <w:t xml:space="preserve"> </w:t>
      </w:r>
      <w:r>
        <w:rPr>
          <w:spacing w:val="-2"/>
        </w:rPr>
        <w:t xml:space="preserve"> </w:t>
      </w:r>
      <w:r w:rsidR="0002147C">
        <w:rPr>
          <w:spacing w:val="-2"/>
        </w:rPr>
        <w:t xml:space="preserve">e </w:t>
      </w:r>
      <w:r w:rsidR="008A5D0E">
        <w:rPr>
          <w:w w:val="95"/>
        </w:rPr>
        <w:t>Danielle Tupinamba Emm</w:t>
      </w:r>
      <w:r w:rsidR="008A5D0E" w:rsidRPr="008A5D0E">
        <w:rPr>
          <w:w w:val="95"/>
        </w:rPr>
        <w:t>i</w:t>
      </w:r>
      <w:r w:rsidR="008A5D0E">
        <w:rPr>
          <w:vertAlign w:val="superscript"/>
        </w:rPr>
        <w:t>2,3</w:t>
      </w: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1</w:t>
      </w:r>
      <w:r>
        <w:t>A</w:t>
      </w:r>
      <w:r w:rsidR="00B40E5E">
        <w:t>cadêmico</w:t>
      </w:r>
      <w:proofErr w:type="gramEnd"/>
      <w:r w:rsidR="00B40E5E">
        <w:t xml:space="preserve"> de Odontologia, Universidade Federal do Pará;</w:t>
      </w:r>
      <w:r w:rsidR="00B40E5E">
        <w:rPr>
          <w:spacing w:val="-57"/>
        </w:rPr>
        <w:t xml:space="preserve"> </w:t>
      </w:r>
    </w:p>
    <w:p w14:paraId="524BFA73" w14:textId="60F94C55" w:rsidR="00423E15" w:rsidRDefault="00544E41" w:rsidP="00544E41">
      <w:pPr>
        <w:pStyle w:val="Corpodetexto"/>
        <w:spacing w:line="268" w:lineRule="auto"/>
        <w:ind w:left="0" w:right="1436"/>
        <w:jc w:val="both"/>
      </w:pPr>
      <w:proofErr w:type="gramStart"/>
      <w:r>
        <w:rPr>
          <w:vertAlign w:val="superscript"/>
        </w:rPr>
        <w:t>2</w:t>
      </w:r>
      <w:r w:rsidR="008A5D0E">
        <w:t>Cirurgiã</w:t>
      </w:r>
      <w:proofErr w:type="gramEnd"/>
      <w:r w:rsidR="00B40E5E">
        <w:t>-dentista,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47D3EECF" w14:textId="7E82D130" w:rsidR="00544E41" w:rsidRDefault="00544E41" w:rsidP="00544E41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proofErr w:type="gramStart"/>
      <w:r>
        <w:rPr>
          <w:vertAlign w:val="superscript"/>
        </w:rPr>
        <w:t>3</w:t>
      </w:r>
      <w:r>
        <w:t>D</w:t>
      </w:r>
      <w:r w:rsidR="00B40E5E">
        <w:t>outor</w:t>
      </w:r>
      <w:r w:rsidR="008A5D0E">
        <w:t>a</w:t>
      </w:r>
      <w:proofErr w:type="gramEnd"/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845EB">
        <w:t>de São Paulo;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1A2FE6E4" w:rsidR="00423E15" w:rsidRDefault="004357E0" w:rsidP="00544E41">
      <w:pPr>
        <w:pStyle w:val="Corpodetexto"/>
        <w:spacing w:before="1" w:line="271" w:lineRule="auto"/>
        <w:ind w:left="0" w:right="2421"/>
        <w:jc w:val="both"/>
      </w:pPr>
      <w:r>
        <w:t>E-mail:</w:t>
      </w:r>
      <w:r w:rsidR="008A5D0E">
        <w:t xml:space="preserve"> </w:t>
      </w:r>
      <w:r w:rsidR="00506F6A">
        <w:t xml:space="preserve">                                                               </w:t>
      </w:r>
      <w:hyperlink r:id="rId9" w:history="1">
        <w:r w:rsidR="008A5D0E" w:rsidRPr="000338F7">
          <w:rPr>
            <w:rStyle w:val="Hyperlink"/>
          </w:rPr>
          <w:t>andre.almeida@icsa.ufpa.br</w:t>
        </w:r>
      </w:hyperlink>
      <w:r w:rsidR="008A5D0E">
        <w:t xml:space="preserve">; </w:t>
      </w:r>
      <w:hyperlink r:id="rId10" w:history="1">
        <w:r w:rsidR="008A5D0E" w:rsidRPr="000338F7">
          <w:rPr>
            <w:rStyle w:val="Hyperlink"/>
          </w:rPr>
          <w:t>fabio.lopes.oliveira@ics.ufpa.br</w:t>
        </w:r>
      </w:hyperlink>
      <w:proofErr w:type="gramStart"/>
      <w:r w:rsidR="008A5D0E">
        <w:t>;</w:t>
      </w:r>
      <w:proofErr w:type="gramEnd"/>
      <w:r w:rsidR="008A5D0E">
        <w:fldChar w:fldCharType="begin"/>
      </w:r>
      <w:r w:rsidR="008A5D0E">
        <w:instrText xml:space="preserve"> HYPERLINK "mailto:laryssa.goncalves@ics.ufpa.br" </w:instrText>
      </w:r>
      <w:r w:rsidR="008A5D0E">
        <w:fldChar w:fldCharType="separate"/>
      </w:r>
      <w:r w:rsidR="008A5D0E" w:rsidRPr="000338F7">
        <w:rPr>
          <w:rStyle w:val="Hyperlink"/>
        </w:rPr>
        <w:t>laryssa.goncalves@ics.ufpa.br</w:t>
      </w:r>
      <w:r w:rsidR="008A5D0E">
        <w:fldChar w:fldCharType="end"/>
      </w:r>
      <w:r w:rsidR="008A5D0E">
        <w:t xml:space="preserve">; </w:t>
      </w:r>
      <w:hyperlink r:id="rId11" w:history="1">
        <w:r w:rsidR="008A5D0E" w:rsidRPr="000338F7">
          <w:rPr>
            <w:rStyle w:val="Hyperlink"/>
          </w:rPr>
          <w:t>leiticia.crisostomo@ics.ufpa.br</w:t>
        </w:r>
      </w:hyperlink>
      <w:r w:rsidR="00506F6A">
        <w:t>;</w:t>
      </w:r>
      <w:hyperlink r:id="rId12" w:history="1">
        <w:r w:rsidR="008A5D0E" w:rsidRPr="000338F7">
          <w:rPr>
            <w:rStyle w:val="Hyperlink"/>
          </w:rPr>
          <w:t>sara.angelim@ics.ufpa.br</w:t>
        </w:r>
      </w:hyperlink>
      <w:r w:rsidR="00506F6A">
        <w:t xml:space="preserve">; </w:t>
      </w:r>
      <w:hyperlink r:id="rId13" w:history="1">
        <w:r w:rsidR="00506F6A" w:rsidRPr="001A307A">
          <w:rPr>
            <w:rStyle w:val="Hyperlink"/>
          </w:rPr>
          <w:t>dtemmi@ufpa.br</w:t>
        </w:r>
      </w:hyperlink>
      <w:r w:rsidR="00506F6A">
        <w:t xml:space="preserve"> 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1A8A027D" w14:textId="4970C391" w:rsidR="004357E0" w:rsidRDefault="004357E0" w:rsidP="0096773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 objetivo desse trabalho é descrever a importância do projeto de extensão Sorena na formação de agentes multiplicadores de saúde bucal. Trata-se de um estudo observacional, tipo relato de experiência, realizado em uma instituição sem fins lucrativos, de caráter beneficente e assistencial, administrada pela Basílica Santuário de Nazaré. Localiza-se em um bairro periférico da cidade de Belém e atende famílias em situação de vulnerabilidade socioeconômica. Com relação </w:t>
      </w:r>
      <w:r w:rsidR="00B845EB">
        <w:rPr>
          <w:sz w:val="24"/>
          <w:szCs w:val="24"/>
        </w:rPr>
        <w:t>à</w:t>
      </w:r>
      <w:r>
        <w:rPr>
          <w:sz w:val="24"/>
          <w:szCs w:val="24"/>
        </w:rPr>
        <w:t xml:space="preserve"> atenção e promoção em saúde bucal, o projeto Sorena desenvolve diversas dinâmicas sobre educação preventiva em saúde bucal com 120 assistidos na faixa etária de 7 a 13 anos. Dentre as dinâmicas, cita-se a escovação supervisionada, onde foi possível observar o domínio das crianças mediante a passagem do fio dental e as técnicas de escovação mais indicadas para uma boa higiene oral. A princípio, os discentes voluntários do projeto apenas analisavam os procedimentos realizados pelos assistidos, sem fazer interferências. Desse modo, foi possível observar </w:t>
      </w:r>
      <w:r>
        <w:rPr>
          <w:color w:val="000000"/>
          <w:sz w:val="24"/>
          <w:szCs w:val="24"/>
        </w:rPr>
        <w:t xml:space="preserve">dois grupos: os que </w:t>
      </w:r>
      <w:proofErr w:type="gramStart"/>
      <w:r>
        <w:rPr>
          <w:color w:val="000000"/>
          <w:sz w:val="24"/>
          <w:szCs w:val="24"/>
        </w:rPr>
        <w:t>haviam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maior domínio sobre a passagem do fio dental e as técnicas de escovação (crianças que já participavam do projeto há mais de um ano) e os que poss</w:t>
      </w:r>
      <w:r>
        <w:rPr>
          <w:sz w:val="24"/>
          <w:szCs w:val="24"/>
        </w:rPr>
        <w:t>uíam</w:t>
      </w:r>
      <w:r>
        <w:rPr>
          <w:color w:val="000000"/>
          <w:sz w:val="24"/>
          <w:szCs w:val="24"/>
        </w:rPr>
        <w:t xml:space="preserve"> um menor domínio (os recém chegados na instituição). Assim, os assistidos com </w:t>
      </w:r>
      <w:r>
        <w:rPr>
          <w:sz w:val="24"/>
          <w:szCs w:val="24"/>
        </w:rPr>
        <w:t>maior</w:t>
      </w:r>
      <w:r>
        <w:rPr>
          <w:color w:val="000000"/>
          <w:sz w:val="24"/>
          <w:szCs w:val="24"/>
        </w:rPr>
        <w:t xml:space="preserve"> domínio das técnicas corrig</w:t>
      </w:r>
      <w:r>
        <w:rPr>
          <w:sz w:val="24"/>
          <w:szCs w:val="24"/>
        </w:rPr>
        <w:t xml:space="preserve">iam </w:t>
      </w:r>
      <w:r>
        <w:rPr>
          <w:color w:val="000000"/>
          <w:sz w:val="24"/>
          <w:szCs w:val="24"/>
        </w:rPr>
        <w:t xml:space="preserve">de forma assertiva o grupo das crianças que possuíam um menor domínio, favorecendo, desse modo, a multiplicação do conhecimento sobre saúde bucal sem interferência dos estudantes ou profissional da odontologia. Deve-se ressaltar a importância do projeto Sorena, que por meio de suas atividades educativas lúdicas, contribuem não somente para a formação do profissional da odontologia, mas também favorece o acesso à </w:t>
      </w:r>
      <w:r>
        <w:rPr>
          <w:color w:val="000000"/>
          <w:sz w:val="24"/>
          <w:szCs w:val="24"/>
        </w:rPr>
        <w:lastRenderedPageBreak/>
        <w:t xml:space="preserve">educação em saúde bucal para crianças inseridas em comunidades com vulnerabilidade socioeconômica, assim como </w:t>
      </w:r>
      <w:proofErr w:type="gramStart"/>
      <w:r>
        <w:rPr>
          <w:color w:val="000000"/>
          <w:sz w:val="24"/>
          <w:szCs w:val="24"/>
        </w:rPr>
        <w:t>capacitam-nas</w:t>
      </w:r>
      <w:proofErr w:type="gramEnd"/>
      <w:r>
        <w:rPr>
          <w:color w:val="000000"/>
          <w:sz w:val="24"/>
          <w:szCs w:val="24"/>
        </w:rPr>
        <w:t xml:space="preserve"> a serem agentes propagadores de saúde bucal no meio que estão inseridos.</w:t>
      </w:r>
    </w:p>
    <w:p w14:paraId="40931581" w14:textId="09C2E75B" w:rsidR="00423E15" w:rsidRDefault="00967731" w:rsidP="00967731">
      <w:pPr>
        <w:pStyle w:val="Corpodetexto"/>
        <w:spacing w:before="193" w:line="360" w:lineRule="auto"/>
        <w:ind w:right="120"/>
      </w:pPr>
      <w:r>
        <w:t>Área: S</w:t>
      </w:r>
      <w:r w:rsidR="0002147C">
        <w:t>aúde coletiva</w:t>
      </w:r>
      <w:r w:rsidR="00B40E5E">
        <w:t>;</w:t>
      </w:r>
    </w:p>
    <w:p w14:paraId="65ACC7FC" w14:textId="6FB062F0" w:rsidR="00423E15" w:rsidRDefault="00E37590" w:rsidP="00967731">
      <w:pPr>
        <w:pStyle w:val="Corpodetexto"/>
        <w:spacing w:before="138" w:line="360" w:lineRule="auto"/>
      </w:pPr>
      <w:r>
        <w:t>M</w:t>
      </w:r>
      <w:r w:rsidR="00967731">
        <w:t>odalidade: A</w:t>
      </w:r>
      <w:r w:rsidR="0002147C">
        <w:t>tividade de extensão</w:t>
      </w:r>
      <w:r w:rsidR="00B40E5E">
        <w:t>.</w:t>
      </w:r>
    </w:p>
    <w:p w14:paraId="671C1835" w14:textId="45E999D8" w:rsidR="008533EB" w:rsidRDefault="00967731" w:rsidP="00967731">
      <w:pPr>
        <w:pStyle w:val="Corpodetexto"/>
        <w:spacing w:before="138" w:line="360" w:lineRule="auto"/>
        <w:ind w:right="3635"/>
        <w:rPr>
          <w:spacing w:val="-58"/>
        </w:rPr>
      </w:pPr>
      <w:r>
        <w:t>Palavras-chave: S</w:t>
      </w:r>
      <w:r w:rsidR="0002147C">
        <w:t>aúde bucal</w:t>
      </w:r>
      <w:r w:rsidR="00B40E5E">
        <w:t xml:space="preserve">; </w:t>
      </w:r>
      <w:r w:rsidR="0002147C">
        <w:t>Educação preventiva</w:t>
      </w:r>
      <w:r w:rsidR="00B40E5E">
        <w:t xml:space="preserve">; </w:t>
      </w:r>
      <w:r w:rsidR="0002147C">
        <w:t>desenvolvimento de pré-escolares</w:t>
      </w:r>
      <w:r w:rsidR="00B40E5E">
        <w:t>.</w:t>
      </w:r>
      <w:r w:rsidR="00B40E5E">
        <w:rPr>
          <w:spacing w:val="-58"/>
        </w:rPr>
        <w:t xml:space="preserve"> </w:t>
      </w:r>
    </w:p>
    <w:p w14:paraId="3080EB62" w14:textId="30A03C83" w:rsidR="00423E15" w:rsidRDefault="00423E15" w:rsidP="004357E0">
      <w:pPr>
        <w:pStyle w:val="Corpodetexto"/>
        <w:spacing w:before="138" w:line="360" w:lineRule="auto"/>
        <w:ind w:left="0" w:right="3887"/>
        <w:sectPr w:rsidR="00423E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C181E" w14:textId="77777777" w:rsidR="008F1C58" w:rsidRDefault="008F1C58" w:rsidP="00E37590">
      <w:r>
        <w:separator/>
      </w:r>
    </w:p>
  </w:endnote>
  <w:endnote w:type="continuationSeparator" w:id="0">
    <w:p w14:paraId="27B1F13B" w14:textId="77777777" w:rsidR="008F1C58" w:rsidRDefault="008F1C5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4320" w14:textId="77777777" w:rsidR="008F1C58" w:rsidRDefault="008F1C58" w:rsidP="00E37590">
      <w:r>
        <w:separator/>
      </w:r>
    </w:p>
  </w:footnote>
  <w:footnote w:type="continuationSeparator" w:id="0">
    <w:p w14:paraId="6235E1FA" w14:textId="77777777" w:rsidR="008F1C58" w:rsidRDefault="008F1C5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8F1C58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8F1C58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8F1C58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2147C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6976"/>
    <w:rsid w:val="003876BC"/>
    <w:rsid w:val="00391E91"/>
    <w:rsid w:val="003D0A31"/>
    <w:rsid w:val="003F4EB6"/>
    <w:rsid w:val="004228A9"/>
    <w:rsid w:val="00423E15"/>
    <w:rsid w:val="004357E0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06F6A"/>
    <w:rsid w:val="00544E41"/>
    <w:rsid w:val="005A4908"/>
    <w:rsid w:val="005D1F2B"/>
    <w:rsid w:val="0061087D"/>
    <w:rsid w:val="006160BA"/>
    <w:rsid w:val="0064428F"/>
    <w:rsid w:val="00661A58"/>
    <w:rsid w:val="006A7D32"/>
    <w:rsid w:val="006B64B7"/>
    <w:rsid w:val="006F01A9"/>
    <w:rsid w:val="007265AD"/>
    <w:rsid w:val="00737C8E"/>
    <w:rsid w:val="007538AF"/>
    <w:rsid w:val="007646F4"/>
    <w:rsid w:val="00782EE4"/>
    <w:rsid w:val="007B0FE8"/>
    <w:rsid w:val="00814718"/>
    <w:rsid w:val="0084482A"/>
    <w:rsid w:val="008533EB"/>
    <w:rsid w:val="0088098F"/>
    <w:rsid w:val="00886092"/>
    <w:rsid w:val="00893E67"/>
    <w:rsid w:val="008A5D0E"/>
    <w:rsid w:val="008E0CB5"/>
    <w:rsid w:val="008F1C58"/>
    <w:rsid w:val="009478EA"/>
    <w:rsid w:val="00950510"/>
    <w:rsid w:val="009556D7"/>
    <w:rsid w:val="00967731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845EB"/>
    <w:rsid w:val="00BB72F0"/>
    <w:rsid w:val="00BD2D51"/>
    <w:rsid w:val="00BD49C0"/>
    <w:rsid w:val="00BD4F81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temmi@ufpa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a.angelim@ics.ufpa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iticia.crisostomo@ics.ufpa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abio.lopes.oliveira@ics.ufpa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ndre.almeida@icsa.ufpa.br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ANDREÉ DIAS</cp:lastModifiedBy>
  <cp:revision>5</cp:revision>
  <dcterms:created xsi:type="dcterms:W3CDTF">2023-09-09T22:01:00Z</dcterms:created>
  <dcterms:modified xsi:type="dcterms:W3CDTF">2023-09-18T03:12:00Z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