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19"/>
        <w:ind w:firstLine="0"/>
        <w:jc w:val="center"/>
        <w:rPr>
          <w:b/>
          <w:color w:val="000000" w:themeColor="text1"/>
          <w14:textFill>
            <w14:solidFill>
              <w14:schemeClr w14:val="tx1"/>
            </w14:solidFill>
          </w14:textFill>
        </w:rPr>
      </w:pPr>
      <w:r>
        <w:rPr>
          <w:b/>
          <w:sz w:val="28"/>
        </w:rPr>
        <w:t>ENVELHECIMENTO FEMININO: IMPACTOS EMOCIONAIS E SOCIAIS</w:t>
      </w:r>
      <w:r>
        <w:rPr>
          <w:b/>
          <w:color w:val="000000" w:themeColor="text1"/>
          <w14:textFill>
            <w14:solidFill>
              <w14:schemeClr w14:val="tx1"/>
            </w14:solidFill>
          </w14:textFill>
        </w:rPr>
        <w:t>.</w:t>
      </w:r>
    </w:p>
    <w:p>
      <w:pPr>
        <w:pStyle w:val="19"/>
        <w:jc w:val="righ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De </w:t>
      </w:r>
      <w:r>
        <w:rPr>
          <w:rFonts w:hint="default"/>
          <w:color w:val="000000" w:themeColor="text1"/>
          <w:sz w:val="20"/>
          <w:szCs w:val="20"/>
          <w:lang w:val="pt-BR"/>
          <w14:textFill>
            <w14:solidFill>
              <w14:schemeClr w14:val="tx1"/>
            </w14:solidFill>
          </w14:textFill>
        </w:rPr>
        <w:t>Sousa</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 xml:space="preserve">Yarley Laila Montteiro </w:t>
      </w:r>
      <w:r>
        <w:rPr>
          <w:color w:val="000000" w:themeColor="text1"/>
          <w:sz w:val="20"/>
          <w:szCs w:val="20"/>
          <w14:textFill>
            <w14:solidFill>
              <w14:schemeClr w14:val="tx1"/>
            </w14:solidFill>
          </w14:textFill>
        </w:rPr>
        <w:t>¹</w:t>
      </w:r>
    </w:p>
    <w:p>
      <w:pPr>
        <w:pStyle w:val="19"/>
        <w:jc w:val="right"/>
        <w:rPr>
          <w:color w:val="000000" w:themeColor="text1"/>
          <w:sz w:val="20"/>
          <w:szCs w:val="20"/>
          <w:vertAlign w:val="superscript"/>
          <w14:textFill>
            <w14:solidFill>
              <w14:schemeClr w14:val="tx1"/>
            </w14:solidFill>
          </w14:textFill>
        </w:rPr>
      </w:pPr>
      <w:r>
        <w:rPr>
          <w:rFonts w:hint="default"/>
          <w:color w:val="000000" w:themeColor="text1"/>
          <w:sz w:val="20"/>
          <w:szCs w:val="20"/>
          <w:lang w:val="pt-BR"/>
          <w14:textFill>
            <w14:solidFill>
              <w14:schemeClr w14:val="tx1"/>
            </w14:solidFill>
          </w14:textFill>
        </w:rPr>
        <w:t>Nascimento</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Erika Maria da Silva</w:t>
      </w:r>
      <w:r>
        <w:rPr>
          <w:color w:val="000000" w:themeColor="text1"/>
          <w:sz w:val="20"/>
          <w:szCs w:val="20"/>
          <w:vertAlign w:val="superscript"/>
          <w14:textFill>
            <w14:solidFill>
              <w14:schemeClr w14:val="tx1"/>
            </w14:solidFill>
          </w14:textFill>
        </w:rPr>
        <w:t>2</w:t>
      </w:r>
    </w:p>
    <w:p>
      <w:pPr>
        <w:pStyle w:val="19"/>
        <w:jc w:val="right"/>
        <w:rPr>
          <w:rFonts w:hint="default"/>
          <w:color w:val="000000" w:themeColor="text1"/>
          <w:sz w:val="20"/>
          <w:szCs w:val="20"/>
          <w:vertAlign w:val="superscript"/>
          <w:lang w:val="pt-BR"/>
          <w14:textFill>
            <w14:solidFill>
              <w14:schemeClr w14:val="tx1"/>
            </w14:solidFill>
          </w14:textFill>
        </w:rPr>
      </w:pPr>
      <w:r>
        <w:rPr>
          <w:rFonts w:hint="default"/>
          <w:color w:val="000000" w:themeColor="text1"/>
          <w:sz w:val="20"/>
          <w:szCs w:val="20"/>
          <w:lang w:val="pt-BR"/>
          <w14:textFill>
            <w14:solidFill>
              <w14:schemeClr w14:val="tx1"/>
            </w14:solidFill>
          </w14:textFill>
        </w:rPr>
        <w:t>Bezerra</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 xml:space="preserve">Ana Flávia do Nascimento </w:t>
      </w:r>
      <w:r>
        <w:rPr>
          <w:rFonts w:hint="default"/>
          <w:color w:val="000000" w:themeColor="text1"/>
          <w:sz w:val="20"/>
          <w:szCs w:val="20"/>
          <w:vertAlign w:val="superscript"/>
          <w:lang w:val="pt-BR"/>
          <w14:textFill>
            <w14:solidFill>
              <w14:schemeClr w14:val="tx1"/>
            </w14:solidFill>
          </w14:textFill>
        </w:rPr>
        <w:t>3</w:t>
      </w:r>
    </w:p>
    <w:p>
      <w:pPr>
        <w:pStyle w:val="19"/>
        <w:jc w:val="right"/>
        <w:rPr>
          <w:rFonts w:hint="default"/>
          <w:color w:val="000000" w:themeColor="text1"/>
          <w:sz w:val="20"/>
          <w:szCs w:val="20"/>
          <w:vertAlign w:val="superscript"/>
          <w:lang w:val="pt-BR"/>
          <w14:textFill>
            <w14:solidFill>
              <w14:schemeClr w14:val="tx1"/>
            </w14:solidFill>
          </w14:textFill>
        </w:rPr>
      </w:pPr>
      <w:r>
        <w:rPr>
          <w:rFonts w:hint="default"/>
          <w:color w:val="000000" w:themeColor="text1"/>
          <w:sz w:val="20"/>
          <w:szCs w:val="20"/>
          <w:lang w:val="pt-BR"/>
          <w14:textFill>
            <w14:solidFill>
              <w14:schemeClr w14:val="tx1"/>
            </w14:solidFill>
          </w14:textFill>
        </w:rPr>
        <w:t>Cardoso</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 xml:space="preserve">Elizama dos Santos </w:t>
      </w:r>
      <w:r>
        <w:rPr>
          <w:rFonts w:hint="default"/>
          <w:color w:val="000000" w:themeColor="text1"/>
          <w:sz w:val="20"/>
          <w:szCs w:val="20"/>
          <w:vertAlign w:val="superscript"/>
          <w:lang w:val="pt-BR"/>
          <w14:textFill>
            <w14:solidFill>
              <w14:schemeClr w14:val="tx1"/>
            </w14:solidFill>
          </w14:textFill>
        </w:rPr>
        <w:t>4</w:t>
      </w:r>
    </w:p>
    <w:p>
      <w:pPr>
        <w:pStyle w:val="19"/>
        <w:jc w:val="right"/>
        <w:rPr>
          <w:rFonts w:hint="default"/>
          <w:color w:val="000000" w:themeColor="text1"/>
          <w:sz w:val="20"/>
          <w:szCs w:val="20"/>
          <w:vertAlign w:val="superscript"/>
          <w:lang w:val="pt-BR"/>
          <w14:textFill>
            <w14:solidFill>
              <w14:schemeClr w14:val="tx1"/>
            </w14:solidFill>
          </w14:textFill>
        </w:rPr>
      </w:pPr>
      <w:r>
        <w:rPr>
          <w:rFonts w:hint="default"/>
          <w:color w:val="000000" w:themeColor="text1"/>
          <w:sz w:val="20"/>
          <w:szCs w:val="20"/>
          <w:lang w:val="pt-BR"/>
          <w14:textFill>
            <w14:solidFill>
              <w14:schemeClr w14:val="tx1"/>
            </w14:solidFill>
          </w14:textFill>
        </w:rPr>
        <w:t>Dos Santos</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 xml:space="preserve">Denyse Pereira  </w:t>
      </w:r>
      <w:r>
        <w:rPr>
          <w:rFonts w:hint="default"/>
          <w:color w:val="000000" w:themeColor="text1"/>
          <w:sz w:val="20"/>
          <w:szCs w:val="20"/>
          <w:vertAlign w:val="superscript"/>
          <w:lang w:val="pt-BR"/>
          <w14:textFill>
            <w14:solidFill>
              <w14:schemeClr w14:val="tx1"/>
            </w14:solidFill>
          </w14:textFill>
        </w:rPr>
        <w:t>5</w:t>
      </w:r>
    </w:p>
    <w:p>
      <w:pPr>
        <w:pStyle w:val="19"/>
        <w:ind w:firstLine="0"/>
        <w:rPr>
          <w:b/>
          <w:color w:val="000000" w:themeColor="text1"/>
          <w:sz w:val="20"/>
          <w14:textFill>
            <w14:solidFill>
              <w14:schemeClr w14:val="tx1"/>
            </w14:solidFill>
          </w14:textFill>
        </w:rPr>
      </w:pPr>
    </w:p>
    <w:p>
      <w:pPr>
        <w:pStyle w:val="11"/>
        <w:jc w:val="both"/>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pPr>
      <w:r>
        <w:rPr>
          <w:rFonts w:ascii="Times New Roman" w:hAnsi="Times New Roman" w:cs="Times New Roman"/>
          <w:b/>
          <w:color w:val="000000" w:themeColor="text1"/>
          <w:sz w:val="20"/>
          <w14:textFill>
            <w14:solidFill>
              <w14:schemeClr w14:val="tx1"/>
            </w14:solidFill>
          </w14:textFill>
        </w:rPr>
        <w:t xml:space="preserve">RESUMO: </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A importância da “boa aparência” nos dias atuais, em tempos de supervalorização da imagem, é fundamental para o convívio social das pessoas. Constituir uma “boa imagem” torna-se fundamental no mundo das essencialidades, na busca por satisfatórias relações interpessoais, pelo que se vê, na forma como se apresenta e no que parece ser. Carlos Drummond de Andrade, no poema “As contradições do corpo”, tematiza o confronto entre a essência e a aparência; a luta entre o desejo e o instinto e a tensão entre interior e exterior (</w:t>
      </w:r>
      <w:r>
        <w:rPr>
          <w:rFonts w:hint="default" w:ascii="Times New Roman" w:hAnsi="Times New Roman" w:eastAsia="Calibri" w:cs="Times New Roman"/>
          <w:sz w:val="24"/>
          <w:szCs w:val="24"/>
          <w:lang w:val="pt-BR" w:eastAsia="pt-BR"/>
        </w:rPr>
        <w:t>FLORIANI</w:t>
      </w:r>
      <w:r>
        <w:rPr>
          <w:rFonts w:hint="default" w:ascii="Times New Roman" w:hAnsi="Times New Roman" w:cs="Times New Roman"/>
          <w:sz w:val="24"/>
          <w:szCs w:val="24"/>
          <w:lang w:val="en-US" w:eastAsia="pt-BR"/>
        </w:rPr>
        <w:t>; MARCANTE; BRAGIO, 2010</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w:t>
      </w:r>
      <w:r>
        <w:rPr>
          <w:rFonts w:hint="default"/>
          <w:b/>
          <w:color w:val="000000" w:themeColor="text1"/>
          <w:sz w:val="20"/>
          <w14:textFill>
            <w14:solidFill>
              <w14:schemeClr w14:val="tx1"/>
            </w14:solidFill>
          </w14:textFill>
        </w:rPr>
        <w:t xml:space="preserve"> </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O presente </w:t>
      </w:r>
      <w:r>
        <w:rPr>
          <w:rFonts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 </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trabalho  </w:t>
      </w:r>
      <w:r>
        <w:rPr>
          <w:rFonts w:hint="default" w:ascii="Times New Roman" w:hAnsi="Times New Roman" w:eastAsiaTheme="minorHAnsi" w:cstheme="minorBidi"/>
          <w:color w:val="000000" w:themeColor="text1"/>
          <w:sz w:val="24"/>
          <w:szCs w:val="24"/>
          <w:lang w:val="pt-PT" w:eastAsia="en-US" w:bidi="ar-SA"/>
          <w14:textFill>
            <w14:solidFill>
              <w14:schemeClr w14:val="tx1"/>
            </w14:solidFill>
          </w14:textFill>
        </w:rPr>
        <w:t>tem o</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 intuito</w:t>
      </w:r>
      <w:r>
        <w:rPr>
          <w:rFonts w:hint="default" w:ascii="Times New Roman" w:hAnsi="Times New Roman" w:eastAsiaTheme="minorHAnsi" w:cstheme="minorBidi"/>
          <w:color w:val="000000" w:themeColor="text1"/>
          <w:sz w:val="24"/>
          <w:szCs w:val="24"/>
          <w:lang w:val="pt-PT" w:eastAsia="en-US" w:bidi="ar-SA"/>
          <w14:textFill>
            <w14:solidFill>
              <w14:schemeClr w14:val="tx1"/>
            </w14:solidFill>
          </w14:textFill>
        </w:rPr>
        <w:t xml:space="preserve"> de</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 apresentar</w:t>
      </w:r>
      <w:r>
        <w:rPr>
          <w:rFonts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 de forma prática o envelhecimento feminino, </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afim </w:t>
      </w:r>
      <w:r>
        <w:rPr>
          <w:rFonts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 de desobjetificar a visão d</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as</w:t>
      </w:r>
      <w:r>
        <w:rPr>
          <w:rFonts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 mulheres sobre si mesmas, desassociando sua imagem corporal dos padrões impostos socialmente, ressignificando suas cicatrizes, relacionando-as a todas </w:t>
      </w:r>
      <w:r>
        <w:rPr>
          <w:rFonts w:hint="default" w:ascii="Times New Roman" w:hAnsi="Times New Roman" w:eastAsiaTheme="minorHAnsi" w:cstheme="minorBidi"/>
          <w:color w:val="000000" w:themeColor="text1"/>
          <w:sz w:val="24"/>
          <w:szCs w:val="24"/>
          <w:lang w:val="pt-PT" w:eastAsia="en-US" w:bidi="ar-SA"/>
          <w14:textFill>
            <w14:solidFill>
              <w14:schemeClr w14:val="tx1"/>
            </w14:solidFill>
          </w14:textFill>
        </w:rPr>
        <w:t>a</w:t>
      </w:r>
      <w:r>
        <w:rPr>
          <w:rFonts w:ascii="Times New Roman" w:hAnsi="Times New Roman" w:eastAsiaTheme="minorHAnsi" w:cstheme="minorBidi"/>
          <w:color w:val="000000" w:themeColor="text1"/>
          <w:sz w:val="24"/>
          <w:szCs w:val="24"/>
          <w:lang w:val="pt-BR" w:eastAsia="en-US" w:bidi="ar-SA"/>
          <w14:textFill>
            <w14:solidFill>
              <w14:schemeClr w14:val="tx1"/>
            </w14:solidFill>
          </w14:textFill>
        </w:rPr>
        <w:t>s suas vivências, que serviram de alicerce para a construção da sua subjetividade.</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 A metodologia utilizada é um relato de caso oriundo das práticas extensionistas da universidade e aplicadas na casa das Samaritanas, localizada no município de Parnaíba do estado do Piauí, instituição não governamental de acolhimento à mulheres em situação de vulnerabilidade decorrente do uso de entorpecentes, utilizando como facilitador uma atividade simples que consistia no uso de uma caixa e um espelho afim de que as participantes manifestassem verbalmente como as mesmas se percebiam. </w:t>
      </w:r>
      <w:r>
        <w:rPr>
          <w:rFonts w:hint="default" w:ascii="Times New Roman" w:hAnsi="Times New Roman" w:eastAsiaTheme="minorHAnsi" w:cstheme="minorBidi"/>
          <w:color w:val="000000" w:themeColor="text1"/>
          <w:sz w:val="24"/>
          <w:szCs w:val="24"/>
          <w:lang w:val="pt-PT" w:eastAsia="en-US" w:bidi="ar-SA"/>
          <w14:textFill>
            <w14:solidFill>
              <w14:schemeClr w14:val="tx1"/>
            </w14:solidFill>
          </w14:textFill>
        </w:rPr>
        <w:t>A</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 fundamentação teórica é pautada nos dados provenientes da </w:t>
      </w:r>
      <w:r>
        <w:rPr>
          <w:rFonts w:hint="default" w:ascii="Times New Roman" w:hAnsi="Times New Roman" w:eastAsiaTheme="minorHAnsi" w:cstheme="minorBidi"/>
          <w:i/>
          <w:iCs/>
          <w:color w:val="000000" w:themeColor="text1"/>
          <w:sz w:val="24"/>
          <w:szCs w:val="24"/>
          <w:lang w:val="pt-BR" w:eastAsia="en-US" w:bidi="ar-SA"/>
          <w14:textFill>
            <w14:solidFill>
              <w14:schemeClr w14:val="tx1"/>
            </w14:solidFill>
          </w14:textFill>
        </w:rPr>
        <w:t>I</w:t>
      </w:r>
      <w:r>
        <w:rPr>
          <w:rFonts w:hint="default" w:ascii="Times New Roman" w:hAnsi="Times New Roman" w:eastAsiaTheme="minorHAnsi" w:cstheme="minorBidi"/>
          <w:i/>
          <w:iCs/>
          <w:color w:val="000000" w:themeColor="text1"/>
          <w:sz w:val="24"/>
          <w:szCs w:val="24"/>
          <w:lang w:val="en-US" w:eastAsia="pt-BR" w:bidi="ar-SA"/>
          <w14:textFill>
            <w14:solidFill>
              <w14:schemeClr w14:val="tx1"/>
            </w14:solidFill>
          </w14:textFill>
        </w:rPr>
        <w:t>nternational Society of Aesthetic Plastic Surgery</w:t>
      </w:r>
      <w:r>
        <w:rPr>
          <w:rFonts w:hint="default" w:ascii="Times New Roman" w:hAnsi="Times New Roman" w:eastAsiaTheme="minorHAnsi" w:cstheme="minorBidi"/>
          <w:color w:val="000000" w:themeColor="text1"/>
          <w:sz w:val="24"/>
          <w:szCs w:val="24"/>
          <w:lang w:val="en-US" w:eastAsia="pt-BR" w:bidi="ar-SA"/>
          <w14:textFill>
            <w14:solidFill>
              <w14:schemeClr w14:val="tx1"/>
            </w14:solidFill>
          </w14:textFill>
        </w:rPr>
        <w:t xml:space="preserve"> e ademais artigos</w:t>
      </w:r>
      <w:r>
        <w:rPr>
          <w:rFonts w:hint="default" w:ascii="Times New Roman" w:hAnsi="Times New Roman" w:eastAsiaTheme="minorHAnsi" w:cstheme="minorBidi"/>
          <w:color w:val="000000" w:themeColor="text1"/>
          <w:sz w:val="24"/>
          <w:szCs w:val="24"/>
          <w:lang w:val="pt-PT" w:eastAsia="pt-BR" w:bidi="ar-SA"/>
          <w14:textFill>
            <w14:solidFill>
              <w14:schemeClr w14:val="tx1"/>
            </w14:solidFill>
          </w14:textFill>
        </w:rPr>
        <w:t xml:space="preserve"> </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que abordam a temática. </w:t>
      </w:r>
      <w:r>
        <w:rPr>
          <w:rFonts w:ascii="Times New Roman" w:hAnsi="Times New Roman" w:eastAsiaTheme="minorHAnsi" w:cstheme="minorBidi"/>
          <w:color w:val="000000" w:themeColor="text1"/>
          <w:sz w:val="24"/>
          <w:szCs w:val="24"/>
          <w:lang w:val="pt-BR" w:eastAsia="en-US" w:bidi="ar-SA"/>
          <w14:textFill>
            <w14:solidFill>
              <w14:schemeClr w14:val="tx1"/>
            </w14:solidFill>
          </w14:textFill>
        </w:rPr>
        <w:t>A atividade foi aplicada em um grupo de 7 mulher</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es</w:t>
      </w:r>
      <w:r>
        <w:rPr>
          <w:rFonts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  que residem na </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instituição, com amplitude de</w:t>
      </w:r>
      <w:r>
        <w:rPr>
          <w:rFonts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 18 à 63 anos</w:t>
      </w:r>
      <w:r>
        <w:rPr>
          <w:rFonts w:hint="default" w:ascii="Times New Roman" w:hAnsi="Times New Roman" w:eastAsiaTheme="minorHAnsi" w:cstheme="minorBidi"/>
          <w:color w:val="000000" w:themeColor="text1"/>
          <w:sz w:val="24"/>
          <w:szCs w:val="24"/>
          <w:lang w:val="pt-PT" w:eastAsia="en-US" w:bidi="ar-SA"/>
          <w14:textFill>
            <w14:solidFill>
              <w14:schemeClr w14:val="tx1"/>
            </w14:solidFill>
          </w14:textFill>
        </w:rPr>
        <w:t xml:space="preserve"> e</w:t>
      </w:r>
      <w:r>
        <w:rPr>
          <w:rFonts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 medida</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de</w:t>
      </w:r>
      <w:r>
        <w:rPr>
          <w:rFonts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  de 41,5. </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Com base nos resultados obtidos, foi percetível que havia uma diversidade de maneiras com as quais as participantes relacionavam sua imagem corpórea</w:t>
      </w:r>
      <w:r>
        <w:rPr>
          <w:rFonts w:hint="default" w:ascii="Times New Roman" w:hAnsi="Times New Roman" w:eastAsiaTheme="minorHAnsi" w:cstheme="minorBidi"/>
          <w:color w:val="000000" w:themeColor="text1"/>
          <w:sz w:val="24"/>
          <w:szCs w:val="24"/>
          <w:lang w:val="pt-PT" w:eastAsia="en-US" w:bidi="ar-SA"/>
          <w14:textFill>
            <w14:solidFill>
              <w14:schemeClr w14:val="tx1"/>
            </w14:solidFill>
          </w14:textFill>
        </w:rPr>
        <w:t>.</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 xml:space="preserve"> </w:t>
      </w:r>
      <w:r>
        <w:rPr>
          <w:rFonts w:hint="default" w:ascii="Times New Roman" w:hAnsi="Times New Roman" w:eastAsiaTheme="minorHAnsi" w:cstheme="minorBidi"/>
          <w:color w:val="000000" w:themeColor="text1"/>
          <w:sz w:val="24"/>
          <w:szCs w:val="24"/>
          <w:lang w:val="pt-PT" w:eastAsia="en-US" w:bidi="ar-SA"/>
          <w14:textFill>
            <w14:solidFill>
              <w14:schemeClr w14:val="tx1"/>
            </w14:solidFill>
          </w14:textFill>
        </w:rPr>
        <w:t>A</w:t>
      </w:r>
      <w:r>
        <w:rPr>
          <w:rFonts w:hint="default" w:ascii="Times New Roman" w:hAnsi="Times New Roman" w:eastAsiaTheme="minorHAnsi" w:cstheme="minorBidi"/>
          <w:color w:val="000000" w:themeColor="text1"/>
          <w:sz w:val="24"/>
          <w:szCs w:val="24"/>
          <w:lang w:val="pt-BR" w:eastAsia="en-US" w:bidi="ar-SA"/>
          <w14:textFill>
            <w14:solidFill>
              <w14:schemeClr w14:val="tx1"/>
            </w14:solidFill>
          </w14:textFill>
        </w:rPr>
        <w:t>s mesmas refletiam suas vivências e expectativas em relação a si próprias, o que pode justificar a diversidade de respostas.</w:t>
      </w:r>
    </w:p>
    <w:p>
      <w:pPr>
        <w:pStyle w:val="19"/>
        <w:spacing w:after="0" w:line="240" w:lineRule="auto"/>
        <w:ind w:firstLine="0"/>
        <w:rPr>
          <w:color w:val="000000" w:themeColor="text1"/>
          <w:szCs w:val="24"/>
          <w14:textFill>
            <w14:solidFill>
              <w14:schemeClr w14:val="tx1"/>
            </w14:solidFill>
          </w14:textFill>
        </w:rPr>
      </w:pPr>
      <w:r>
        <w:rPr>
          <w:b/>
          <w:bCs/>
          <w:color w:val="000000" w:themeColor="text1"/>
          <w:szCs w:val="24"/>
          <w14:textFill>
            <w14:solidFill>
              <w14:schemeClr w14:val="tx1"/>
            </w14:solidFill>
          </w14:textFill>
        </w:rPr>
        <w:t xml:space="preserve">Palavras-Chave: </w:t>
      </w:r>
      <w:r>
        <w:rPr>
          <w:rFonts w:hint="default"/>
          <w:b w:val="0"/>
          <w:bCs w:val="0"/>
          <w:color w:val="000000" w:themeColor="text1"/>
          <w:szCs w:val="24"/>
          <w:lang w:val="pt-BR"/>
          <w14:textFill>
            <w14:solidFill>
              <w14:schemeClr w14:val="tx1"/>
            </w14:solidFill>
          </w14:textFill>
        </w:rPr>
        <w:t>Objetificação</w:t>
      </w:r>
      <w:r>
        <w:rPr>
          <w:color w:val="000000" w:themeColor="text1"/>
          <w:szCs w:val="24"/>
          <w14:textFill>
            <w14:solidFill>
              <w14:schemeClr w14:val="tx1"/>
            </w14:solidFill>
          </w14:textFill>
        </w:rPr>
        <w:t xml:space="preserve">; </w:t>
      </w:r>
      <w:r>
        <w:rPr>
          <w:rFonts w:hint="default"/>
          <w:color w:val="000000" w:themeColor="text1"/>
          <w:szCs w:val="24"/>
          <w:lang w:val="pt-BR"/>
          <w14:textFill>
            <w14:solidFill>
              <w14:schemeClr w14:val="tx1"/>
            </w14:solidFill>
          </w14:textFill>
        </w:rPr>
        <w:t>Autoimagem</w:t>
      </w:r>
      <w:r>
        <w:rPr>
          <w:color w:val="000000" w:themeColor="text1"/>
          <w:szCs w:val="24"/>
          <w14:textFill>
            <w14:solidFill>
              <w14:schemeClr w14:val="tx1"/>
            </w14:solidFill>
          </w14:textFill>
        </w:rPr>
        <w:t xml:space="preserve">; </w:t>
      </w:r>
      <w:r>
        <w:rPr>
          <w:rFonts w:hint="default"/>
          <w:color w:val="000000" w:themeColor="text1"/>
          <w:szCs w:val="24"/>
          <w:lang w:val="pt-BR"/>
          <w14:textFill>
            <w14:solidFill>
              <w14:schemeClr w14:val="tx1"/>
            </w14:solidFill>
          </w14:textFill>
        </w:rPr>
        <w:t>Procedimentos</w:t>
      </w:r>
      <w:r>
        <w:rPr>
          <w:color w:val="000000" w:themeColor="text1"/>
          <w:szCs w:val="24"/>
          <w14:textFill>
            <w14:solidFill>
              <w14:schemeClr w14:val="tx1"/>
            </w14:solidFill>
          </w14:textFill>
        </w:rPr>
        <w:t xml:space="preserve">. </w:t>
      </w:r>
    </w:p>
    <w:p>
      <w:pPr>
        <w:pStyle w:val="19"/>
        <w:spacing w:after="0" w:line="240" w:lineRule="auto"/>
        <w:ind w:firstLine="0"/>
        <w:rPr>
          <w:rFonts w:hint="default"/>
          <w:color w:val="000000" w:themeColor="text1"/>
          <w:szCs w:val="24"/>
          <w:lang w:val="pt-BR"/>
          <w14:textFill>
            <w14:solidFill>
              <w14:schemeClr w14:val="tx1"/>
            </w14:solidFill>
          </w14:textFill>
        </w:rPr>
      </w:pPr>
      <w:r>
        <w:rPr>
          <w:b/>
          <w:color w:val="000000" w:themeColor="text1"/>
          <w:szCs w:val="24"/>
          <w14:textFill>
            <w14:solidFill>
              <w14:schemeClr w14:val="tx1"/>
            </w14:solidFill>
          </w14:textFill>
        </w:rPr>
        <w:t>E-mail do autor principal:</w:t>
      </w:r>
      <w:r>
        <w:rPr>
          <w:rFonts w:hint="default"/>
          <w:b/>
          <w:color w:val="000000" w:themeColor="text1"/>
          <w:szCs w:val="24"/>
          <w:lang w:val="pt-BR"/>
          <w14:textFill>
            <w14:solidFill>
              <w14:schemeClr w14:val="tx1"/>
            </w14:solidFill>
          </w14:textFill>
        </w:rPr>
        <w:t xml:space="preserve"> </w:t>
      </w:r>
      <w:r>
        <w:rPr>
          <w:rFonts w:hint="default"/>
          <w:b w:val="0"/>
          <w:bCs/>
          <w:color w:val="000000" w:themeColor="text1"/>
          <w:szCs w:val="24"/>
          <w:lang w:val="pt-BR"/>
          <w14:textFill>
            <w14:solidFill>
              <w14:schemeClr w14:val="tx1"/>
            </w14:solidFill>
          </w14:textFill>
        </w:rPr>
        <w:t>Yarleylayla@gmail.com</w:t>
      </w:r>
    </w:p>
    <w:p>
      <w:pPr>
        <w:pStyle w:val="19"/>
        <w:spacing w:after="0" w:line="240" w:lineRule="auto"/>
        <w:ind w:firstLine="0"/>
        <w:rPr>
          <w:color w:val="000000" w:themeColor="text1"/>
          <w:szCs w:val="24"/>
          <w14:textFill>
            <w14:solidFill>
              <w14:schemeClr w14:val="tx1"/>
            </w14:solidFill>
          </w14:textFill>
        </w:rPr>
      </w:pPr>
    </w:p>
    <w:p>
      <w:pPr>
        <w:pStyle w:val="19"/>
        <w:spacing w:after="0" w:line="240" w:lineRule="auto"/>
        <w:ind w:firstLine="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¹</w:t>
      </w:r>
      <w:r>
        <w:rPr>
          <w:rFonts w:hint="default"/>
          <w:color w:val="000000" w:themeColor="text1"/>
          <w:sz w:val="20"/>
          <w:szCs w:val="20"/>
          <w:lang w:val="pt-BR"/>
          <w14:textFill>
            <w14:solidFill>
              <w14:schemeClr w14:val="tx1"/>
            </w14:solidFill>
          </w14:textFill>
        </w:rPr>
        <w:t>Psicologia</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UNIRB</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Parnaíba</w:t>
      </w:r>
      <w:r>
        <w:rPr>
          <w:color w:val="000000" w:themeColor="text1"/>
          <w:sz w:val="20"/>
          <w:szCs w:val="20"/>
          <w14:textFill>
            <w14:solidFill>
              <w14:schemeClr w14:val="tx1"/>
            </w14:solidFill>
          </w14:textFill>
        </w:rPr>
        <w:t>-</w:t>
      </w:r>
      <w:r>
        <w:rPr>
          <w:rFonts w:hint="default"/>
          <w:color w:val="000000" w:themeColor="text1"/>
          <w:sz w:val="20"/>
          <w:szCs w:val="20"/>
          <w:lang w:val="pt-BR"/>
          <w14:textFill>
            <w14:solidFill>
              <w14:schemeClr w14:val="tx1"/>
            </w14:solidFill>
          </w14:textFill>
        </w:rPr>
        <w:t>Piauí</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fldChar w:fldCharType="begin"/>
      </w:r>
      <w:r>
        <w:rPr>
          <w:rFonts w:hint="default"/>
          <w:color w:val="000000" w:themeColor="text1"/>
          <w:sz w:val="20"/>
          <w:szCs w:val="20"/>
          <w:lang w:val="pt-BR"/>
          <w14:textFill>
            <w14:solidFill>
              <w14:schemeClr w14:val="tx1"/>
            </w14:solidFill>
          </w14:textFill>
        </w:rPr>
        <w:instrText xml:space="preserve"> HYPERLINK "mailto:Yarleylayla@gmail.com" </w:instrText>
      </w:r>
      <w:r>
        <w:rPr>
          <w:rFonts w:hint="default"/>
          <w:color w:val="000000" w:themeColor="text1"/>
          <w:sz w:val="20"/>
          <w:szCs w:val="20"/>
          <w:lang w:val="pt-BR"/>
          <w14:textFill>
            <w14:solidFill>
              <w14:schemeClr w14:val="tx1"/>
            </w14:solidFill>
          </w14:textFill>
        </w:rPr>
        <w:fldChar w:fldCharType="separate"/>
      </w:r>
      <w:r>
        <w:rPr>
          <w:rStyle w:val="10"/>
          <w:rFonts w:hint="default"/>
          <w:color w:val="000000" w:themeColor="text1"/>
          <w:sz w:val="20"/>
          <w:szCs w:val="20"/>
          <w:lang w:val="pt-BR"/>
          <w14:textFill>
            <w14:solidFill>
              <w14:schemeClr w14:val="tx1"/>
            </w14:solidFill>
          </w14:textFill>
        </w:rPr>
        <w:t>Yarleylayla@gmail.com</w:t>
      </w:r>
      <w:r>
        <w:rPr>
          <w:rFonts w:hint="default"/>
          <w:color w:val="000000" w:themeColor="text1"/>
          <w:sz w:val="20"/>
          <w:szCs w:val="20"/>
          <w:lang w:val="pt-BR"/>
          <w14:textFill>
            <w14:solidFill>
              <w14:schemeClr w14:val="tx1"/>
            </w14:solidFill>
          </w14:textFill>
        </w:rPr>
        <w:fldChar w:fldCharType="end"/>
      </w:r>
      <w:r>
        <w:rPr>
          <w:color w:val="000000" w:themeColor="text1"/>
          <w:sz w:val="20"/>
          <w:szCs w:val="20"/>
          <w14:textFill>
            <w14:solidFill>
              <w14:schemeClr w14:val="tx1"/>
            </w14:solidFill>
          </w14:textFill>
        </w:rPr>
        <w:t>.</w:t>
      </w:r>
    </w:p>
    <w:p>
      <w:pPr>
        <w:pStyle w:val="19"/>
        <w:spacing w:after="0" w:line="240" w:lineRule="auto"/>
        <w:ind w:firstLine="0"/>
        <w:rPr>
          <w:rFonts w:hint="default"/>
          <w:color w:val="000000" w:themeColor="text1"/>
          <w:sz w:val="20"/>
          <w:szCs w:val="20"/>
          <w:lang w:val="pt-BR"/>
          <w14:textFill>
            <w14:solidFill>
              <w14:schemeClr w14:val="tx1"/>
            </w14:solidFill>
          </w14:textFill>
        </w:rPr>
      </w:pPr>
      <w:r>
        <w:rPr>
          <w:color w:val="000000" w:themeColor="text1"/>
          <w:sz w:val="20"/>
          <w:szCs w:val="20"/>
          <w14:textFill>
            <w14:solidFill>
              <w14:schemeClr w14:val="tx1"/>
            </w14:solidFill>
          </w14:textFill>
        </w:rPr>
        <w:t>²</w:t>
      </w:r>
      <w:r>
        <w:rPr>
          <w:rFonts w:hint="default"/>
          <w:color w:val="000000" w:themeColor="text1"/>
          <w:sz w:val="20"/>
          <w:szCs w:val="20"/>
          <w:lang w:val="pt-BR"/>
          <w14:textFill>
            <w14:solidFill>
              <w14:schemeClr w14:val="tx1"/>
            </w14:solidFill>
          </w14:textFill>
        </w:rPr>
        <w:t>Psicologia</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UNIRB</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Parnaíba</w:t>
      </w:r>
      <w:r>
        <w:rPr>
          <w:color w:val="000000" w:themeColor="text1"/>
          <w:sz w:val="20"/>
          <w:szCs w:val="20"/>
          <w14:textFill>
            <w14:solidFill>
              <w14:schemeClr w14:val="tx1"/>
            </w14:solidFill>
          </w14:textFill>
        </w:rPr>
        <w:t>-</w:t>
      </w:r>
      <w:r>
        <w:rPr>
          <w:rFonts w:hint="default"/>
          <w:color w:val="000000" w:themeColor="text1"/>
          <w:sz w:val="20"/>
          <w:szCs w:val="20"/>
          <w:lang w:val="pt-BR"/>
          <w14:textFill>
            <w14:solidFill>
              <w14:schemeClr w14:val="tx1"/>
            </w14:solidFill>
          </w14:textFill>
        </w:rPr>
        <w:t>Piauí</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fldChar w:fldCharType="begin"/>
      </w:r>
      <w:r>
        <w:rPr>
          <w:rFonts w:hint="default"/>
          <w:color w:val="000000" w:themeColor="text1"/>
          <w:sz w:val="20"/>
          <w:szCs w:val="20"/>
          <w:lang w:val="pt-BR"/>
          <w14:textFill>
            <w14:solidFill>
              <w14:schemeClr w14:val="tx1"/>
            </w14:solidFill>
          </w14:textFill>
        </w:rPr>
        <w:instrText xml:space="preserve"> HYPERLINK "mailto:einha2011@hotmail.com" </w:instrText>
      </w:r>
      <w:r>
        <w:rPr>
          <w:rFonts w:hint="default"/>
          <w:color w:val="000000" w:themeColor="text1"/>
          <w:sz w:val="20"/>
          <w:szCs w:val="20"/>
          <w:lang w:val="pt-BR"/>
          <w14:textFill>
            <w14:solidFill>
              <w14:schemeClr w14:val="tx1"/>
            </w14:solidFill>
          </w14:textFill>
        </w:rPr>
        <w:fldChar w:fldCharType="separate"/>
      </w:r>
      <w:r>
        <w:rPr>
          <w:rStyle w:val="10"/>
          <w:rFonts w:hint="default"/>
          <w:color w:val="000000" w:themeColor="text1"/>
          <w:sz w:val="20"/>
          <w:szCs w:val="20"/>
          <w:lang w:val="pt-BR"/>
          <w14:textFill>
            <w14:solidFill>
              <w14:schemeClr w14:val="tx1"/>
            </w14:solidFill>
          </w14:textFill>
        </w:rPr>
        <w:t>einha2011@hotmail.com</w:t>
      </w:r>
      <w:r>
        <w:rPr>
          <w:rFonts w:hint="default"/>
          <w:color w:val="000000" w:themeColor="text1"/>
          <w:sz w:val="20"/>
          <w:szCs w:val="20"/>
          <w:lang w:val="pt-BR"/>
          <w14:textFill>
            <w14:solidFill>
              <w14:schemeClr w14:val="tx1"/>
            </w14:solidFill>
          </w14:textFill>
        </w:rPr>
        <w:fldChar w:fldCharType="end"/>
      </w:r>
      <w:r>
        <w:rPr>
          <w:rFonts w:hint="default"/>
          <w:color w:val="000000" w:themeColor="text1"/>
          <w:sz w:val="20"/>
          <w:szCs w:val="20"/>
          <w:lang w:val="pt-BR"/>
          <w14:textFill>
            <w14:solidFill>
              <w14:schemeClr w14:val="tx1"/>
            </w14:solidFill>
          </w14:textFill>
        </w:rPr>
        <w:t>.</w:t>
      </w:r>
    </w:p>
    <w:p>
      <w:pPr>
        <w:pStyle w:val="19"/>
        <w:spacing w:after="0" w:line="240" w:lineRule="auto"/>
        <w:ind w:firstLine="0"/>
        <w:rPr>
          <w:color w:val="000000" w:themeColor="text1"/>
          <w:sz w:val="20"/>
          <w:szCs w:val="20"/>
          <w14:textFill>
            <w14:solidFill>
              <w14:schemeClr w14:val="tx1"/>
            </w14:solidFill>
          </w14:textFill>
        </w:rPr>
      </w:pPr>
      <w:r>
        <w:rPr>
          <w:rFonts w:hint="default"/>
          <w:color w:val="000000" w:themeColor="text1"/>
          <w:sz w:val="20"/>
          <w:szCs w:val="20"/>
          <w:vertAlign w:val="superscript"/>
          <w:lang w:val="pt-BR"/>
          <w14:textFill>
            <w14:solidFill>
              <w14:schemeClr w14:val="tx1"/>
            </w14:solidFill>
          </w14:textFill>
        </w:rPr>
        <w:t>3</w:t>
      </w:r>
      <w:r>
        <w:rPr>
          <w:rFonts w:hint="default"/>
          <w:color w:val="000000" w:themeColor="text1"/>
          <w:sz w:val="20"/>
          <w:szCs w:val="20"/>
          <w:lang w:val="pt-BR"/>
          <w14:textFill>
            <w14:solidFill>
              <w14:schemeClr w14:val="tx1"/>
            </w14:solidFill>
          </w14:textFill>
        </w:rPr>
        <w:t>Psicologia</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UNIRB</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Parnaíba</w:t>
      </w:r>
      <w:r>
        <w:rPr>
          <w:color w:val="000000" w:themeColor="text1"/>
          <w:sz w:val="20"/>
          <w:szCs w:val="20"/>
          <w14:textFill>
            <w14:solidFill>
              <w14:schemeClr w14:val="tx1"/>
            </w14:solidFill>
          </w14:textFill>
        </w:rPr>
        <w:t>-</w:t>
      </w:r>
      <w:r>
        <w:rPr>
          <w:rFonts w:hint="default"/>
          <w:color w:val="000000" w:themeColor="text1"/>
          <w:sz w:val="20"/>
          <w:szCs w:val="20"/>
          <w:lang w:val="pt-BR"/>
          <w14:textFill>
            <w14:solidFill>
              <w14:schemeClr w14:val="tx1"/>
            </w14:solidFill>
          </w14:textFill>
        </w:rPr>
        <w:t>Piauí</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fldChar w:fldCharType="begin"/>
      </w:r>
      <w:r>
        <w:rPr>
          <w:rFonts w:hint="default"/>
          <w:color w:val="000000" w:themeColor="text1"/>
          <w:sz w:val="20"/>
          <w:szCs w:val="20"/>
          <w:lang w:val="pt-BR"/>
          <w14:textFill>
            <w14:solidFill>
              <w14:schemeClr w14:val="tx1"/>
            </w14:solidFill>
          </w14:textFill>
        </w:rPr>
        <w:instrText xml:space="preserve"> HYPERLINK "mailto:af343928@gmail.com" </w:instrText>
      </w:r>
      <w:r>
        <w:rPr>
          <w:rFonts w:hint="default"/>
          <w:color w:val="000000" w:themeColor="text1"/>
          <w:sz w:val="20"/>
          <w:szCs w:val="20"/>
          <w:lang w:val="pt-BR"/>
          <w14:textFill>
            <w14:solidFill>
              <w14:schemeClr w14:val="tx1"/>
            </w14:solidFill>
          </w14:textFill>
        </w:rPr>
        <w:fldChar w:fldCharType="separate"/>
      </w:r>
      <w:r>
        <w:rPr>
          <w:rStyle w:val="10"/>
          <w:rFonts w:hint="default"/>
          <w:color w:val="000000" w:themeColor="text1"/>
          <w:sz w:val="20"/>
          <w:szCs w:val="20"/>
          <w:lang w:val="pt-BR"/>
          <w14:textFill>
            <w14:solidFill>
              <w14:schemeClr w14:val="tx1"/>
            </w14:solidFill>
          </w14:textFill>
        </w:rPr>
        <w:t>af343928@gmail.com</w:t>
      </w:r>
      <w:r>
        <w:rPr>
          <w:rFonts w:hint="default"/>
          <w:color w:val="000000" w:themeColor="text1"/>
          <w:sz w:val="20"/>
          <w:szCs w:val="20"/>
          <w:lang w:val="pt-BR"/>
          <w14:textFill>
            <w14:solidFill>
              <w14:schemeClr w14:val="tx1"/>
            </w14:solidFill>
          </w14:textFill>
        </w:rPr>
        <w:fldChar w:fldCharType="end"/>
      </w:r>
      <w:r>
        <w:rPr>
          <w:rFonts w:hint="default"/>
          <w:color w:val="000000" w:themeColor="text1"/>
          <w:sz w:val="20"/>
          <w:szCs w:val="20"/>
          <w:lang w:val="pt-BR"/>
          <w14:textFill>
            <w14:solidFill>
              <w14:schemeClr w14:val="tx1"/>
            </w14:solidFill>
          </w14:textFill>
        </w:rPr>
        <w:t>.</w:t>
      </w:r>
    </w:p>
    <w:p>
      <w:pPr>
        <w:pStyle w:val="19"/>
        <w:spacing w:after="0" w:line="240" w:lineRule="auto"/>
        <w:ind w:firstLine="0"/>
        <w:rPr>
          <w:rFonts w:hint="default"/>
          <w:color w:val="000000" w:themeColor="text1"/>
          <w:sz w:val="20"/>
          <w:szCs w:val="20"/>
          <w:lang w:val="pt-BR"/>
          <w14:textFill>
            <w14:solidFill>
              <w14:schemeClr w14:val="tx1"/>
            </w14:solidFill>
          </w14:textFill>
        </w:rPr>
      </w:pPr>
      <w:r>
        <w:rPr>
          <w:color w:val="000000" w:themeColor="text1"/>
          <w:sz w:val="20"/>
          <w:szCs w:val="20"/>
          <w14:textFill>
            <w14:solidFill>
              <w14:schemeClr w14:val="tx1"/>
            </w14:solidFill>
          </w14:textFill>
        </w:rPr>
        <w:t>²</w:t>
      </w:r>
      <w:r>
        <w:rPr>
          <w:rFonts w:hint="default"/>
          <w:color w:val="000000" w:themeColor="text1"/>
          <w:sz w:val="20"/>
          <w:szCs w:val="20"/>
          <w:lang w:val="pt-BR"/>
          <w14:textFill>
            <w14:solidFill>
              <w14:schemeClr w14:val="tx1"/>
            </w14:solidFill>
          </w14:textFill>
        </w:rPr>
        <w:t>Psicologia</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UNIRB</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Parnaíba</w:t>
      </w:r>
      <w:r>
        <w:rPr>
          <w:color w:val="000000" w:themeColor="text1"/>
          <w:sz w:val="20"/>
          <w:szCs w:val="20"/>
          <w14:textFill>
            <w14:solidFill>
              <w14:schemeClr w14:val="tx1"/>
            </w14:solidFill>
          </w14:textFill>
        </w:rPr>
        <w:t>-</w:t>
      </w:r>
      <w:r>
        <w:rPr>
          <w:rFonts w:hint="default"/>
          <w:color w:val="000000" w:themeColor="text1"/>
          <w:sz w:val="20"/>
          <w:szCs w:val="20"/>
          <w:lang w:val="pt-BR"/>
          <w14:textFill>
            <w14:solidFill>
              <w14:schemeClr w14:val="tx1"/>
            </w14:solidFill>
          </w14:textFill>
        </w:rPr>
        <w:t>Piauí</w:t>
      </w:r>
      <w:bookmarkStart w:id="1" w:name="_GoBack"/>
      <w:bookmarkEnd w:id="1"/>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fldChar w:fldCharType="begin"/>
      </w:r>
      <w:r>
        <w:rPr>
          <w:rFonts w:hint="default"/>
          <w:color w:val="000000" w:themeColor="text1"/>
          <w:sz w:val="20"/>
          <w:szCs w:val="20"/>
          <w:lang w:val="pt-BR"/>
          <w14:textFill>
            <w14:solidFill>
              <w14:schemeClr w14:val="tx1"/>
            </w14:solidFill>
          </w14:textFill>
        </w:rPr>
        <w:instrText xml:space="preserve"> HYPERLINK "mailto:elizamacardoso35@gmail.com" </w:instrText>
      </w:r>
      <w:r>
        <w:rPr>
          <w:rFonts w:hint="default"/>
          <w:color w:val="000000" w:themeColor="text1"/>
          <w:sz w:val="20"/>
          <w:szCs w:val="20"/>
          <w:lang w:val="pt-BR"/>
          <w14:textFill>
            <w14:solidFill>
              <w14:schemeClr w14:val="tx1"/>
            </w14:solidFill>
          </w14:textFill>
        </w:rPr>
        <w:fldChar w:fldCharType="separate"/>
      </w:r>
      <w:r>
        <w:rPr>
          <w:rStyle w:val="10"/>
          <w:rFonts w:hint="default"/>
          <w:color w:val="000000" w:themeColor="text1"/>
          <w:sz w:val="20"/>
          <w:szCs w:val="20"/>
          <w:lang w:val="pt-BR"/>
          <w14:textFill>
            <w14:solidFill>
              <w14:schemeClr w14:val="tx1"/>
            </w14:solidFill>
          </w14:textFill>
        </w:rPr>
        <w:t>elizamacardoso35@gmail.com</w:t>
      </w:r>
      <w:r>
        <w:rPr>
          <w:rFonts w:hint="default"/>
          <w:color w:val="000000" w:themeColor="text1"/>
          <w:sz w:val="20"/>
          <w:szCs w:val="20"/>
          <w:lang w:val="pt-BR"/>
          <w14:textFill>
            <w14:solidFill>
              <w14:schemeClr w14:val="tx1"/>
            </w14:solidFill>
          </w14:textFill>
        </w:rPr>
        <w:fldChar w:fldCharType="end"/>
      </w:r>
      <w:r>
        <w:rPr>
          <w:rFonts w:hint="default"/>
          <w:color w:val="000000" w:themeColor="text1"/>
          <w:sz w:val="20"/>
          <w:szCs w:val="20"/>
          <w:lang w:val="pt-BR"/>
          <w14:textFill>
            <w14:solidFill>
              <w14:schemeClr w14:val="tx1"/>
            </w14:solidFill>
          </w14:textFill>
        </w:rPr>
        <w:t>.</w:t>
      </w:r>
    </w:p>
    <w:p>
      <w:pPr>
        <w:pStyle w:val="19"/>
        <w:ind w:left="0" w:leftChars="0" w:firstLine="0" w:firstLineChars="0"/>
        <w:rPr>
          <w:rFonts w:hint="default"/>
          <w:color w:val="000000" w:themeColor="text1"/>
          <w:sz w:val="20"/>
          <w:szCs w:val="20"/>
          <w:lang w:val="pt-BR"/>
          <w14:textFill>
            <w14:solidFill>
              <w14:schemeClr w14:val="tx1"/>
            </w14:solidFill>
          </w14:textFill>
        </w:rPr>
      </w:pPr>
      <w:r>
        <w:rPr>
          <w:color w:val="000000" w:themeColor="text1"/>
          <w:sz w:val="20"/>
          <w:szCs w:val="20"/>
          <w14:textFill>
            <w14:solidFill>
              <w14:schemeClr w14:val="tx1"/>
            </w14:solidFill>
          </w14:textFill>
        </w:rPr>
        <w:t>²</w:t>
      </w:r>
      <w:r>
        <w:rPr>
          <w:rFonts w:hint="default"/>
          <w:color w:val="000000" w:themeColor="text1"/>
          <w:sz w:val="20"/>
          <w:szCs w:val="20"/>
          <w:lang w:val="pt-BR"/>
          <w14:textFill>
            <w14:solidFill>
              <w14:schemeClr w14:val="tx1"/>
            </w14:solidFill>
          </w14:textFill>
        </w:rPr>
        <w:t>Psicologia</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UNIRB</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t>Parnaíba</w:t>
      </w:r>
      <w:r>
        <w:rPr>
          <w:color w:val="000000" w:themeColor="text1"/>
          <w:sz w:val="20"/>
          <w:szCs w:val="20"/>
          <w14:textFill>
            <w14:solidFill>
              <w14:schemeClr w14:val="tx1"/>
            </w14:solidFill>
          </w14:textFill>
        </w:rPr>
        <w:t>-</w:t>
      </w:r>
      <w:r>
        <w:rPr>
          <w:rFonts w:hint="default"/>
          <w:color w:val="000000" w:themeColor="text1"/>
          <w:sz w:val="20"/>
          <w:szCs w:val="20"/>
          <w:lang w:val="pt-BR"/>
          <w14:textFill>
            <w14:solidFill>
              <w14:schemeClr w14:val="tx1"/>
            </w14:solidFill>
          </w14:textFill>
        </w:rPr>
        <w:t>Piauí</w:t>
      </w:r>
      <w:r>
        <w:rPr>
          <w:color w:val="000000" w:themeColor="text1"/>
          <w:sz w:val="20"/>
          <w:szCs w:val="20"/>
          <w14:textFill>
            <w14:solidFill>
              <w14:schemeClr w14:val="tx1"/>
            </w14:solidFill>
          </w14:textFill>
        </w:rPr>
        <w:t xml:space="preserve">, </w:t>
      </w:r>
      <w:r>
        <w:rPr>
          <w:rFonts w:hint="default"/>
          <w:color w:val="000000" w:themeColor="text1"/>
          <w:sz w:val="20"/>
          <w:szCs w:val="20"/>
          <w:lang w:val="pt-BR"/>
          <w14:textFill>
            <w14:solidFill>
              <w14:schemeClr w14:val="tx1"/>
            </w14:solidFill>
          </w14:textFill>
        </w:rPr>
        <w:fldChar w:fldCharType="begin"/>
      </w:r>
      <w:r>
        <w:rPr>
          <w:rFonts w:hint="default"/>
          <w:color w:val="000000" w:themeColor="text1"/>
          <w:sz w:val="20"/>
          <w:szCs w:val="20"/>
          <w:lang w:val="pt-BR"/>
          <w14:textFill>
            <w14:solidFill>
              <w14:schemeClr w14:val="tx1"/>
            </w14:solidFill>
          </w14:textFill>
        </w:rPr>
        <w:instrText xml:space="preserve"> HYPERLINK "mailto:santosdenyse@gmail.com" </w:instrText>
      </w:r>
      <w:r>
        <w:rPr>
          <w:rFonts w:hint="default"/>
          <w:color w:val="000000" w:themeColor="text1"/>
          <w:sz w:val="20"/>
          <w:szCs w:val="20"/>
          <w:lang w:val="pt-BR"/>
          <w14:textFill>
            <w14:solidFill>
              <w14:schemeClr w14:val="tx1"/>
            </w14:solidFill>
          </w14:textFill>
        </w:rPr>
        <w:fldChar w:fldCharType="separate"/>
      </w:r>
      <w:r>
        <w:rPr>
          <w:rStyle w:val="10"/>
          <w:rFonts w:hint="default"/>
          <w:color w:val="000000" w:themeColor="text1"/>
          <w:sz w:val="20"/>
          <w:szCs w:val="20"/>
          <w:lang w:val="pt-BR"/>
          <w14:textFill>
            <w14:solidFill>
              <w14:schemeClr w14:val="tx1"/>
            </w14:solidFill>
          </w14:textFill>
        </w:rPr>
        <w:t>santosdenyse@gmail.com</w:t>
      </w:r>
      <w:r>
        <w:rPr>
          <w:rFonts w:hint="default"/>
          <w:color w:val="000000" w:themeColor="text1"/>
          <w:sz w:val="20"/>
          <w:szCs w:val="20"/>
          <w:lang w:val="pt-BR"/>
          <w14:textFill>
            <w14:solidFill>
              <w14:schemeClr w14:val="tx1"/>
            </w14:solidFill>
          </w14:textFill>
        </w:rPr>
        <w:fldChar w:fldCharType="end"/>
      </w:r>
      <w:r>
        <w:rPr>
          <w:rFonts w:hint="default"/>
          <w:color w:val="000000" w:themeColor="text1"/>
          <w:sz w:val="20"/>
          <w:szCs w:val="20"/>
          <w:lang w:val="pt-BR"/>
          <w14:textFill>
            <w14:solidFill>
              <w14:schemeClr w14:val="tx1"/>
            </w14:solidFill>
          </w14:textFill>
        </w:rPr>
        <w:t>.</w:t>
      </w:r>
    </w:p>
    <w:p>
      <w:pPr>
        <w:pStyle w:val="19"/>
        <w:ind w:left="0" w:leftChars="0" w:firstLine="0" w:firstLineChars="0"/>
        <w:rPr>
          <w:rFonts w:hint="default"/>
          <w:color w:val="000000" w:themeColor="text1"/>
          <w:sz w:val="20"/>
          <w:szCs w:val="20"/>
          <w:lang w:val="pt-BR"/>
          <w14:textFill>
            <w14:solidFill>
              <w14:schemeClr w14:val="tx1"/>
            </w14:solidFill>
          </w14:textFill>
        </w:rPr>
      </w:pPr>
    </w:p>
    <w:p>
      <w:pPr>
        <w:pStyle w:val="19"/>
        <w:rPr>
          <w:b/>
          <w:color w:val="000000" w:themeColor="text1"/>
          <w14:textFill>
            <w14:solidFill>
              <w14:schemeClr w14:val="tx1"/>
            </w14:solidFill>
          </w14:textFill>
        </w:rPr>
      </w:pPr>
      <w:r>
        <w:rPr>
          <w:b/>
          <w:color w:val="000000" w:themeColor="text1"/>
          <w14:textFill>
            <w14:solidFill>
              <w14:schemeClr w14:val="tx1"/>
            </w14:solidFill>
          </w14:textFill>
        </w:rPr>
        <w:t>1. INTRODUÇÃO</w:t>
      </w:r>
    </w:p>
    <w:p>
      <w:pPr>
        <w:pStyle w:val="19"/>
        <w:rPr>
          <w:rFonts w:hint="default"/>
          <w:color w:val="000000" w:themeColor="text1"/>
          <w:lang w:val="pt-BR"/>
          <w14:textFill>
            <w14:solidFill>
              <w14:schemeClr w14:val="tx1"/>
            </w14:solidFill>
          </w14:textFill>
        </w:rPr>
      </w:pPr>
      <w:r>
        <w:rPr>
          <w:rFonts w:hint="default"/>
          <w:color w:val="000000" w:themeColor="text1"/>
          <w:lang w:val="pt-BR"/>
          <w14:textFill>
            <w14:solidFill>
              <w14:schemeClr w14:val="tx1"/>
            </w14:solidFill>
          </w14:textFill>
        </w:rPr>
        <w:tab/>
      </w:r>
      <w:r>
        <w:rPr>
          <w:rFonts w:hint="default"/>
          <w:color w:val="000000" w:themeColor="text1"/>
          <w14:textFill>
            <w14:solidFill>
              <w14:schemeClr w14:val="tx1"/>
            </w14:solidFill>
          </w14:textFill>
        </w:rPr>
        <w:t>A sociedade impõe um corpo padrão cotidianamente, pois é nele e por ele que as pessoas sentem, desejam, agem e criam. Viver nesse sentido de expor a aparência física faz com que se assumam funções e poderes que dão acesso ao mundo, abrem a presença corporal um do outro (</w:t>
      </w:r>
      <w:r>
        <w:rPr>
          <w:rFonts w:hint="default" w:ascii="Times New Roman" w:hAnsi="Times New Roman" w:eastAsia="Calibri" w:cs="Times New Roman"/>
          <w:sz w:val="24"/>
          <w:szCs w:val="24"/>
          <w:lang w:val="pt-BR" w:eastAsia="pt-BR"/>
        </w:rPr>
        <w:t>FLORIANI</w:t>
      </w:r>
      <w:r>
        <w:rPr>
          <w:rFonts w:hint="default" w:ascii="Times New Roman" w:hAnsi="Times New Roman" w:cs="Times New Roman"/>
          <w:sz w:val="24"/>
          <w:szCs w:val="24"/>
          <w:lang w:val="en-US" w:eastAsia="pt-BR"/>
        </w:rPr>
        <w:t>; MARCANTE; BRAGIO, 2010</w:t>
      </w:r>
      <w:r>
        <w:rPr>
          <w:rFonts w:hint="default"/>
          <w:color w:val="000000" w:themeColor="text1"/>
          <w14:textFill>
            <w14:solidFill>
              <w14:schemeClr w14:val="tx1"/>
            </w14:solidFill>
          </w14:textFill>
        </w:rPr>
        <w:t>).</w:t>
      </w:r>
      <w:r>
        <w:rPr>
          <w:rFonts w:hint="default"/>
          <w:color w:val="000000" w:themeColor="text1"/>
          <w:lang w:val="pt-BR"/>
          <w14:textFill>
            <w14:solidFill>
              <w14:schemeClr w14:val="tx1"/>
            </w14:solidFill>
          </w14:textFill>
        </w:rPr>
        <w:t xml:space="preserve"> Em vista disso, a aparência tem total relação com as oportunidades que alguém pode ou não ter, em especial para as mulheres.</w:t>
      </w:r>
    </w:p>
    <w:p>
      <w:pPr>
        <w:pStyle w:val="19"/>
        <w:rPr>
          <w:rFonts w:hint="default"/>
          <w:color w:val="000000" w:themeColor="text1"/>
          <w:lang w:val="pt-BR"/>
          <w14:textFill>
            <w14:solidFill>
              <w14:schemeClr w14:val="tx1"/>
            </w14:solidFill>
          </w14:textFill>
        </w:rPr>
      </w:pPr>
      <w:r>
        <w:rPr>
          <w:rFonts w:hint="default"/>
          <w:color w:val="000000" w:themeColor="text1"/>
          <w14:textFill>
            <w14:solidFill>
              <w14:schemeClr w14:val="tx1"/>
            </w14:solidFill>
          </w14:textFill>
        </w:rPr>
        <w:t>Verifica-se, atualmente, um novo cenário brasileiro</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w:t>
      </w:r>
      <w:r>
        <w:rPr>
          <w:rFonts w:hint="default"/>
          <w:color w:val="000000" w:themeColor="text1"/>
          <w:lang w:val="pt-PT"/>
          <w14:textFill>
            <w14:solidFill>
              <w14:schemeClr w14:val="tx1"/>
            </w14:solidFill>
          </w14:textFill>
        </w:rPr>
        <w:t>O</w:t>
      </w:r>
      <w:r>
        <w:rPr>
          <w:rFonts w:hint="default"/>
          <w:color w:val="000000" w:themeColor="text1"/>
          <w14:textFill>
            <w14:solidFill>
              <w14:schemeClr w14:val="tx1"/>
            </w14:solidFill>
          </w14:textFill>
        </w:rPr>
        <w:t xml:space="preserve"> aumento da expectativa de vida e, dentre as diversas alterações fisiológicas e patológicas que ocorrem com o aumento da idade, há uma busca constante pela “juventude eterna”. Nesse contexto, acentua-se a preocupação das mulheres com a aparência, que é agravada pelo climatério, pois o corpo já não tem o mesmo vigor, levando, muitas vezes, a uma distorção da imagem corporal, com consequente insatisfação e autoestima debilitada.</w:t>
      </w:r>
      <w:r>
        <w:rPr>
          <w:rFonts w:hint="default"/>
          <w:color w:val="000000" w:themeColor="text1"/>
          <w:lang w:val="pt-BR"/>
          <w14:textFill>
            <w14:solidFill>
              <w14:schemeClr w14:val="tx1"/>
            </w14:solidFill>
          </w14:textFill>
        </w:rPr>
        <w:t xml:space="preserve"> </w:t>
      </w:r>
    </w:p>
    <w:p>
      <w:pPr>
        <w:pStyle w:val="19"/>
        <w:rPr>
          <w:rFonts w:hint="default"/>
          <w:color w:val="000000" w:themeColor="text1"/>
          <w14:textFill>
            <w14:solidFill>
              <w14:schemeClr w14:val="tx1"/>
            </w14:solidFill>
          </w14:textFill>
        </w:rPr>
      </w:pPr>
      <w:r>
        <w:rPr>
          <w:rFonts w:hint="default"/>
          <w:color w:val="000000" w:themeColor="text1"/>
          <w:lang w:val="pt-BR"/>
          <w14:textFill>
            <w14:solidFill>
              <w14:schemeClr w14:val="tx1"/>
            </w14:solidFill>
          </w14:textFill>
        </w:rPr>
        <w:t>Como exposto por BERCHT e COSTA (2018)</w:t>
      </w:r>
      <w:r>
        <w:rPr>
          <w:rFonts w:hint="default"/>
          <w:color w:val="000000" w:themeColor="text1"/>
          <w14:textFill>
            <w14:solidFill>
              <w14:schemeClr w14:val="tx1"/>
            </w14:solidFill>
          </w14:textFill>
        </w:rPr>
        <w:t xml:space="preserve">, assim como a mulher vitoriana era reduzida ao seu papel reprodutivo, a mulher atual é reduzida à beleza e ao valor estético. Destarte, lhe é imposto a ideia de que a estética é um bem sagrado que deve ser constantemente protegido. Essa visão objetificada da mulher foi evoluindo com o passar do tempo e pode ser facilmente exemplificada quando direcionamos nosso olhar pro aumento de procedimentos executados. </w:t>
      </w:r>
    </w:p>
    <w:p>
      <w:pPr>
        <w:pStyle w:val="19"/>
        <w:rPr>
          <w:rFonts w:hint="default"/>
          <w:color w:val="000000" w:themeColor="text1"/>
          <w14:textFill>
            <w14:solidFill>
              <w14:schemeClr w14:val="tx1"/>
            </w14:solidFill>
          </w14:textFill>
        </w:rPr>
      </w:pPr>
      <w:r>
        <w:rPr>
          <w:rFonts w:hint="default"/>
          <w:color w:val="000000" w:themeColor="text1"/>
          <w:lang w:val="pt-BR"/>
          <w14:textFill>
            <w14:solidFill>
              <w14:schemeClr w14:val="tx1"/>
            </w14:solidFill>
          </w14:textFill>
        </w:rPr>
        <w:tab/>
      </w:r>
      <w:r>
        <w:rPr>
          <w:rFonts w:hint="default"/>
          <w:color w:val="000000" w:themeColor="text1"/>
          <w14:textFill>
            <w14:solidFill>
              <w14:schemeClr w14:val="tx1"/>
            </w14:solidFill>
          </w14:textFill>
        </w:rPr>
        <w:t>O Brasil lidera o Ranking de realização de cirurgias estéticas perdendo somente para os Estados Unidos</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w:t>
      </w:r>
      <w:r>
        <w:rPr>
          <w:rFonts w:hint="default"/>
          <w:color w:val="000000" w:themeColor="text1"/>
          <w:lang w:val="pt-PT"/>
          <w14:textFill>
            <w14:solidFill>
              <w14:schemeClr w14:val="tx1"/>
            </w14:solidFill>
          </w14:textFill>
        </w:rPr>
        <w:t>D</w:t>
      </w:r>
      <w:r>
        <w:rPr>
          <w:rFonts w:hint="default"/>
          <w:color w:val="000000" w:themeColor="text1"/>
          <w14:textFill>
            <w14:solidFill>
              <w14:schemeClr w14:val="tx1"/>
            </w14:solidFill>
          </w14:textFill>
        </w:rPr>
        <w:t>e acordo com uma pesquisa da Sociedade Internacional de Cirurgia Plástica Estética realizada em 2020, o Estados Unidos realizou um número de 4.667.931 procedimentos, sendo 3.182.815 de procedimentos não cirúrgicos e 1.485.116 cirúrgicos</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w:t>
      </w:r>
      <w:r>
        <w:rPr>
          <w:rFonts w:hint="default"/>
          <w:color w:val="000000" w:themeColor="text1"/>
          <w:lang w:val="pt-PT"/>
          <w14:textFill>
            <w14:solidFill>
              <w14:schemeClr w14:val="tx1"/>
            </w14:solidFill>
          </w14:textFill>
        </w:rPr>
        <w:t>e</w:t>
      </w:r>
      <w:r>
        <w:rPr>
          <w:rFonts w:hint="default"/>
          <w:color w:val="000000" w:themeColor="text1"/>
          <w14:textFill>
            <w14:solidFill>
              <w14:schemeClr w14:val="tx1"/>
            </w14:solidFill>
          </w14:textFill>
        </w:rPr>
        <w:t xml:space="preserve">nquanto que o Brasil </w:t>
      </w:r>
      <w:r>
        <w:rPr>
          <w:rFonts w:hint="default"/>
          <w:color w:val="000000" w:themeColor="text1"/>
          <w:lang w:val="pt-PT"/>
          <w14:textFill>
            <w14:solidFill>
              <w14:schemeClr w14:val="tx1"/>
            </w14:solidFill>
          </w14:textFill>
        </w:rPr>
        <w:t xml:space="preserve">realizou </w:t>
      </w:r>
      <w:r>
        <w:rPr>
          <w:rFonts w:hint="default"/>
          <w:color w:val="000000" w:themeColor="text1"/>
          <w14:textFill>
            <w14:solidFill>
              <w14:schemeClr w14:val="tx1"/>
            </w14:solidFill>
          </w14:textFill>
        </w:rPr>
        <w:t xml:space="preserve">um total de 1.929.359, onde 1.306.962 são cirúrgicos e 622.396 não são cirúrgicos. </w:t>
      </w:r>
    </w:p>
    <w:p>
      <w:pPr>
        <w:pStyle w:val="19"/>
        <w:rPr>
          <w:rFonts w:hint="default"/>
          <w:color w:val="000000" w:themeColor="text1"/>
          <w14:textFill>
            <w14:solidFill>
              <w14:schemeClr w14:val="tx1"/>
            </w14:solidFill>
          </w14:textFill>
        </w:rPr>
      </w:pPr>
      <w:r>
        <w:rPr>
          <w:rFonts w:hint="default"/>
          <w:color w:val="000000" w:themeColor="text1"/>
          <w:lang w:val="pt-BR"/>
          <w14:textFill>
            <w14:solidFill>
              <w14:schemeClr w14:val="tx1"/>
            </w14:solidFill>
          </w14:textFill>
        </w:rPr>
        <w:tab/>
      </w:r>
      <w:r>
        <w:rPr>
          <w:rFonts w:hint="default"/>
          <w:color w:val="000000" w:themeColor="text1"/>
          <w14:textFill>
            <w14:solidFill>
              <w14:schemeClr w14:val="tx1"/>
            </w14:solidFill>
          </w14:textFill>
        </w:rPr>
        <w:t>Mediante isso, é necessário utilizar mecanismos para trabalhar essas crenças nucleares, que foram enrijecidas ao longo da vida dessas mulheres</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w:t>
      </w:r>
      <w:r>
        <w:rPr>
          <w:rFonts w:hint="default"/>
          <w:color w:val="000000" w:themeColor="text1"/>
          <w:lang w:val="pt-PT"/>
          <w14:textFill>
            <w14:solidFill>
              <w14:schemeClr w14:val="tx1"/>
            </w14:solidFill>
          </w14:textFill>
        </w:rPr>
        <w:t>a</w:t>
      </w:r>
      <w:r>
        <w:rPr>
          <w:rFonts w:hint="default"/>
          <w:color w:val="000000" w:themeColor="text1"/>
          <w14:textFill>
            <w14:solidFill>
              <w14:schemeClr w14:val="tx1"/>
            </w14:solidFill>
          </w14:textFill>
        </w:rPr>
        <w:t>fim de acessá-las e ressignificá-las com o intuito de promover aceitação e bem-estar em relação ao seu corpo. Compreendendo que o envelhecer é um processo natural, e que suas cicatrizes são fruto de suas vivências e experiências acumuladas durante suas vidas.</w:t>
      </w:r>
    </w:p>
    <w:p>
      <w:pPr>
        <w:pStyle w:val="19"/>
        <w:rPr>
          <w:b w:val="0"/>
          <w:bCs/>
          <w:spacing w:val="-2"/>
          <w:sz w:val="24"/>
        </w:rPr>
      </w:pPr>
      <w:r>
        <w:rPr>
          <w:rFonts w:hint="default"/>
          <w:color w:val="000000" w:themeColor="text1"/>
          <w:lang w:val="pt-BR"/>
          <w14:textFill>
            <w14:solidFill>
              <w14:schemeClr w14:val="tx1"/>
            </w14:solidFill>
          </w14:textFill>
        </w:rPr>
        <w:tab/>
      </w:r>
      <w:r>
        <w:rPr>
          <w:rFonts w:hint="default"/>
          <w:color w:val="000000" w:themeColor="text1"/>
          <w:lang w:val="pt-BR"/>
          <w14:textFill>
            <w14:solidFill>
              <w14:schemeClr w14:val="tx1"/>
            </w14:solidFill>
          </w14:textFill>
        </w:rPr>
        <w:t xml:space="preserve">A partir disso, </w:t>
      </w:r>
      <w:r>
        <w:rPr>
          <w:rFonts w:hint="default"/>
          <w:color w:val="000000" w:themeColor="text1"/>
          <w:lang w:val="pt-PT"/>
          <w14:textFill>
            <w14:solidFill>
              <w14:schemeClr w14:val="tx1"/>
            </w14:solidFill>
          </w14:textFill>
        </w:rPr>
        <w:t xml:space="preserve">com o propósito </w:t>
      </w:r>
      <w:r>
        <w:rPr>
          <w:rFonts w:hint="default"/>
          <w:color w:val="000000" w:themeColor="text1"/>
          <w:lang w:val="pt-BR"/>
          <w14:textFill>
            <w14:solidFill>
              <w14:schemeClr w14:val="tx1"/>
            </w14:solidFill>
          </w14:textFill>
        </w:rPr>
        <w:t xml:space="preserve">de trabalhar de forma prática o envelhecimento feminino, foi elaborado uma atividade prática e executada com um grupo de mulheres em uma casa de acolhimento </w:t>
      </w:r>
      <w:r>
        <w:rPr>
          <w:rFonts w:hint="default"/>
          <w:color w:val="000000" w:themeColor="text1"/>
          <w:lang w:val="pt-PT"/>
          <w14:textFill>
            <w14:solidFill>
              <w14:schemeClr w14:val="tx1"/>
            </w14:solidFill>
          </w14:textFill>
        </w:rPr>
        <w:t>a</w:t>
      </w:r>
      <w:r>
        <w:rPr>
          <w:rFonts w:hint="default"/>
          <w:color w:val="000000" w:themeColor="text1"/>
          <w:lang w:val="pt-BR"/>
          <w14:textFill>
            <w14:solidFill>
              <w14:schemeClr w14:val="tx1"/>
            </w14:solidFill>
          </w14:textFill>
        </w:rPr>
        <w:t xml:space="preserve"> mulheres em situação de vulnerabilidade</w:t>
      </w:r>
      <w:r>
        <w:rPr>
          <w:rFonts w:hint="default"/>
          <w:color w:val="000000" w:themeColor="text1"/>
          <w14:textFill>
            <w14:solidFill>
              <w14:schemeClr w14:val="tx1"/>
            </w14:solidFill>
          </w14:textFill>
        </w:rPr>
        <w:t xml:space="preserve">, </w:t>
      </w:r>
      <w:r>
        <w:rPr>
          <w:rFonts w:hint="default"/>
          <w:color w:val="000000" w:themeColor="text1"/>
          <w:lang w:val="pt-PT"/>
          <w14:textFill>
            <w14:solidFill>
              <w14:schemeClr w14:val="tx1"/>
            </w14:solidFill>
          </w14:textFill>
        </w:rPr>
        <w:t>afim</w:t>
      </w:r>
      <w:r>
        <w:rPr>
          <w:rFonts w:hint="default"/>
          <w:color w:val="000000" w:themeColor="text1"/>
          <w14:textFill>
            <w14:solidFill>
              <w14:schemeClr w14:val="tx1"/>
            </w14:solidFill>
          </w14:textFill>
        </w:rPr>
        <w:t xml:space="preserve"> de desobjetificar a visão dessas mulheres sobre si mesmas, desassociando sua imagem corporal dos padrões impostos socialmente, ressignificando suas cicatrizes, relacionando-as a todas às suas vivências, que serviram de alicerce para a construção da sua subjetividade.</w:t>
      </w:r>
      <w:bookmarkStart w:id="0" w:name="_heading=h.3dy6vkm" w:colFirst="0" w:colLast="0"/>
      <w:bookmarkEnd w:id="0"/>
    </w:p>
    <w:p>
      <w:pPr>
        <w:pStyle w:val="19"/>
        <w:rPr>
          <w:b/>
          <w:color w:val="000000" w:themeColor="text1"/>
          <w14:textFill>
            <w14:solidFill>
              <w14:schemeClr w14:val="tx1"/>
            </w14:solidFill>
          </w14:textFill>
        </w:rPr>
      </w:pPr>
      <w:r>
        <w:rPr>
          <w:b/>
          <w:color w:val="000000" w:themeColor="text1"/>
          <w14:textFill>
            <w14:solidFill>
              <w14:schemeClr w14:val="tx1"/>
            </w14:solidFill>
          </w14:textFill>
        </w:rPr>
        <w:t>2. MATERIAIS E MÉTODOS</w:t>
      </w:r>
    </w:p>
    <w:p>
      <w:pPr>
        <w:pStyle w:val="19"/>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Foi realizad</w:t>
      </w:r>
      <w:r>
        <w:rPr>
          <w:rFonts w:hint="default"/>
          <w:color w:val="000000" w:themeColor="text1"/>
          <w:lang w:val="pt-PT"/>
          <w14:textFill>
            <w14:solidFill>
              <w14:schemeClr w14:val="tx1"/>
            </w14:solidFill>
          </w14:textFill>
        </w:rPr>
        <w:t>a</w:t>
      </w:r>
      <w:r>
        <w:rPr>
          <w:rFonts w:hint="default"/>
          <w:color w:val="000000" w:themeColor="text1"/>
          <w14:textFill>
            <w14:solidFill>
              <w14:schemeClr w14:val="tx1"/>
            </w14:solidFill>
          </w14:textFill>
        </w:rPr>
        <w:t xml:space="preserve"> uma visita</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no dia 10</w:t>
      </w:r>
      <w:r>
        <w:rPr>
          <w:rFonts w:hint="default"/>
          <w:color w:val="000000" w:themeColor="text1"/>
          <w:lang w:val="pt-BR"/>
          <w14:textFill>
            <w14:solidFill>
              <w14:schemeClr w14:val="tx1"/>
            </w14:solidFill>
          </w14:textFill>
        </w:rPr>
        <w:t xml:space="preserve"> de novembro de 2022</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na casa das Samaritanas</w:t>
      </w:r>
      <w:r>
        <w:rPr>
          <w:rFonts w:hint="default"/>
          <w:color w:val="000000" w:themeColor="text1"/>
          <w:lang w:val="pt-PT"/>
          <w14:textFill>
            <w14:solidFill>
              <w14:schemeClr w14:val="tx1"/>
            </w14:solidFill>
          </w14:textFill>
        </w:rPr>
        <w:t xml:space="preserve">, </w:t>
      </w:r>
      <w:r>
        <w:rPr>
          <w:rFonts w:hint="default"/>
          <w:color w:val="000000" w:themeColor="text1"/>
          <w14:textFill>
            <w14:solidFill>
              <w14:schemeClr w14:val="tx1"/>
            </w14:solidFill>
          </w14:textFill>
        </w:rPr>
        <w:t>local de acolhimento feminino,</w:t>
      </w:r>
      <w:r>
        <w:rPr>
          <w:rFonts w:hint="default"/>
          <w:color w:val="000000" w:themeColor="text1"/>
          <w:lang w:val="pt-BR"/>
          <w14:textFill>
            <w14:solidFill>
              <w14:schemeClr w14:val="tx1"/>
            </w14:solidFill>
          </w14:textFill>
        </w:rPr>
        <w:t xml:space="preserve"> </w:t>
      </w:r>
      <w:r>
        <w:rPr>
          <w:rFonts w:hint="default"/>
          <w:color w:val="000000" w:themeColor="text1"/>
          <w:lang w:val="pt-PT"/>
          <w14:textFill>
            <w14:solidFill>
              <w14:schemeClr w14:val="tx1"/>
            </w14:solidFill>
          </w14:textFill>
        </w:rPr>
        <w:t>que promoveu</w:t>
      </w:r>
      <w:r>
        <w:rPr>
          <w:rFonts w:hint="default"/>
          <w:color w:val="000000" w:themeColor="text1"/>
          <w14:textFill>
            <w14:solidFill>
              <w14:schemeClr w14:val="tx1"/>
            </w14:solidFill>
          </w14:textFill>
        </w:rPr>
        <w:t xml:space="preserve"> a realização de uma atividade simples, onde </w:t>
      </w:r>
      <w:r>
        <w:rPr>
          <w:rFonts w:hint="default"/>
          <w:color w:val="000000" w:themeColor="text1"/>
          <w:lang w:val="pt-BR"/>
          <w14:textFill>
            <w14:solidFill>
              <w14:schemeClr w14:val="tx1"/>
            </w14:solidFill>
          </w14:textFill>
        </w:rPr>
        <w:t xml:space="preserve">foi </w:t>
      </w:r>
      <w:r>
        <w:rPr>
          <w:rFonts w:hint="default"/>
          <w:color w:val="000000" w:themeColor="text1"/>
          <w14:textFill>
            <w14:solidFill>
              <w14:schemeClr w14:val="tx1"/>
            </w14:solidFill>
          </w14:textFill>
        </w:rPr>
        <w:t>solicita</w:t>
      </w:r>
      <w:r>
        <w:rPr>
          <w:rFonts w:hint="default"/>
          <w:color w:val="000000" w:themeColor="text1"/>
          <w:lang w:val="pt-BR"/>
          <w14:textFill>
            <w14:solidFill>
              <w14:schemeClr w14:val="tx1"/>
            </w14:solidFill>
          </w14:textFill>
        </w:rPr>
        <w:t>do</w:t>
      </w:r>
      <w:r>
        <w:rPr>
          <w:rFonts w:hint="default"/>
          <w:color w:val="000000" w:themeColor="text1"/>
          <w14:textFill>
            <w14:solidFill>
              <w14:schemeClr w14:val="tx1"/>
            </w14:solidFill>
          </w14:textFill>
        </w:rPr>
        <w:t xml:space="preserve"> que cada uma se apresenta</w:t>
      </w:r>
      <w:r>
        <w:rPr>
          <w:rFonts w:hint="default"/>
          <w:color w:val="000000" w:themeColor="text1"/>
          <w:lang w:val="pt-PT"/>
          <w14:textFill>
            <w14:solidFill>
              <w14:schemeClr w14:val="tx1"/>
            </w14:solidFill>
          </w14:textFill>
        </w:rPr>
        <w:t>sse</w:t>
      </w:r>
      <w:r>
        <w:rPr>
          <w:rFonts w:hint="default"/>
          <w:color w:val="000000" w:themeColor="text1"/>
          <w14:textFill>
            <w14:solidFill>
              <w14:schemeClr w14:val="tx1"/>
            </w14:solidFill>
          </w14:textFill>
        </w:rPr>
        <w:t xml:space="preserve"> e informasse a sua idade</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w:t>
      </w:r>
      <w:r>
        <w:rPr>
          <w:rFonts w:hint="default"/>
          <w:color w:val="000000" w:themeColor="text1"/>
          <w:lang w:val="pt-PT"/>
          <w14:textFill>
            <w14:solidFill>
              <w14:schemeClr w14:val="tx1"/>
            </w14:solidFill>
          </w14:textFill>
        </w:rPr>
        <w:t>A</w:t>
      </w:r>
      <w:r>
        <w:rPr>
          <w:rFonts w:hint="default"/>
          <w:color w:val="000000" w:themeColor="text1"/>
          <w14:textFill>
            <w14:solidFill>
              <w14:schemeClr w14:val="tx1"/>
            </w14:solidFill>
          </w14:textFill>
        </w:rPr>
        <w:t>pós a apresentação individual de cada uma, elas receb</w:t>
      </w:r>
      <w:r>
        <w:rPr>
          <w:rFonts w:hint="default"/>
          <w:color w:val="000000" w:themeColor="text1"/>
          <w:lang w:val="pt-PT"/>
          <w14:textFill>
            <w14:solidFill>
              <w14:schemeClr w14:val="tx1"/>
            </w14:solidFill>
          </w14:textFill>
        </w:rPr>
        <w:t>eram</w:t>
      </w:r>
      <w:r>
        <w:rPr>
          <w:rFonts w:hint="default"/>
          <w:color w:val="000000" w:themeColor="text1"/>
          <w14:textFill>
            <w14:solidFill>
              <w14:schemeClr w14:val="tx1"/>
            </w14:solidFill>
          </w14:textFill>
        </w:rPr>
        <w:t xml:space="preserve"> uma caixinha co</w:t>
      </w:r>
      <w:r>
        <w:rPr>
          <w:rFonts w:hint="default"/>
          <w:color w:val="000000" w:themeColor="text1"/>
          <w:lang w:val="pt-PT"/>
          <w14:textFill>
            <w14:solidFill>
              <w14:schemeClr w14:val="tx1"/>
            </w14:solidFill>
          </w14:textFill>
        </w:rPr>
        <w:t>ntendo um espelho.</w:t>
      </w:r>
      <w:r>
        <w:rPr>
          <w:rFonts w:hint="default"/>
          <w:color w:val="000000" w:themeColor="text1"/>
          <w14:textFill>
            <w14:solidFill>
              <w14:schemeClr w14:val="tx1"/>
            </w14:solidFill>
          </w14:textFill>
        </w:rPr>
        <w:t xml:space="preserve"> </w:t>
      </w:r>
      <w:r>
        <w:rPr>
          <w:rFonts w:hint="default"/>
          <w:color w:val="000000" w:themeColor="text1"/>
          <w:lang w:val="pt-PT"/>
          <w14:textFill>
            <w14:solidFill>
              <w14:schemeClr w14:val="tx1"/>
            </w14:solidFill>
          </w14:textFill>
        </w:rPr>
        <w:t>E</w:t>
      </w:r>
      <w:r>
        <w:rPr>
          <w:rFonts w:hint="default"/>
          <w:color w:val="000000" w:themeColor="text1"/>
          <w14:textFill>
            <w14:solidFill>
              <w14:schemeClr w14:val="tx1"/>
            </w14:solidFill>
          </w14:textFill>
        </w:rPr>
        <w:t>m sequência</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lhes foi questionado o que cada participante observou ao receber a caixinha</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w:t>
      </w:r>
      <w:r>
        <w:rPr>
          <w:rFonts w:hint="default"/>
          <w:color w:val="000000" w:themeColor="text1"/>
          <w:lang w:val="pt-PT"/>
          <w14:textFill>
            <w14:solidFill>
              <w14:schemeClr w14:val="tx1"/>
            </w14:solidFill>
          </w14:textFill>
        </w:rPr>
        <w:t>A</w:t>
      </w:r>
      <w:r>
        <w:rPr>
          <w:rFonts w:hint="default"/>
          <w:color w:val="000000" w:themeColor="text1"/>
          <w14:textFill>
            <w14:solidFill>
              <w14:schemeClr w14:val="tx1"/>
            </w14:solidFill>
          </w14:textFill>
        </w:rPr>
        <w:t>o decorrer da atividade proposta</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as mesmas relataram sobre o que cada cicatriz, ruga e olheira representava p</w:t>
      </w:r>
      <w:r>
        <w:rPr>
          <w:rFonts w:hint="default"/>
          <w:color w:val="000000" w:themeColor="text1"/>
          <w:lang w:val="pt-BR"/>
          <w14:textFill>
            <w14:solidFill>
              <w14:schemeClr w14:val="tx1"/>
            </w14:solidFill>
          </w14:textFill>
        </w:rPr>
        <w:t>a</w:t>
      </w:r>
      <w:r>
        <w:rPr>
          <w:rFonts w:hint="default"/>
          <w:color w:val="000000" w:themeColor="text1"/>
          <w14:textFill>
            <w14:solidFill>
              <w14:schemeClr w14:val="tx1"/>
            </w14:solidFill>
          </w14:textFill>
        </w:rPr>
        <w:t xml:space="preserve">ra elas, deste modo, gerando reflexão sobre a temática e promovendo discussões sobre o envelhecimento e a objetificação feminina. </w:t>
      </w:r>
    </w:p>
    <w:p>
      <w:pPr>
        <w:pStyle w:val="19"/>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 atividade foi aplicada em um grupo de 7 mulher em situação de vulnerabilidade que residem na instituição e que se encontram em processo de tratamento de afastamento de uso de drogas. O grupo tinha amplitude de 18 à 63 anos, com medidade  de 41,5. Deve ser levado em consideração que uma das participantes alegou não possuir idade, em decorrência disso só foi obtido a idade de 6 participantes.</w:t>
      </w:r>
    </w:p>
    <w:p>
      <w:pPr>
        <w:pStyle w:val="19"/>
        <w:rPr>
          <w:b/>
          <w:color w:val="000000" w:themeColor="text1"/>
          <w14:textFill>
            <w14:solidFill>
              <w14:schemeClr w14:val="tx1"/>
            </w14:solidFill>
          </w14:textFill>
        </w:rPr>
      </w:pPr>
      <w:r>
        <w:rPr>
          <w:b/>
          <w:color w:val="000000" w:themeColor="text1"/>
          <w14:textFill>
            <w14:solidFill>
              <w14:schemeClr w14:val="tx1"/>
            </w14:solidFill>
          </w14:textFill>
        </w:rPr>
        <w:t>3. RESULTADOS E DISCUSSÃO</w:t>
      </w:r>
    </w:p>
    <w:p>
      <w:pPr>
        <w:pStyle w:val="19"/>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 xml:space="preserve"> Inicialmente, a maioria das participantes apresentaram resistência à atividade, mas ao decorrer da troca entre as participantes e as colaboradoras foi observado uma diminuição dessa resistência apresentada inicialmente e assim, um aumento da interação por parte de algumas. Houve uma diversidade de maneiras com a qual elas se observavam. Algumas iam de forma literal como "vejo eu, um caixa, um espelho", ou uma avaliação mais física como " bochechuda". </w:t>
      </w:r>
    </w:p>
    <w:p>
      <w:pPr>
        <w:pStyle w:val="19"/>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b/>
      </w:r>
      <w:r>
        <w:rPr>
          <w:rFonts w:hint="default"/>
          <w:color w:val="000000" w:themeColor="text1"/>
          <w14:textFill>
            <w14:solidFill>
              <w14:schemeClr w14:val="tx1"/>
            </w14:solidFill>
          </w14:textFill>
        </w:rPr>
        <w:t xml:space="preserve">As duas participantes mais jovens que possuíam 18 e 19 anos, </w:t>
      </w:r>
      <w:r>
        <w:rPr>
          <w:rFonts w:hint="default"/>
          <w:color w:val="000000" w:themeColor="text1"/>
          <w:lang w:val="pt-PT"/>
          <w14:textFill>
            <w14:solidFill>
              <w14:schemeClr w14:val="tx1"/>
            </w14:solidFill>
          </w14:textFill>
        </w:rPr>
        <w:t>estavam</w:t>
      </w:r>
      <w:r>
        <w:rPr>
          <w:rFonts w:hint="default"/>
          <w:color w:val="000000" w:themeColor="text1"/>
          <w14:textFill>
            <w14:solidFill>
              <w14:schemeClr w14:val="tx1"/>
            </w14:solidFill>
          </w14:textFill>
        </w:rPr>
        <w:t xml:space="preserve"> na companhia de seus filhos e, diferentemente das demais participantes, quando olhavam pro espelho relacionavam sua imagem corporal aos objetivos que as fizeram ir para a instituição de acolhimento, </w:t>
      </w:r>
      <w:r>
        <w:rPr>
          <w:rFonts w:hint="default"/>
          <w:color w:val="000000" w:themeColor="text1"/>
          <w:lang w:val="pt-PT"/>
          <w14:textFill>
            <w14:solidFill>
              <w14:schemeClr w14:val="tx1"/>
            </w14:solidFill>
          </w14:textFill>
        </w:rPr>
        <w:t>percebendo-se</w:t>
      </w:r>
      <w:r>
        <w:rPr>
          <w:rFonts w:hint="default"/>
          <w:color w:val="000000" w:themeColor="text1"/>
          <w14:textFill>
            <w14:solidFill>
              <w14:schemeClr w14:val="tx1"/>
            </w14:solidFill>
          </w14:textFill>
        </w:rPr>
        <w:t xml:space="preserve"> como mulheres forte</w:t>
      </w:r>
      <w:r>
        <w:rPr>
          <w:rFonts w:hint="default"/>
          <w:color w:val="000000" w:themeColor="text1"/>
          <w:lang w:val="pt-PT"/>
          <w14:textFill>
            <w14:solidFill>
              <w14:schemeClr w14:val="tx1"/>
            </w14:solidFill>
          </w14:textFill>
        </w:rPr>
        <w:t>s</w:t>
      </w:r>
      <w:r>
        <w:rPr>
          <w:rFonts w:hint="default"/>
          <w:color w:val="000000" w:themeColor="text1"/>
          <w14:textFill>
            <w14:solidFill>
              <w14:schemeClr w14:val="tx1"/>
            </w14:solidFill>
          </w14:textFill>
        </w:rPr>
        <w:t xml:space="preserve"> que</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apesar de terem passado por muita coisa, acreditavam em sua melhora em relação as drogas e que iriam superar toda aquela situação na qual se encontravam. Já as três mais aceleradas em idade do grupo 53, 59 e 63 anos, divergiam em suas percepções. </w:t>
      </w:r>
    </w:p>
    <w:p>
      <w:pPr>
        <w:pStyle w:val="19"/>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 participante de 53 anos, diferentemente das outras, se enxergava como uma " louraça" e demonstrou orgulho de sua aparência corporal, o que ficou enfatizado quando a mesma relatou  que as pessoas costumavam dizer a ela que a mesma não demonstrava possuir a idade que possuía, aparentando ser bem mais jovem. A participante de 59 anos associou o que via aos seus filhos, depois de relatar seu nome e idade, ela mencionou que enxergava uma</w:t>
      </w:r>
      <w:r>
        <w:rPr>
          <w:rFonts w:hint="default"/>
          <w:color w:val="000000" w:themeColor="text1"/>
          <w:lang w:val="pt-PT"/>
          <w14:textFill>
            <w14:solidFill>
              <w14:schemeClr w14:val="tx1"/>
            </w14:solidFill>
          </w14:textFill>
        </w:rPr>
        <w:t xml:space="preserve"> </w:t>
      </w:r>
      <w:r>
        <w:rPr>
          <w:rFonts w:hint="default"/>
          <w:color w:val="000000" w:themeColor="text1"/>
          <w14:textFill>
            <w14:solidFill>
              <w14:schemeClr w14:val="tx1"/>
            </w14:solidFill>
          </w14:textFill>
        </w:rPr>
        <w:t>mãe de dois filhos e alguém feliz. Já a participante de 63 anos ao se olhar no espelho só utilizou uma palavra para se descrever: "sofrida". A avaliação que ela fez de si própria era perceptiva para os colaboradores, não pelo fator da idade, mas pelo semblante da própria participante.</w:t>
      </w:r>
    </w:p>
    <w:p>
      <w:pPr>
        <w:pStyle w:val="19"/>
        <w:rPr>
          <w:rFonts w:hint="default"/>
          <w:color w:val="000000" w:themeColor="text1"/>
          <w14:textFill>
            <w14:solidFill>
              <w14:schemeClr w14:val="tx1"/>
            </w14:solidFill>
          </w14:textFill>
        </w:rPr>
      </w:pPr>
      <w:r>
        <w:rPr>
          <w:rFonts w:hint="default"/>
          <w:color w:val="000000" w:themeColor="text1"/>
          <w:lang w:val="pt-BR"/>
          <w14:textFill>
            <w14:solidFill>
              <w14:schemeClr w14:val="tx1"/>
            </w14:solidFill>
          </w14:textFill>
        </w:rPr>
        <w:t xml:space="preserve">Também foi compartilhado pela </w:t>
      </w:r>
      <w:r>
        <w:rPr>
          <w:rFonts w:hint="default"/>
          <w:color w:val="000000" w:themeColor="text1"/>
          <w14:textFill>
            <w14:solidFill>
              <w14:schemeClr w14:val="tx1"/>
            </w14:solidFill>
          </w14:textFill>
        </w:rPr>
        <w:t>participante de 19 anos uma experiência vivida por ela em relação às suas estrias, que em um momento de laser foi questionada por utilizar biquíni depois de ter seu filho mais novo. A mesma relatou que</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quando questionada,</w:t>
      </w:r>
      <w:r>
        <w:rPr>
          <w:rFonts w:hint="default"/>
          <w:color w:val="000000" w:themeColor="text1"/>
          <w:lang w:val="pt-PT"/>
          <w14:textFill>
            <w14:solidFill>
              <w14:schemeClr w14:val="tx1"/>
            </w14:solidFill>
          </w14:textFill>
        </w:rPr>
        <w:t xml:space="preserve"> </w:t>
      </w:r>
      <w:r>
        <w:rPr>
          <w:rFonts w:hint="default"/>
          <w:color w:val="000000" w:themeColor="text1"/>
          <w14:textFill>
            <w14:solidFill>
              <w14:schemeClr w14:val="tx1"/>
            </w14:solidFill>
          </w14:textFill>
        </w:rPr>
        <w:t>respondeu não t</w:t>
      </w:r>
      <w:r>
        <w:rPr>
          <w:rFonts w:hint="default"/>
          <w:color w:val="000000" w:themeColor="text1"/>
          <w:lang w:val="pt-PT"/>
          <w14:textFill>
            <w14:solidFill>
              <w14:schemeClr w14:val="tx1"/>
            </w14:solidFill>
          </w14:textFill>
        </w:rPr>
        <w:t>er</w:t>
      </w:r>
      <w:r>
        <w:rPr>
          <w:rFonts w:hint="default"/>
          <w:color w:val="000000" w:themeColor="text1"/>
          <w14:textFill>
            <w14:solidFill>
              <w14:schemeClr w14:val="tx1"/>
            </w14:solidFill>
          </w14:textFill>
        </w:rPr>
        <w:t xml:space="preserve"> porque se envergonhar daquilo que foi resultado do seu filho, </w:t>
      </w:r>
      <w:r>
        <w:rPr>
          <w:rFonts w:hint="default"/>
          <w:color w:val="000000" w:themeColor="text1"/>
          <w:lang w:val="pt-PT"/>
          <w14:textFill>
            <w14:solidFill>
              <w14:schemeClr w14:val="tx1"/>
            </w14:solidFill>
          </w14:textFill>
        </w:rPr>
        <w:t>pois</w:t>
      </w:r>
      <w:r>
        <w:rPr>
          <w:rFonts w:hint="default"/>
          <w:color w:val="000000" w:themeColor="text1"/>
          <w14:textFill>
            <w14:solidFill>
              <w14:schemeClr w14:val="tx1"/>
            </w14:solidFill>
          </w14:textFill>
        </w:rPr>
        <w:t xml:space="preserve"> era o que tinha de mais precioso em sua vida. Neste relato foi confirmado as percepções iniciais da mesma e observado o sentimento de felicidade e orgulho ao </w:t>
      </w:r>
      <w:r>
        <w:rPr>
          <w:rFonts w:hint="default"/>
          <w:color w:val="000000" w:themeColor="text1"/>
          <w:lang w:val="pt-PT"/>
          <w14:textFill>
            <w14:solidFill>
              <w14:schemeClr w14:val="tx1"/>
            </w14:solidFill>
          </w14:textFill>
        </w:rPr>
        <w:t>compartilhar</w:t>
      </w:r>
      <w:r>
        <w:rPr>
          <w:rFonts w:hint="default"/>
          <w:color w:val="000000" w:themeColor="text1"/>
          <w14:textFill>
            <w14:solidFill>
              <w14:schemeClr w14:val="tx1"/>
            </w14:solidFill>
          </w14:textFill>
        </w:rPr>
        <w:t xml:space="preserve"> a experiência.</w:t>
      </w:r>
    </w:p>
    <w:p>
      <w:pPr>
        <w:pStyle w:val="19"/>
        <w:rPr>
          <w:b/>
          <w:color w:val="000000" w:themeColor="text1"/>
          <w14:textFill>
            <w14:solidFill>
              <w14:schemeClr w14:val="tx1"/>
            </w14:solidFill>
          </w14:textFill>
        </w:rPr>
      </w:pPr>
      <w:r>
        <w:rPr>
          <w:rFonts w:hint="default"/>
          <w:color w:val="000000" w:themeColor="text1"/>
          <w14:textFill>
            <w14:solidFill>
              <w14:schemeClr w14:val="tx1"/>
            </w14:solidFill>
          </w14:textFill>
        </w:rPr>
        <w:t xml:space="preserve"> </w:t>
      </w:r>
      <w:r>
        <w:rPr>
          <w:b/>
          <w:color w:val="000000" w:themeColor="text1"/>
          <w14:textFill>
            <w14:solidFill>
              <w14:schemeClr w14:val="tx1"/>
            </w14:solidFill>
          </w14:textFill>
        </w:rPr>
        <w:t>4. CONCLUSÃO/CONSIDERAÇÕES FINAIS</w:t>
      </w:r>
    </w:p>
    <w:p>
      <w:pPr>
        <w:pStyle w:val="19"/>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Com base nos resultados obtidos, foi percetível que havia uma diversidade de maneiras com as quais as participantes relacionavam sua imagem corpórea</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w:t>
      </w:r>
      <w:r>
        <w:rPr>
          <w:rFonts w:hint="default"/>
          <w:color w:val="000000" w:themeColor="text1"/>
          <w:lang w:val="pt-BR"/>
          <w14:textFill>
            <w14:solidFill>
              <w14:schemeClr w14:val="tx1"/>
            </w14:solidFill>
          </w14:textFill>
        </w:rPr>
        <w:t xml:space="preserve">Elas </w:t>
      </w:r>
      <w:r>
        <w:rPr>
          <w:rFonts w:hint="default"/>
          <w:color w:val="000000" w:themeColor="text1"/>
          <w14:textFill>
            <w14:solidFill>
              <w14:schemeClr w14:val="tx1"/>
            </w14:solidFill>
          </w14:textFill>
        </w:rPr>
        <w:t>refletiam suas vivências e expectativas em relação a si próprias, o que pode justificar a diversidade de respostas.</w:t>
      </w:r>
    </w:p>
    <w:p>
      <w:pPr>
        <w:pStyle w:val="19"/>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b/>
      </w:r>
      <w:r>
        <w:rPr>
          <w:rFonts w:hint="default"/>
          <w:color w:val="000000" w:themeColor="text1"/>
          <w14:textFill>
            <w14:solidFill>
              <w14:schemeClr w14:val="tx1"/>
            </w14:solidFill>
          </w14:textFill>
        </w:rPr>
        <w:t>As mulheres que estavam acompanhadas de seus filhos  relacionavam sua</w:t>
      </w:r>
      <w:r>
        <w:rPr>
          <w:rFonts w:hint="default"/>
          <w:color w:val="000000" w:themeColor="text1"/>
          <w:lang w:val="pt-PT"/>
          <w14:textFill>
            <w14:solidFill>
              <w14:schemeClr w14:val="tx1"/>
            </w14:solidFill>
          </w14:textFill>
        </w:rPr>
        <w:t>s</w:t>
      </w:r>
      <w:r>
        <w:rPr>
          <w:rFonts w:hint="default"/>
          <w:color w:val="000000" w:themeColor="text1"/>
          <w14:textFill>
            <w14:solidFill>
              <w14:schemeClr w14:val="tx1"/>
            </w14:solidFill>
          </w14:textFill>
        </w:rPr>
        <w:t xml:space="preserve"> image</w:t>
      </w:r>
      <w:r>
        <w:rPr>
          <w:rFonts w:hint="default"/>
          <w:color w:val="000000" w:themeColor="text1"/>
          <w:lang w:val="pt-PT"/>
          <w14:textFill>
            <w14:solidFill>
              <w14:schemeClr w14:val="tx1"/>
            </w14:solidFill>
          </w14:textFill>
        </w:rPr>
        <w:t>ns</w:t>
      </w:r>
      <w:r>
        <w:rPr>
          <w:rFonts w:hint="default"/>
          <w:color w:val="000000" w:themeColor="text1"/>
          <w14:textFill>
            <w14:solidFill>
              <w14:schemeClr w14:val="tx1"/>
            </w14:solidFill>
          </w14:textFill>
        </w:rPr>
        <w:t xml:space="preserve"> ao desejo de </w:t>
      </w:r>
      <w:r>
        <w:rPr>
          <w:rFonts w:hint="default"/>
          <w:color w:val="000000" w:themeColor="text1"/>
          <w:lang w:val="pt-PT"/>
          <w14:textFill>
            <w14:solidFill>
              <w14:schemeClr w14:val="tx1"/>
            </w14:solidFill>
          </w14:textFill>
        </w:rPr>
        <w:t>estarem</w:t>
      </w:r>
      <w:r>
        <w:rPr>
          <w:rFonts w:hint="default"/>
          <w:color w:val="000000" w:themeColor="text1"/>
          <w14:textFill>
            <w14:solidFill>
              <w14:schemeClr w14:val="tx1"/>
            </w14:solidFill>
          </w14:textFill>
        </w:rPr>
        <w:t xml:space="preserve"> livre</w:t>
      </w:r>
      <w:r>
        <w:rPr>
          <w:rFonts w:hint="default"/>
          <w:color w:val="000000" w:themeColor="text1"/>
          <w:lang w:val="pt-PT"/>
          <w14:textFill>
            <w14:solidFill>
              <w14:schemeClr w14:val="tx1"/>
            </w14:solidFill>
          </w14:textFill>
        </w:rPr>
        <w:t>s</w:t>
      </w:r>
      <w:r>
        <w:rPr>
          <w:rFonts w:hint="default"/>
          <w:color w:val="000000" w:themeColor="text1"/>
          <w14:textFill>
            <w14:solidFill>
              <w14:schemeClr w14:val="tx1"/>
            </w14:solidFill>
          </w14:textFill>
        </w:rPr>
        <w:t xml:space="preserve"> do v</w:t>
      </w:r>
      <w:r>
        <w:rPr>
          <w:rFonts w:hint="default"/>
          <w:color w:val="000000" w:themeColor="text1"/>
          <w:lang w:val="pt-PT"/>
          <w14:textFill>
            <w14:solidFill>
              <w14:schemeClr w14:val="tx1"/>
            </w14:solidFill>
          </w14:textFill>
        </w:rPr>
        <w:t>í</w:t>
      </w:r>
      <w:r>
        <w:rPr>
          <w:rFonts w:hint="default"/>
          <w:color w:val="000000" w:themeColor="text1"/>
          <w14:textFill>
            <w14:solidFill>
              <w14:schemeClr w14:val="tx1"/>
            </w14:solidFill>
          </w14:textFill>
        </w:rPr>
        <w:t>cio para poder</w:t>
      </w:r>
      <w:r>
        <w:rPr>
          <w:rFonts w:hint="default"/>
          <w:color w:val="000000" w:themeColor="text1"/>
          <w:lang w:val="pt-PT"/>
          <w14:textFill>
            <w14:solidFill>
              <w14:schemeClr w14:val="tx1"/>
            </w14:solidFill>
          </w14:textFill>
        </w:rPr>
        <w:t>em</w:t>
      </w:r>
      <w:r>
        <w:rPr>
          <w:rFonts w:hint="default"/>
          <w:color w:val="000000" w:themeColor="text1"/>
          <w14:textFill>
            <w14:solidFill>
              <w14:schemeClr w14:val="tx1"/>
            </w14:solidFill>
          </w14:textFill>
        </w:rPr>
        <w:t xml:space="preserve"> cuidar d</w:t>
      </w:r>
      <w:r>
        <w:rPr>
          <w:rFonts w:hint="default"/>
          <w:color w:val="000000" w:themeColor="text1"/>
          <w:lang w:val="pt-PT"/>
          <w14:textFill>
            <w14:solidFill>
              <w14:schemeClr w14:val="tx1"/>
            </w14:solidFill>
          </w14:textFill>
        </w:rPr>
        <w:t>os</w:t>
      </w:r>
      <w:r>
        <w:rPr>
          <w:rFonts w:hint="default"/>
          <w:color w:val="000000" w:themeColor="text1"/>
          <w14:textFill>
            <w14:solidFill>
              <w14:schemeClr w14:val="tx1"/>
            </w14:solidFill>
          </w14:textFill>
        </w:rPr>
        <w:t xml:space="preserve"> filhos, e assim enxergavam</w:t>
      </w:r>
      <w:r>
        <w:rPr>
          <w:rFonts w:hint="default"/>
          <w:color w:val="000000" w:themeColor="text1"/>
          <w:lang w:val="pt-PT"/>
          <w14:textFill>
            <w14:solidFill>
              <w14:schemeClr w14:val="tx1"/>
            </w14:solidFill>
          </w14:textFill>
        </w:rPr>
        <w:t>-se</w:t>
      </w:r>
      <w:r>
        <w:rPr>
          <w:rFonts w:hint="default"/>
          <w:color w:val="000000" w:themeColor="text1"/>
          <w14:textFill>
            <w14:solidFill>
              <w14:schemeClr w14:val="tx1"/>
            </w14:solidFill>
          </w14:textFill>
        </w:rPr>
        <w:t xml:space="preserve"> como  mulheres resiliêntes que apesar de terem suas cicatrizes, não possuíam vergonha ou ressentimento delas pois lhes remetia aos filhos, assim como a participante de 59 anos que</w:t>
      </w:r>
      <w:r>
        <w:rPr>
          <w:rFonts w:hint="default"/>
          <w:color w:val="000000" w:themeColor="text1"/>
          <w:lang w:val="pt-PT"/>
          <w14:textFill>
            <w14:solidFill>
              <w14:schemeClr w14:val="tx1"/>
            </w14:solidFill>
          </w14:textFill>
        </w:rPr>
        <w:t xml:space="preserve"> </w:t>
      </w:r>
      <w:r>
        <w:rPr>
          <w:rFonts w:hint="default"/>
          <w:color w:val="000000" w:themeColor="text1"/>
          <w14:textFill>
            <w14:solidFill>
              <w14:schemeClr w14:val="tx1"/>
            </w14:solidFill>
          </w14:textFill>
        </w:rPr>
        <w:t>apesar de não acompanhada de seus filhos, logo de imediato atribuiu a maternidade como sendo a primeira coisa que via.</w:t>
      </w:r>
    </w:p>
    <w:p>
      <w:pPr>
        <w:pStyle w:val="19"/>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b/>
      </w:r>
      <w:r>
        <w:rPr>
          <w:rFonts w:hint="default"/>
          <w:color w:val="000000" w:themeColor="text1"/>
          <w14:textFill>
            <w14:solidFill>
              <w14:schemeClr w14:val="tx1"/>
            </w14:solidFill>
          </w14:textFill>
        </w:rPr>
        <w:t>Já a participante que não sabia informar a idade</w:t>
      </w:r>
      <w:r>
        <w:rPr>
          <w:rFonts w:hint="default"/>
          <w:color w:val="000000" w:themeColor="text1"/>
          <w:lang w:val="pt-BR"/>
          <w14:textFill>
            <w14:solidFill>
              <w14:schemeClr w14:val="tx1"/>
            </w14:solidFill>
          </w14:textFill>
        </w:rPr>
        <w:t xml:space="preserve"> (aparentava ter entre 30 a 40 anos)</w:t>
      </w:r>
      <w:r>
        <w:rPr>
          <w:rFonts w:hint="default"/>
          <w:color w:val="000000" w:themeColor="text1"/>
          <w14:textFill>
            <w14:solidFill>
              <w14:schemeClr w14:val="tx1"/>
            </w14:solidFill>
          </w14:textFill>
        </w:rPr>
        <w:t xml:space="preserve"> e as de 37 e 63 anos,  focalizaram em atributos estéticos,  sendo eles literais ou reflexos de suas próprias vivências, tornando a participante mais velha a que mais demonstrou atribuir sua aparência o peso de sua trajetória.</w:t>
      </w:r>
    </w:p>
    <w:p>
      <w:pPr>
        <w:pStyle w:val="19"/>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Em suma, a atividade teve resultados positivos no que diz respeito a forma com a qual essa mulheres enxergavam a si próprias e a troca entre elas e as colaboradoras. Também foi percetível como o  olhar das mesmas sobre si tinha relação em como elas vislumbravam sua própria trajetória, que</w:t>
      </w:r>
      <w:r>
        <w:rPr>
          <w:rFonts w:hint="default"/>
          <w:lang w:val="pt-BR"/>
        </w:rPr>
        <w:t xml:space="preserve"> </w:t>
      </w:r>
      <w:r>
        <w:rPr>
          <w:rFonts w:hint="default"/>
          <w:color w:val="000000" w:themeColor="text1"/>
          <w14:textFill>
            <w14:solidFill>
              <w14:schemeClr w14:val="tx1"/>
            </w14:solidFill>
          </w14:textFill>
        </w:rPr>
        <w:t>apesar de demonstrarem conformidade com sua aparência, ainda assim achavam falhas ou algo que consideravam agradável.</w:t>
      </w:r>
    </w:p>
    <w:p>
      <w:pPr>
        <w:pStyle w:val="19"/>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b/>
      </w:r>
      <w:r>
        <w:rPr>
          <w:rFonts w:hint="default"/>
          <w:color w:val="000000" w:themeColor="text1"/>
          <w14:textFill>
            <w14:solidFill>
              <w14:schemeClr w14:val="tx1"/>
            </w14:solidFill>
          </w14:textFill>
        </w:rPr>
        <w:t>Como relatado pela participante de 19 anos</w:t>
      </w:r>
      <w:r>
        <w:rPr>
          <w:rFonts w:hint="default"/>
          <w:color w:val="000000" w:themeColor="text1"/>
          <w:lang w:val="pt-PT"/>
          <w14:textFill>
            <w14:solidFill>
              <w14:schemeClr w14:val="tx1"/>
            </w14:solidFill>
          </w14:textFill>
        </w:rPr>
        <w:t xml:space="preserve"> </w:t>
      </w:r>
      <w:r>
        <w:rPr>
          <w:rFonts w:hint="default"/>
          <w:color w:val="000000" w:themeColor="text1"/>
          <w14:textFill>
            <w14:solidFill>
              <w14:schemeClr w14:val="tx1"/>
            </w14:solidFill>
          </w14:textFill>
        </w:rPr>
        <w:t>ao demonstrar conformidade com suas estrias</w:t>
      </w:r>
      <w:r>
        <w:rPr>
          <w:rFonts w:hint="default"/>
          <w:color w:val="000000" w:themeColor="text1"/>
          <w:lang w:val="pt-PT"/>
          <w14:textFill>
            <w14:solidFill>
              <w14:schemeClr w14:val="tx1"/>
            </w14:solidFill>
          </w14:textFill>
        </w:rPr>
        <w:t>,</w:t>
      </w:r>
      <w:r>
        <w:rPr>
          <w:rFonts w:hint="default"/>
          <w:color w:val="000000" w:themeColor="text1"/>
          <w14:textFill>
            <w14:solidFill>
              <w14:schemeClr w14:val="tx1"/>
            </w14:solidFill>
          </w14:textFill>
        </w:rPr>
        <w:t xml:space="preserve"> causou surpresa e talvez até mesmo desconforto por não se importar em estar ou não em conformidade com os padrões de como o seu corpo deveria aparentar e se negar a se envergonhar por ele.</w:t>
      </w:r>
    </w:p>
    <w:p>
      <w:pPr>
        <w:pStyle w:val="19"/>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b/>
      </w:r>
      <w:r>
        <w:rPr>
          <w:rFonts w:hint="default"/>
          <w:color w:val="000000" w:themeColor="text1"/>
          <w14:textFill>
            <w14:solidFill>
              <w14:schemeClr w14:val="tx1"/>
            </w14:solidFill>
          </w14:textFill>
        </w:rPr>
        <w:t xml:space="preserve">Deste modo, a atividade cumpriu seu papel como mecanismo de acesso e troca entre as participantes e colaboradoras, assim como de forma prática foi exemplificado a relação entre imposições sociais sobre a aparência corporal e o bem estar no envelhecimento feminino. </w:t>
      </w:r>
    </w:p>
    <w:p>
      <w:pPr>
        <w:pStyle w:val="19"/>
        <w:rPr>
          <w:b/>
          <w:color w:val="000000" w:themeColor="text1"/>
          <w14:textFill>
            <w14:solidFill>
              <w14:schemeClr w14:val="tx1"/>
            </w14:solidFill>
          </w14:textFill>
        </w:rPr>
      </w:pPr>
      <w:r>
        <w:rPr>
          <w:b/>
          <w:color w:val="000000" w:themeColor="text1"/>
          <w14:textFill>
            <w14:solidFill>
              <w14:schemeClr w14:val="tx1"/>
            </w14:solidFill>
          </w14:textFill>
        </w:rPr>
        <w:t>REFERÊNCIAS</w:t>
      </w:r>
    </w:p>
    <w:p>
      <w:pPr>
        <w:widowControl/>
        <w:autoSpaceDE/>
        <w:autoSpaceDN/>
        <w:spacing w:before="0" w:after="200" w:line="240" w:lineRule="auto"/>
        <w:ind w:left="0" w:right="0" w:firstLine="0"/>
        <w:jc w:val="left"/>
        <w:rPr>
          <w:rFonts w:hint="default" w:ascii="Times New Roman" w:hAnsi="Times New Roman" w:eastAsia="Arial" w:cs="Times New Roman"/>
          <w:sz w:val="24"/>
          <w:szCs w:val="24"/>
          <w:lang w:val="pt-BR" w:eastAsia="pt-BR"/>
        </w:rPr>
      </w:pPr>
      <w:r>
        <w:rPr>
          <w:rFonts w:hint="default" w:ascii="Times New Roman" w:hAnsi="Times New Roman" w:eastAsia="Arial" w:cs="Times New Roman"/>
          <w:sz w:val="24"/>
          <w:szCs w:val="24"/>
          <w:lang w:val="pt-BR" w:eastAsia="pt-BR"/>
        </w:rPr>
        <w:t xml:space="preserve">AGUIAR, A.; CAMARGO, B. V.; BOUSFIELD, A. B. S. </w:t>
      </w:r>
      <w:r>
        <w:rPr>
          <w:rFonts w:hint="default" w:ascii="Times New Roman" w:hAnsi="Times New Roman" w:eastAsia="Arial" w:cs="Times New Roman"/>
          <w:b w:val="0"/>
          <w:bCs w:val="0"/>
          <w:sz w:val="24"/>
          <w:szCs w:val="24"/>
          <w:lang w:val="pt-BR" w:eastAsia="pt-BR"/>
        </w:rPr>
        <w:t>Envelhecimento e prática de rejuvenescimento:</w:t>
      </w:r>
      <w:r>
        <w:rPr>
          <w:rFonts w:hint="default" w:ascii="Times New Roman" w:hAnsi="Times New Roman" w:eastAsia="Arial" w:cs="Times New Roman"/>
          <w:sz w:val="24"/>
          <w:szCs w:val="24"/>
          <w:lang w:val="pt-BR" w:eastAsia="pt-BR"/>
        </w:rPr>
        <w:t xml:space="preserve"> Estudo de representações sociais. </w:t>
      </w:r>
      <w:r>
        <w:rPr>
          <w:rFonts w:hint="default" w:ascii="Times New Roman" w:hAnsi="Times New Roman" w:eastAsia="Arial" w:cs="Times New Roman"/>
          <w:b/>
          <w:bCs/>
          <w:sz w:val="24"/>
          <w:szCs w:val="24"/>
          <w:lang w:val="pt-BR" w:eastAsia="pt-BR"/>
        </w:rPr>
        <w:t>Psicologia: Ciência e Profissão</w:t>
      </w:r>
      <w:r>
        <w:rPr>
          <w:rFonts w:hint="default" w:ascii="Times New Roman" w:hAnsi="Times New Roman" w:eastAsia="Arial" w:cs="Times New Roman"/>
          <w:sz w:val="24"/>
          <w:szCs w:val="24"/>
          <w:lang w:val="pt-BR" w:eastAsia="pt-BR"/>
        </w:rPr>
        <w:t>, v. 38, n. 3, p. 494-506, 2018.</w:t>
      </w:r>
    </w:p>
    <w:p>
      <w:pPr>
        <w:widowControl/>
        <w:autoSpaceDE/>
        <w:autoSpaceDN/>
        <w:spacing w:before="0" w:after="200" w:line="240" w:lineRule="auto"/>
        <w:ind w:left="0" w:right="0" w:firstLine="0"/>
        <w:jc w:val="left"/>
        <w:rPr>
          <w:rFonts w:hint="default" w:ascii="Times New Roman" w:hAnsi="Times New Roman" w:eastAsia="Arial" w:cs="Times New Roman"/>
          <w:sz w:val="24"/>
          <w:szCs w:val="24"/>
          <w:lang w:val="pt-BR" w:eastAsia="pt-BR"/>
        </w:rPr>
      </w:pPr>
    </w:p>
    <w:p>
      <w:pPr>
        <w:widowControl/>
        <w:autoSpaceDE/>
        <w:autoSpaceDN/>
        <w:spacing w:before="0" w:after="200" w:line="240" w:lineRule="auto"/>
        <w:ind w:left="0" w:right="0" w:firstLine="0"/>
        <w:jc w:val="left"/>
        <w:rPr>
          <w:rFonts w:hint="default" w:ascii="Times New Roman" w:hAnsi="Times New Roman" w:eastAsia="Calibri"/>
          <w:sz w:val="24"/>
          <w:szCs w:val="24"/>
          <w:shd w:val="clear" w:color="auto" w:fill="FFFFFF"/>
          <w:lang w:val="pt-BR" w:eastAsia="pt-BR"/>
        </w:rPr>
      </w:pPr>
      <w:r>
        <w:rPr>
          <w:rFonts w:hint="default" w:ascii="Times New Roman" w:hAnsi="Times New Roman" w:eastAsia="Calibri"/>
          <w:sz w:val="24"/>
          <w:szCs w:val="24"/>
          <w:shd w:val="clear" w:color="auto" w:fill="FFFFFF"/>
          <w:lang w:val="pt-BR" w:eastAsia="pt-BR"/>
        </w:rPr>
        <w:t xml:space="preserve">BERCHT, Ana Maria; COSTA, Angelo Brandelli. OBJETIFICAÇÃO E SAÚDE MENTAL. In: </w:t>
      </w:r>
      <w:r>
        <w:rPr>
          <w:rFonts w:hint="default" w:ascii="Times New Roman" w:hAnsi="Times New Roman" w:eastAsia="Calibri"/>
          <w:b/>
          <w:bCs/>
          <w:sz w:val="24"/>
          <w:szCs w:val="24"/>
          <w:shd w:val="clear" w:color="auto" w:fill="FFFFFF"/>
          <w:lang w:val="pt-BR" w:eastAsia="pt-BR"/>
        </w:rPr>
        <w:t>VII Seminário Corpo, Gênero e Sexualidade, do III Seminário Internacional Corpo, Gênero e Sexualidade e do III Luso-Brasileiro Educação em Sexualidade, Gênero, Saúde e Sustentabilidade</w:t>
      </w:r>
      <w:r>
        <w:rPr>
          <w:rFonts w:hint="default" w:ascii="Times New Roman" w:hAnsi="Times New Roman" w:eastAsia="Calibri"/>
          <w:sz w:val="24"/>
          <w:szCs w:val="24"/>
          <w:shd w:val="clear" w:color="auto" w:fill="FFFFFF"/>
          <w:lang w:val="pt-BR" w:eastAsia="pt-BR"/>
        </w:rPr>
        <w:t>. Anais, Rio Grande: Ed. da FURG, 2018.</w:t>
      </w:r>
    </w:p>
    <w:p>
      <w:pPr>
        <w:widowControl/>
        <w:autoSpaceDE/>
        <w:autoSpaceDN/>
        <w:spacing w:before="0" w:after="200" w:line="240" w:lineRule="auto"/>
        <w:ind w:left="0" w:right="0" w:firstLine="0"/>
        <w:jc w:val="left"/>
        <w:rPr>
          <w:rFonts w:hint="default" w:ascii="Times New Roman" w:hAnsi="Times New Roman" w:eastAsia="Calibri"/>
          <w:sz w:val="24"/>
          <w:szCs w:val="24"/>
          <w:shd w:val="clear" w:color="auto" w:fill="FFFFFF"/>
          <w:lang w:val="pt-BR" w:eastAsia="pt-BR"/>
        </w:rPr>
      </w:pPr>
    </w:p>
    <w:p>
      <w:pPr>
        <w:rPr>
          <w:rFonts w:hint="default" w:ascii="Times New Roman" w:hAnsi="Times New Roman" w:cs="Times New Roman"/>
          <w:sz w:val="24"/>
          <w:szCs w:val="24"/>
          <w:lang w:val="pt-BR"/>
        </w:rPr>
      </w:pPr>
      <w:r>
        <w:rPr>
          <w:rFonts w:hint="default" w:ascii="Times New Roman" w:hAnsi="Times New Roman" w:cs="Times New Roman"/>
          <w:sz w:val="24"/>
          <w:szCs w:val="24"/>
          <w:lang w:val="pt-BR" w:eastAsia="pt-BR"/>
        </w:rPr>
        <w:t xml:space="preserve">CEPELLOS, M. V. FEMINIZAÇÃO DO ENVELHECIMENTO: UM FENÔMENO MULTIFACETADO MUITO ALÉM DOS NÚMEROS. </w:t>
      </w:r>
      <w:r>
        <w:rPr>
          <w:rFonts w:hint="default" w:ascii="Times New Roman" w:hAnsi="Times New Roman" w:cs="Times New Roman"/>
          <w:b/>
          <w:bCs/>
          <w:sz w:val="24"/>
          <w:szCs w:val="24"/>
        </w:rPr>
        <w:t>Revista de Administração de Empresas</w:t>
      </w:r>
      <w:r>
        <w:rPr>
          <w:rFonts w:hint="default" w:ascii="Times New Roman" w:hAnsi="Times New Roman" w:cs="Times New Roman"/>
          <w:sz w:val="24"/>
          <w:szCs w:val="24"/>
          <w:lang w:val="pt-BR" w:eastAsia="pt-BR"/>
        </w:rPr>
        <w:t>.</w:t>
      </w:r>
      <w:r>
        <w:rPr>
          <w:rFonts w:hint="default" w:ascii="Times New Roman" w:hAnsi="Times New Roman" w:cs="Times New Roman"/>
          <w:sz w:val="24"/>
          <w:szCs w:val="24"/>
          <w:lang w:val="pt-PT" w:eastAsia="pt-BR"/>
        </w:rPr>
        <w:t xml:space="preserve"> v</w:t>
      </w:r>
      <w:r>
        <w:rPr>
          <w:rFonts w:hint="default" w:ascii="Times New Roman" w:hAnsi="Times New Roman" w:cs="Times New Roman"/>
          <w:sz w:val="24"/>
          <w:szCs w:val="24"/>
        </w:rPr>
        <w:t>. 61</w:t>
      </w:r>
      <w:r>
        <w:rPr>
          <w:rFonts w:hint="default" w:ascii="Times New Roman" w:hAnsi="Times New Roman" w:cs="Times New Roman"/>
          <w:sz w:val="24"/>
          <w:szCs w:val="24"/>
          <w:lang w:val="pt-BR"/>
        </w:rPr>
        <w:t>,</w:t>
      </w:r>
      <w:r>
        <w:rPr>
          <w:rFonts w:hint="default" w:ascii="Times New Roman" w:hAnsi="Times New Roman" w:cs="Times New Roman"/>
          <w:sz w:val="24"/>
          <w:szCs w:val="24"/>
        </w:rPr>
        <w:t xml:space="preserve"> n. 2</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1-7</w:t>
      </w:r>
      <w:r>
        <w:rPr>
          <w:rFonts w:hint="default" w:ascii="Times New Roman" w:hAnsi="Times New Roman" w:cs="Times New Roman"/>
          <w:sz w:val="24"/>
          <w:szCs w:val="24"/>
          <w:lang w:val="pt-PT"/>
        </w:rPr>
        <w:t>,</w:t>
      </w:r>
      <w:r>
        <w:rPr>
          <w:rFonts w:hint="default" w:ascii="Times New Roman" w:hAnsi="Times New Roman" w:cs="Times New Roman"/>
          <w:sz w:val="24"/>
          <w:szCs w:val="24"/>
          <w:lang w:val="pt-BR" w:eastAsia="pt-BR"/>
        </w:rPr>
        <w:t xml:space="preserve"> 202</w:t>
      </w:r>
      <w:r>
        <w:rPr>
          <w:rFonts w:hint="default" w:ascii="Times New Roman" w:hAnsi="Times New Roman" w:cs="Times New Roman"/>
          <w:sz w:val="24"/>
          <w:szCs w:val="24"/>
          <w:lang w:val="en-US" w:eastAsia="pt-BR"/>
        </w:rPr>
        <w:t>0</w:t>
      </w:r>
    </w:p>
    <w:p>
      <w:pPr>
        <w:widowControl/>
        <w:autoSpaceDE/>
        <w:autoSpaceDN/>
        <w:spacing w:before="0" w:after="200" w:line="240" w:lineRule="auto"/>
        <w:ind w:left="0" w:right="0" w:firstLine="0"/>
        <w:jc w:val="left"/>
        <w:rPr>
          <w:rFonts w:hint="default" w:ascii="Times New Roman" w:hAnsi="Times New Roman" w:eastAsia="Calibri"/>
          <w:sz w:val="24"/>
          <w:szCs w:val="24"/>
          <w:shd w:val="clear" w:color="auto" w:fill="FFFFFF"/>
          <w:lang w:val="pt-BR" w:eastAsia="pt-BR"/>
        </w:rPr>
      </w:pPr>
    </w:p>
    <w:p>
      <w:pPr>
        <w:widowControl/>
        <w:autoSpaceDE/>
        <w:autoSpaceDN/>
        <w:spacing w:before="0" w:after="200" w:line="240" w:lineRule="auto"/>
        <w:ind w:left="0" w:right="0" w:firstLine="0"/>
        <w:jc w:val="left"/>
        <w:rPr>
          <w:rFonts w:hint="default" w:ascii="Times New Roman" w:hAnsi="Times New Roman" w:eastAsia="Arial" w:cs="Times New Roman"/>
          <w:sz w:val="24"/>
          <w:szCs w:val="24"/>
          <w:lang w:val="pt-BR" w:eastAsia="pt-BR"/>
        </w:rPr>
      </w:pPr>
      <w:r>
        <w:rPr>
          <w:rFonts w:hint="default" w:ascii="Times New Roman" w:hAnsi="Times New Roman" w:eastAsia="Arial" w:cs="Times New Roman"/>
          <w:sz w:val="24"/>
          <w:szCs w:val="24"/>
          <w:lang w:val="pt-BR" w:eastAsia="pt-BR"/>
        </w:rPr>
        <w:t xml:space="preserve">DURIDAN, A.; SANTOS, D. F.; GATTI, A. L. </w:t>
      </w:r>
      <w:r>
        <w:rPr>
          <w:rFonts w:hint="default" w:ascii="Times New Roman" w:hAnsi="Times New Roman" w:eastAsia="Arial" w:cs="Times New Roman"/>
          <w:b w:val="0"/>
          <w:bCs w:val="0"/>
          <w:sz w:val="24"/>
          <w:szCs w:val="24"/>
          <w:lang w:val="pt-BR" w:eastAsia="pt-BR"/>
        </w:rPr>
        <w:t>Autoestima e cuidados pessoais em mulheres de 60 a 75 anos</w:t>
      </w:r>
      <w:r>
        <w:rPr>
          <w:rFonts w:hint="default" w:ascii="Times New Roman" w:hAnsi="Times New Roman" w:eastAsia="Arial" w:cs="Times New Roman"/>
          <w:sz w:val="24"/>
          <w:szCs w:val="24"/>
          <w:lang w:val="pt-BR" w:eastAsia="pt-BR"/>
        </w:rPr>
        <w:t xml:space="preserve">. </w:t>
      </w:r>
      <w:r>
        <w:rPr>
          <w:rFonts w:hint="default" w:ascii="Times New Roman" w:hAnsi="Times New Roman" w:eastAsia="Arial" w:cs="Times New Roman"/>
          <w:b/>
          <w:bCs/>
          <w:sz w:val="24"/>
          <w:szCs w:val="24"/>
          <w:lang w:val="pt-BR" w:eastAsia="pt-BR"/>
        </w:rPr>
        <w:t>Aletheia</w:t>
      </w:r>
      <w:r>
        <w:rPr>
          <w:rFonts w:hint="default" w:ascii="Times New Roman" w:hAnsi="Times New Roman" w:eastAsia="Arial" w:cs="Times New Roman"/>
          <w:sz w:val="24"/>
          <w:szCs w:val="24"/>
          <w:lang w:val="pt-BR" w:eastAsia="pt-BR"/>
        </w:rPr>
        <w:t>, v. 43-44, p. 174-87, 2014.</w:t>
      </w:r>
    </w:p>
    <w:p>
      <w:pPr>
        <w:widowControl/>
        <w:autoSpaceDE/>
        <w:autoSpaceDN/>
        <w:spacing w:before="0" w:after="200" w:line="240" w:lineRule="auto"/>
        <w:ind w:left="0" w:right="0" w:firstLine="0"/>
        <w:jc w:val="left"/>
        <w:rPr>
          <w:rFonts w:hint="default" w:ascii="Times New Roman" w:hAnsi="Times New Roman" w:eastAsia="Arial" w:cs="Times New Roman"/>
          <w:sz w:val="24"/>
          <w:szCs w:val="24"/>
          <w:lang w:val="pt-BR" w:eastAsia="pt-BR"/>
        </w:rPr>
      </w:pPr>
    </w:p>
    <w:p>
      <w:pPr>
        <w:widowControl/>
        <w:autoSpaceDE/>
        <w:autoSpaceDN/>
        <w:spacing w:before="0" w:after="200" w:line="240" w:lineRule="auto"/>
        <w:ind w:left="0" w:right="0" w:firstLine="0"/>
        <w:jc w:val="left"/>
        <w:rPr>
          <w:rFonts w:hint="default" w:ascii="Times New Roman" w:hAnsi="Times New Roman" w:eastAsia="Arial" w:cs="Times New Roman"/>
          <w:sz w:val="24"/>
          <w:szCs w:val="24"/>
          <w:lang w:val="pt-BR" w:eastAsia="pt-BR"/>
        </w:rPr>
      </w:pPr>
      <w:r>
        <w:rPr>
          <w:rFonts w:hint="default" w:ascii="Times New Roman" w:hAnsi="Times New Roman" w:eastAsia="Arial" w:cs="Times New Roman"/>
          <w:sz w:val="24"/>
          <w:szCs w:val="24"/>
          <w:lang w:val="pt-BR" w:eastAsia="pt-BR"/>
        </w:rPr>
        <w:t xml:space="preserve">FIN, T. C., et al. </w:t>
      </w:r>
      <w:r>
        <w:rPr>
          <w:rFonts w:hint="default" w:ascii="Times New Roman" w:hAnsi="Times New Roman" w:eastAsia="Arial" w:cs="Times New Roman"/>
          <w:b w:val="0"/>
          <w:bCs w:val="0"/>
          <w:sz w:val="24"/>
          <w:szCs w:val="24"/>
          <w:lang w:val="pt-BR" w:eastAsia="pt-BR"/>
        </w:rPr>
        <w:t>Estética e expectativas sociais:</w:t>
      </w:r>
      <w:r>
        <w:rPr>
          <w:rFonts w:hint="default" w:ascii="Times New Roman" w:hAnsi="Times New Roman" w:eastAsia="Arial" w:cs="Times New Roman"/>
          <w:sz w:val="24"/>
          <w:szCs w:val="24"/>
          <w:lang w:val="pt-BR" w:eastAsia="pt-BR"/>
        </w:rPr>
        <w:t xml:space="preserve"> o posicionamento da mulher idosa sobre os recursos estéticos. </w:t>
      </w:r>
      <w:r>
        <w:rPr>
          <w:rFonts w:hint="default" w:ascii="Times New Roman" w:hAnsi="Times New Roman" w:eastAsia="Arial" w:cs="Times New Roman"/>
          <w:b/>
          <w:bCs/>
          <w:sz w:val="24"/>
          <w:szCs w:val="24"/>
          <w:lang w:val="pt-BR" w:eastAsia="pt-BR"/>
        </w:rPr>
        <w:t>Revista Kairós Gerontologia</w:t>
      </w:r>
      <w:r>
        <w:rPr>
          <w:rFonts w:hint="default" w:ascii="Times New Roman" w:hAnsi="Times New Roman" w:eastAsia="Arial" w:cs="Times New Roman"/>
          <w:sz w:val="24"/>
          <w:szCs w:val="24"/>
          <w:lang w:val="pt-BR" w:eastAsia="pt-BR"/>
        </w:rPr>
        <w:t>, São Paulo (SP), Brasil, v. 18, n. 4, p. 133-149, 2015.</w:t>
      </w:r>
    </w:p>
    <w:p>
      <w:pPr>
        <w:widowControl/>
        <w:autoSpaceDE/>
        <w:autoSpaceDN/>
        <w:spacing w:before="0" w:after="200" w:line="240" w:lineRule="auto"/>
        <w:ind w:left="0" w:right="0" w:firstLine="0"/>
        <w:jc w:val="left"/>
        <w:rPr>
          <w:rFonts w:hint="default" w:ascii="Times New Roman" w:hAnsi="Times New Roman" w:eastAsia="Calibri"/>
          <w:sz w:val="24"/>
          <w:szCs w:val="24"/>
          <w:shd w:val="clear" w:color="auto" w:fill="FFFFFF"/>
          <w:lang w:val="pt-BR" w:eastAsia="pt-BR"/>
        </w:rPr>
      </w:pPr>
    </w:p>
    <w:p>
      <w:pPr>
        <w:rPr>
          <w:rFonts w:hint="default" w:ascii="Times New Roman" w:hAnsi="Times New Roman" w:cs="Times New Roman"/>
          <w:sz w:val="24"/>
          <w:szCs w:val="24"/>
          <w:lang w:val="pt-BR" w:eastAsia="pt-BR"/>
        </w:rPr>
      </w:pPr>
      <w:r>
        <w:rPr>
          <w:rFonts w:hint="default" w:ascii="Times New Roman" w:hAnsi="Times New Roman" w:cs="Times New Roman"/>
          <w:sz w:val="24"/>
          <w:szCs w:val="24"/>
          <w:lang w:val="pt-BR" w:eastAsia="pt-BR"/>
        </w:rPr>
        <w:t>FISTAROL AUDINO, M.; SCHMITZ, A. Cirurgia Plástica e Envelhecimento.</w:t>
      </w:r>
      <w:r>
        <w:rPr>
          <w:rFonts w:hint="default" w:ascii="Times New Roman" w:hAnsi="Times New Roman" w:cs="Times New Roman"/>
          <w:b/>
          <w:bCs/>
          <w:sz w:val="24"/>
          <w:szCs w:val="24"/>
          <w:lang w:val="pt-BR" w:eastAsia="pt-BR"/>
        </w:rPr>
        <w:t xml:space="preserve"> Revista Brasileira de Ciências do Envelhecimento Humano</w:t>
      </w:r>
      <w:r>
        <w:rPr>
          <w:rFonts w:hint="default" w:ascii="Times New Roman" w:hAnsi="Times New Roman" w:cs="Times New Roman"/>
          <w:sz w:val="24"/>
          <w:szCs w:val="24"/>
          <w:lang w:val="pt-BR" w:eastAsia="pt-BR"/>
        </w:rPr>
        <w:t>, v. 9, n. sup.1,</w:t>
      </w:r>
      <w:r>
        <w:rPr>
          <w:rFonts w:hint="default" w:ascii="Times New Roman" w:hAnsi="Times New Roman" w:cs="Times New Roman"/>
          <w:sz w:val="24"/>
          <w:szCs w:val="24"/>
          <w:lang w:val="pt-PT" w:eastAsia="pt-BR"/>
        </w:rPr>
        <w:t xml:space="preserve"> p. 21-26,</w:t>
      </w:r>
      <w:r>
        <w:rPr>
          <w:rFonts w:hint="default" w:ascii="Times New Roman" w:hAnsi="Times New Roman" w:cs="Times New Roman"/>
          <w:sz w:val="24"/>
          <w:szCs w:val="24"/>
          <w:lang w:val="pt-BR" w:eastAsia="pt-BR"/>
        </w:rPr>
        <w:t xml:space="preserve"> out. 2013.</w:t>
      </w:r>
    </w:p>
    <w:p>
      <w:pPr>
        <w:widowControl/>
        <w:autoSpaceDE/>
        <w:autoSpaceDN/>
        <w:spacing w:before="0" w:after="200" w:line="240" w:lineRule="auto"/>
        <w:ind w:left="0" w:right="0" w:firstLine="0"/>
        <w:jc w:val="left"/>
        <w:rPr>
          <w:rFonts w:hint="default" w:ascii="Times New Roman" w:hAnsi="Times New Roman" w:eastAsia="Arial" w:cs="Times New Roman"/>
          <w:sz w:val="24"/>
          <w:szCs w:val="24"/>
          <w:lang w:val="pt-BR" w:eastAsia="pt-BR"/>
        </w:rPr>
      </w:pPr>
    </w:p>
    <w:p>
      <w:pPr>
        <w:widowControl/>
        <w:autoSpaceDE/>
        <w:autoSpaceDN/>
        <w:spacing w:before="0" w:after="200" w:line="240" w:lineRule="auto"/>
        <w:ind w:left="0" w:right="0" w:firstLine="0"/>
        <w:jc w:val="left"/>
        <w:rPr>
          <w:rFonts w:hint="default" w:ascii="Times New Roman" w:hAnsi="Times New Roman" w:eastAsia="Calibri" w:cs="Times New Roman"/>
          <w:sz w:val="24"/>
          <w:szCs w:val="24"/>
          <w:highlight w:val="none"/>
          <w:lang w:val="pt-BR" w:eastAsia="pt-BR"/>
        </w:rPr>
      </w:pPr>
      <w:r>
        <w:rPr>
          <w:rFonts w:hint="default" w:ascii="Times New Roman" w:hAnsi="Times New Roman" w:eastAsia="Calibri"/>
          <w:sz w:val="24"/>
          <w:szCs w:val="24"/>
          <w:highlight w:val="none"/>
          <w:lang w:val="pt-BR" w:eastAsia="pt-BR"/>
        </w:rPr>
        <w:t xml:space="preserve">FLORIANI, F. M.; MARCANTE, M. D. da S.; BRAGGIO, L. A. Auto-estima e auto-imagem: a relação com a estética. </w:t>
      </w:r>
      <w:r>
        <w:rPr>
          <w:rFonts w:hint="default" w:ascii="Times New Roman" w:hAnsi="Times New Roman" w:eastAsia="Calibri"/>
          <w:b/>
          <w:bCs/>
          <w:sz w:val="24"/>
          <w:szCs w:val="24"/>
          <w:highlight w:val="none"/>
          <w:lang w:val="pt-BR" w:eastAsia="pt-BR"/>
        </w:rPr>
        <w:t>Universidade do Vale do Itajaí</w:t>
      </w:r>
      <w:r>
        <w:rPr>
          <w:rFonts w:hint="default" w:ascii="Times New Roman" w:hAnsi="Times New Roman" w:eastAsia="Calibri"/>
          <w:sz w:val="24"/>
          <w:szCs w:val="24"/>
          <w:highlight w:val="none"/>
          <w:lang w:val="pt-BR" w:eastAsia="pt-BR"/>
        </w:rPr>
        <w:t xml:space="preserve"> – UNIVALI, Balneário Camboriú, Santa Catarina, 2010. Disponível em: </w:t>
      </w:r>
      <w:r>
        <w:rPr>
          <w:rFonts w:hint="default" w:ascii="Times New Roman" w:hAnsi="Times New Roman"/>
          <w:sz w:val="24"/>
          <w:szCs w:val="24"/>
          <w:highlight w:val="none"/>
          <w:lang w:val="en-US" w:eastAsia="pt-BR"/>
        </w:rPr>
        <w:t>&lt;</w:t>
      </w:r>
      <w:r>
        <w:rPr>
          <w:rFonts w:hint="default" w:ascii="Times New Roman" w:hAnsi="Times New Roman" w:eastAsia="Calibri"/>
          <w:sz w:val="24"/>
          <w:szCs w:val="24"/>
          <w:highlight w:val="none"/>
          <w:lang w:val="pt-BR" w:eastAsia="pt-BR"/>
        </w:rPr>
        <w:t>https://siaibib01.univali.br/pdf/Flavia%20Monique%20Floriani,%20M%C3%A1rgara%20Dayana%20da%20Silva%20Marcante.pdf</w:t>
      </w:r>
      <w:r>
        <w:rPr>
          <w:rFonts w:hint="default" w:ascii="Times New Roman" w:hAnsi="Times New Roman"/>
          <w:sz w:val="24"/>
          <w:szCs w:val="24"/>
          <w:highlight w:val="none"/>
          <w:lang w:val="en-US" w:eastAsia="pt-BR"/>
        </w:rPr>
        <w:t xml:space="preserve"> &gt;</w:t>
      </w:r>
      <w:r>
        <w:rPr>
          <w:rFonts w:hint="default" w:ascii="Times New Roman" w:hAnsi="Times New Roman" w:eastAsia="Calibri"/>
          <w:sz w:val="24"/>
          <w:szCs w:val="24"/>
          <w:highlight w:val="none"/>
          <w:lang w:val="pt-BR" w:eastAsia="pt-BR"/>
        </w:rPr>
        <w:t xml:space="preserve">. Acesso em: 10 </w:t>
      </w:r>
      <w:r>
        <w:rPr>
          <w:rFonts w:hint="default" w:ascii="Times New Roman" w:hAnsi="Times New Roman"/>
          <w:sz w:val="24"/>
          <w:szCs w:val="24"/>
          <w:highlight w:val="none"/>
          <w:lang w:val="en-US" w:eastAsia="pt-BR"/>
        </w:rPr>
        <w:t>mar</w:t>
      </w:r>
      <w:r>
        <w:rPr>
          <w:rFonts w:hint="default" w:ascii="Times New Roman" w:hAnsi="Times New Roman" w:eastAsia="Calibri"/>
          <w:sz w:val="24"/>
          <w:szCs w:val="24"/>
          <w:highlight w:val="none"/>
          <w:lang w:val="pt-BR" w:eastAsia="pt-BR"/>
        </w:rPr>
        <w:t>. 202</w:t>
      </w:r>
      <w:r>
        <w:rPr>
          <w:rFonts w:hint="default" w:ascii="Times New Roman" w:hAnsi="Times New Roman"/>
          <w:sz w:val="24"/>
          <w:szCs w:val="24"/>
          <w:highlight w:val="none"/>
          <w:lang w:val="en-US" w:eastAsia="pt-BR"/>
        </w:rPr>
        <w:t>3</w:t>
      </w:r>
      <w:r>
        <w:rPr>
          <w:rFonts w:hint="default" w:ascii="Times New Roman" w:hAnsi="Times New Roman" w:eastAsia="Calibri"/>
          <w:sz w:val="24"/>
          <w:szCs w:val="24"/>
          <w:highlight w:val="none"/>
          <w:lang w:val="pt-BR" w:eastAsia="pt-BR"/>
        </w:rPr>
        <w:t>.</w:t>
      </w:r>
      <w:r>
        <w:rPr>
          <w:rFonts w:hint="default" w:ascii="Times New Roman" w:hAnsi="Times New Roman" w:eastAsia="Calibri" w:cs="Times New Roman"/>
          <w:sz w:val="24"/>
          <w:szCs w:val="24"/>
          <w:highlight w:val="none"/>
          <w:lang w:val="pt-BR" w:eastAsia="pt-BR"/>
        </w:rPr>
        <w:t xml:space="preserve"> </w:t>
      </w:r>
    </w:p>
    <w:p>
      <w:pPr>
        <w:widowControl/>
        <w:autoSpaceDE/>
        <w:autoSpaceDN/>
        <w:spacing w:before="0" w:after="200" w:line="240" w:lineRule="auto"/>
        <w:ind w:left="0" w:right="0" w:firstLine="0"/>
        <w:jc w:val="left"/>
        <w:rPr>
          <w:rFonts w:hint="default" w:ascii="Times New Roman" w:hAnsi="Times New Roman" w:eastAsia="Calibri" w:cs="Times New Roman"/>
          <w:sz w:val="24"/>
          <w:szCs w:val="24"/>
          <w:highlight w:val="none"/>
          <w:lang w:val="pt-BR" w:eastAsia="pt-BR"/>
        </w:rPr>
      </w:pPr>
    </w:p>
    <w:p>
      <w:pPr>
        <w:spacing w:before="177"/>
        <w:ind w:right="0"/>
        <w:jc w:val="left"/>
        <w:rPr>
          <w:rFonts w:hint="default" w:ascii="Times New Roman" w:hAnsi="Times New Roman" w:eastAsia="Calibri"/>
          <w:sz w:val="24"/>
          <w:szCs w:val="24"/>
          <w:lang w:val="en-US" w:eastAsia="pt-BR"/>
        </w:rPr>
      </w:pPr>
      <w:r>
        <w:rPr>
          <w:rFonts w:hint="default" w:ascii="Times New Roman" w:hAnsi="Times New Roman" w:eastAsia="Calibri"/>
          <w:sz w:val="24"/>
          <w:szCs w:val="24"/>
          <w:lang w:val="en-US" w:eastAsia="pt-BR"/>
        </w:rPr>
        <w:t>Global survey 2020</w:t>
      </w:r>
      <w:r>
        <w:rPr>
          <w:rFonts w:hint="default" w:ascii="Times New Roman" w:hAnsi="Times New Roman"/>
          <w:sz w:val="24"/>
          <w:szCs w:val="24"/>
          <w:lang w:val="en-US" w:eastAsia="pt-BR"/>
        </w:rPr>
        <w:t>:</w:t>
      </w:r>
      <w:r>
        <w:rPr>
          <w:rFonts w:hint="default" w:ascii="Times New Roman" w:hAnsi="Times New Roman" w:eastAsia="Calibri"/>
          <w:sz w:val="24"/>
          <w:szCs w:val="24"/>
          <w:lang w:val="en-US" w:eastAsia="pt-BR"/>
        </w:rPr>
        <w:t xml:space="preserve"> Full report and press release in English. </w:t>
      </w:r>
      <w:r>
        <w:rPr>
          <w:rFonts w:hint="default" w:ascii="Times New Roman" w:hAnsi="Times New Roman" w:eastAsia="Calibri"/>
          <w:b/>
          <w:bCs/>
          <w:sz w:val="24"/>
          <w:szCs w:val="24"/>
          <w:lang w:val="en-US" w:eastAsia="pt-BR"/>
        </w:rPr>
        <w:t>ISAPS</w:t>
      </w:r>
      <w:r>
        <w:rPr>
          <w:rFonts w:hint="default" w:ascii="Times New Roman" w:hAnsi="Times New Roman" w:eastAsia="Calibri"/>
          <w:sz w:val="24"/>
          <w:szCs w:val="24"/>
          <w:lang w:val="en-US" w:eastAsia="pt-BR"/>
        </w:rPr>
        <w:t>, 2020. Disponível em: &lt;https://www.isaps.org/discover/about-isaps/global-statistics/reports-and-press-releases/global-survey-2020-full-report-and-press-releases-english&gt;. Acesso em: 13 de março de 2023.</w:t>
      </w:r>
    </w:p>
    <w:p>
      <w:pPr>
        <w:spacing w:before="177"/>
        <w:ind w:right="0"/>
        <w:jc w:val="left"/>
        <w:rPr>
          <w:rFonts w:hint="default" w:ascii="Times New Roman" w:hAnsi="Times New Roman" w:eastAsia="Calibri"/>
          <w:sz w:val="24"/>
          <w:szCs w:val="24"/>
          <w:lang w:val="pt-BR" w:eastAsia="pt-BR"/>
        </w:rPr>
      </w:pPr>
    </w:p>
    <w:p>
      <w:pPr>
        <w:widowControl/>
        <w:autoSpaceDE/>
        <w:autoSpaceDN/>
        <w:spacing w:before="0" w:after="200" w:line="240" w:lineRule="auto"/>
        <w:ind w:left="0" w:right="0" w:firstLine="0"/>
        <w:jc w:val="left"/>
        <w:rPr>
          <w:rFonts w:hint="default" w:ascii="Times New Roman" w:hAnsi="Times New Roman" w:eastAsia="Calibri" w:cs="Times New Roman"/>
          <w:bCs/>
          <w:sz w:val="24"/>
          <w:szCs w:val="24"/>
          <w:lang w:val="pt-BR" w:eastAsia="pt-BR"/>
        </w:rPr>
      </w:pPr>
      <w:r>
        <w:rPr>
          <w:rFonts w:hint="default" w:ascii="Times New Roman" w:hAnsi="Times New Roman" w:eastAsia="Calibri" w:cs="Times New Roman"/>
          <w:sz w:val="24"/>
          <w:szCs w:val="24"/>
          <w:lang w:val="pt-BR" w:eastAsia="pt-BR"/>
        </w:rPr>
        <w:t>SAN</w:t>
      </w:r>
      <w:r>
        <w:rPr>
          <w:rFonts w:hint="default" w:ascii="Times New Roman" w:hAnsi="Times New Roman" w:eastAsia="Calibri" w:cs="Times New Roman"/>
          <w:sz w:val="24"/>
          <w:szCs w:val="24"/>
          <w:highlight w:val="none"/>
          <w:lang w:val="pt-BR" w:eastAsia="pt-BR"/>
        </w:rPr>
        <w:t>TOS, F. H; ANDRADE, M. V;  B</w:t>
      </w:r>
      <w:r>
        <w:rPr>
          <w:rFonts w:hint="default" w:ascii="Times New Roman" w:hAnsi="Times New Roman" w:eastAsia="Calibri" w:cs="Times New Roman"/>
          <w:sz w:val="24"/>
          <w:szCs w:val="24"/>
          <w:lang w:val="pt-BR" w:eastAsia="pt-BR"/>
        </w:rPr>
        <w:t xml:space="preserve">UENO, O. F. A. </w:t>
      </w:r>
      <w:r>
        <w:rPr>
          <w:rFonts w:hint="default" w:ascii="Times New Roman" w:hAnsi="Times New Roman" w:eastAsia="Calibri" w:cs="Times New Roman"/>
          <w:b w:val="0"/>
          <w:bCs/>
          <w:sz w:val="24"/>
          <w:szCs w:val="24"/>
          <w:lang w:val="pt-BR" w:eastAsia="pt-BR"/>
        </w:rPr>
        <w:t>Envelhecimento:</w:t>
      </w:r>
      <w:r>
        <w:rPr>
          <w:rFonts w:hint="default" w:ascii="Times New Roman" w:hAnsi="Times New Roman" w:eastAsia="Calibri" w:cs="Times New Roman"/>
          <w:b/>
          <w:sz w:val="24"/>
          <w:szCs w:val="24"/>
          <w:lang w:val="pt-BR" w:eastAsia="pt-BR"/>
        </w:rPr>
        <w:t xml:space="preserve"> </w:t>
      </w:r>
      <w:r>
        <w:rPr>
          <w:rFonts w:hint="default" w:ascii="Times New Roman" w:hAnsi="Times New Roman" w:eastAsia="Calibri" w:cs="Times New Roman"/>
          <w:bCs/>
          <w:sz w:val="24"/>
          <w:szCs w:val="24"/>
          <w:lang w:val="pt-BR" w:eastAsia="pt-BR"/>
        </w:rPr>
        <w:t>um processo multifatorial.</w:t>
      </w:r>
      <w:r>
        <w:rPr>
          <w:rFonts w:hint="default" w:ascii="Times New Roman" w:hAnsi="Times New Roman" w:eastAsia="Calibri" w:cs="Times New Roman"/>
          <w:b/>
          <w:sz w:val="24"/>
          <w:szCs w:val="24"/>
          <w:lang w:val="pt-BR" w:eastAsia="pt-BR"/>
        </w:rPr>
        <w:t xml:space="preserve"> </w:t>
      </w:r>
      <w:r>
        <w:rPr>
          <w:rFonts w:ascii="Times New Roman" w:hAnsi="Times New Roman" w:eastAsia="Calibri" w:cs="Times New Roman"/>
          <w:b/>
          <w:bCs w:val="0"/>
          <w:sz w:val="24"/>
          <w:szCs w:val="24"/>
        </w:rPr>
        <w:t>Psicologia em Estudo</w:t>
      </w:r>
      <w:r>
        <w:rPr>
          <w:rFonts w:hint="default" w:ascii="Times New Roman" w:hAnsi="Times New Roman" w:cs="Times New Roman"/>
          <w:b/>
          <w:bCs w:val="0"/>
          <w:sz w:val="24"/>
          <w:szCs w:val="24"/>
          <w:lang w:val="pt-BR"/>
        </w:rPr>
        <w:t xml:space="preserve">. </w:t>
      </w:r>
      <w:r>
        <w:rPr>
          <w:rFonts w:hint="default" w:ascii="Times New Roman" w:hAnsi="Times New Roman" w:cs="Times New Roman"/>
          <w:b w:val="0"/>
          <w:bCs/>
          <w:sz w:val="24"/>
          <w:szCs w:val="24"/>
          <w:lang w:val="pt-BR"/>
        </w:rPr>
        <w:t>Paraná,</w:t>
      </w:r>
      <w:r>
        <w:rPr>
          <w:rFonts w:hint="default" w:ascii="Times New Roman" w:hAnsi="Times New Roman" w:cs="Times New Roman"/>
          <w:b/>
          <w:bCs w:val="0"/>
          <w:sz w:val="24"/>
          <w:szCs w:val="24"/>
          <w:lang w:val="pt-BR"/>
        </w:rPr>
        <w:t xml:space="preserve"> </w:t>
      </w:r>
      <w:r>
        <w:rPr>
          <w:rFonts w:ascii="Times New Roman" w:hAnsi="Times New Roman" w:eastAsia="Calibri" w:cs="Times New Roman"/>
          <w:bCs/>
          <w:sz w:val="24"/>
          <w:szCs w:val="24"/>
        </w:rPr>
        <w:t>v. 14, n. 1, p. 3-10</w:t>
      </w:r>
      <w:r>
        <w:rPr>
          <w:rFonts w:hint="default" w:ascii="Times New Roman" w:hAnsi="Times New Roman" w:eastAsia="Calibri" w:cs="Times New Roman"/>
          <w:bCs/>
          <w:sz w:val="24"/>
          <w:szCs w:val="24"/>
          <w:lang w:val="pt-BR"/>
        </w:rPr>
        <w:t>.</w:t>
      </w:r>
      <w:r>
        <w:rPr>
          <w:rFonts w:hint="default" w:ascii="Times New Roman" w:hAnsi="Times New Roman" w:eastAsia="Calibri" w:cs="Times New Roman"/>
          <w:bCs/>
          <w:sz w:val="24"/>
          <w:szCs w:val="24"/>
          <w:lang w:val="pt-BR" w:eastAsia="pt-BR"/>
        </w:rPr>
        <w:t xml:space="preserve"> 2009. </w:t>
      </w:r>
    </w:p>
    <w:p>
      <w:pPr>
        <w:widowControl/>
        <w:autoSpaceDE/>
        <w:autoSpaceDN/>
        <w:spacing w:before="0" w:after="200" w:line="240" w:lineRule="auto"/>
        <w:ind w:left="0" w:right="0" w:firstLine="0"/>
        <w:jc w:val="left"/>
        <w:rPr>
          <w:rFonts w:hint="default" w:ascii="Times New Roman" w:hAnsi="Times New Roman" w:eastAsia="Arial" w:cs="Times New Roman"/>
          <w:sz w:val="24"/>
          <w:szCs w:val="24"/>
          <w:lang w:val="pt-BR" w:eastAsia="pt-BR"/>
        </w:rPr>
      </w:pPr>
    </w:p>
    <w:p>
      <w:pPr>
        <w:widowControl/>
        <w:autoSpaceDE/>
        <w:autoSpaceDN/>
        <w:spacing w:before="0" w:after="200" w:line="240" w:lineRule="auto"/>
        <w:ind w:left="0" w:right="0" w:firstLine="0"/>
        <w:jc w:val="left"/>
        <w:rPr>
          <w:rFonts w:hint="default" w:ascii="Times New Roman" w:hAnsi="Times New Roman" w:eastAsia="Arial" w:cs="Times New Roman"/>
          <w:sz w:val="24"/>
          <w:szCs w:val="24"/>
          <w:lang w:val="en-US" w:eastAsia="pt-BR"/>
        </w:rPr>
      </w:pPr>
      <w:r>
        <w:rPr>
          <w:rFonts w:hint="default" w:ascii="Times New Roman" w:hAnsi="Times New Roman" w:eastAsia="Arial" w:cs="Times New Roman"/>
          <w:sz w:val="24"/>
          <w:szCs w:val="24"/>
          <w:lang w:val="pt-BR" w:eastAsia="pt-BR"/>
        </w:rPr>
        <w:t xml:space="preserve">TORRES, T. L. et al. </w:t>
      </w:r>
      <w:r>
        <w:rPr>
          <w:rFonts w:hint="default" w:ascii="Times New Roman" w:hAnsi="Times New Roman" w:eastAsia="Arial" w:cs="Times New Roman"/>
          <w:b w:val="0"/>
          <w:bCs w:val="0"/>
          <w:sz w:val="24"/>
          <w:szCs w:val="24"/>
          <w:lang w:val="pt-BR" w:eastAsia="pt-BR"/>
        </w:rPr>
        <w:t>Representações sociais e crenças normativas sobre envelhecimento</w:t>
      </w:r>
      <w:r>
        <w:rPr>
          <w:rFonts w:hint="default" w:ascii="Times New Roman" w:hAnsi="Times New Roman" w:eastAsia="Arial" w:cs="Times New Roman"/>
          <w:sz w:val="24"/>
          <w:szCs w:val="24"/>
          <w:lang w:val="pt-BR" w:eastAsia="pt-BR"/>
        </w:rPr>
        <w:t xml:space="preserve">. </w:t>
      </w:r>
      <w:r>
        <w:rPr>
          <w:rFonts w:hint="default" w:ascii="Times New Roman" w:hAnsi="Times New Roman" w:eastAsia="Arial" w:cs="Times New Roman"/>
          <w:b/>
          <w:bCs/>
          <w:sz w:val="24"/>
          <w:szCs w:val="24"/>
          <w:lang w:val="en-US" w:eastAsia="pt-BR"/>
        </w:rPr>
        <w:t>Ciência &amp; Saúde Coletiva</w:t>
      </w:r>
      <w:r>
        <w:rPr>
          <w:rFonts w:hint="default" w:ascii="Times New Roman" w:hAnsi="Times New Roman" w:eastAsia="Arial" w:cs="Times New Roman"/>
          <w:sz w:val="24"/>
          <w:szCs w:val="24"/>
          <w:lang w:val="en-US" w:eastAsia="pt-BR"/>
        </w:rPr>
        <w:t>, v. 20, n. 12, p. 3621-30, 2015.</w:t>
      </w:r>
    </w:p>
    <w:p>
      <w:pPr>
        <w:widowControl/>
        <w:autoSpaceDE/>
        <w:autoSpaceDN/>
        <w:spacing w:before="0" w:after="200" w:line="240" w:lineRule="auto"/>
        <w:ind w:left="0" w:right="0" w:firstLine="0"/>
        <w:jc w:val="left"/>
        <w:rPr>
          <w:rFonts w:hint="default" w:ascii="Times New Roman" w:hAnsi="Times New Roman" w:eastAsia="Arial" w:cs="Times New Roman"/>
          <w:sz w:val="24"/>
          <w:szCs w:val="24"/>
          <w:lang w:val="en-US" w:eastAsia="pt-BR"/>
        </w:rPr>
      </w:pPr>
    </w:p>
    <w:p>
      <w:pPr>
        <w:widowControl/>
        <w:autoSpaceDE/>
        <w:autoSpaceDN/>
        <w:spacing w:before="0" w:after="200" w:line="240" w:lineRule="auto"/>
        <w:ind w:left="0" w:right="0" w:firstLine="0"/>
        <w:jc w:val="left"/>
        <w:rPr>
          <w:rFonts w:hint="default" w:ascii="Times New Roman" w:hAnsi="Times New Roman" w:eastAsia="Calibri" w:cs="Times New Roman"/>
          <w:bCs/>
          <w:sz w:val="24"/>
          <w:szCs w:val="24"/>
          <w:lang w:val="pt-BR" w:eastAsia="pt-BR"/>
        </w:rPr>
      </w:pPr>
      <w:r>
        <w:rPr>
          <w:rFonts w:hint="default" w:ascii="Times New Roman" w:hAnsi="Times New Roman" w:eastAsia="Calibri" w:cs="Times New Roman"/>
          <w:sz w:val="24"/>
          <w:szCs w:val="24"/>
          <w:lang w:val="pt-BR" w:eastAsia="pt-BR"/>
        </w:rPr>
        <w:t xml:space="preserve">VALENÇA, C. N., NASCIMENTO FILHO, J. M. D., &amp; GERMANO, R. M. (2010). </w:t>
      </w:r>
      <w:r>
        <w:rPr>
          <w:rFonts w:hint="default" w:ascii="Times New Roman" w:hAnsi="Times New Roman" w:eastAsia="Calibri" w:cs="Times New Roman"/>
          <w:b w:val="0"/>
          <w:bCs w:val="0"/>
          <w:sz w:val="24"/>
          <w:szCs w:val="24"/>
          <w:lang w:val="pt-BR" w:eastAsia="pt-BR"/>
        </w:rPr>
        <w:t>Mulher no climatério: reflexões sobre desejo sexual, beleza e feminilidade</w:t>
      </w:r>
      <w:r>
        <w:rPr>
          <w:rFonts w:hint="default" w:ascii="Times New Roman" w:hAnsi="Times New Roman" w:eastAsia="Calibri" w:cs="Times New Roman"/>
          <w:sz w:val="24"/>
          <w:szCs w:val="24"/>
          <w:lang w:val="pt-BR" w:eastAsia="pt-BR"/>
        </w:rPr>
        <w:t>. </w:t>
      </w:r>
      <w:r>
        <w:rPr>
          <w:rFonts w:hint="default" w:ascii="Times New Roman" w:hAnsi="Times New Roman" w:eastAsia="Calibri" w:cs="Times New Roman"/>
          <w:b/>
          <w:bCs/>
          <w:sz w:val="24"/>
          <w:szCs w:val="24"/>
          <w:lang w:val="pt-BR" w:eastAsia="pt-BR"/>
        </w:rPr>
        <w:t>Saúde e Sociedade</w:t>
      </w:r>
      <w:r>
        <w:rPr>
          <w:rFonts w:hint="default" w:ascii="Times New Roman" w:hAnsi="Times New Roman" w:eastAsia="Calibri" w:cs="Times New Roman"/>
          <w:sz w:val="24"/>
          <w:szCs w:val="24"/>
          <w:lang w:val="pt-BR" w:eastAsia="pt-BR"/>
        </w:rPr>
        <w:t>, 19, 273-285.</w:t>
      </w:r>
      <w:r>
        <w:rPr>
          <w:rFonts w:hint="default" w:ascii="Times New Roman" w:hAnsi="Times New Roman" w:eastAsia="Calibri" w:cs="Times New Roman"/>
          <w:bCs/>
          <w:sz w:val="24"/>
          <w:szCs w:val="24"/>
          <w:lang w:val="pt-BR" w:eastAsia="pt-BR"/>
        </w:rPr>
        <w:t xml:space="preserve"> </w:t>
      </w:r>
    </w:p>
    <w:p>
      <w:pPr>
        <w:widowControl/>
        <w:autoSpaceDE/>
        <w:autoSpaceDN/>
        <w:spacing w:before="0" w:after="200" w:line="240" w:lineRule="auto"/>
        <w:ind w:left="0" w:right="0" w:firstLine="0"/>
        <w:jc w:val="left"/>
        <w:rPr>
          <w:rFonts w:hint="default" w:ascii="Times New Roman" w:hAnsi="Times New Roman" w:eastAsia="Arial" w:cs="Times New Roman"/>
          <w:sz w:val="24"/>
          <w:szCs w:val="24"/>
          <w:lang w:val="en-US" w:eastAsia="pt-BR"/>
        </w:rPr>
      </w:pPr>
    </w:p>
    <w:p>
      <w:pPr>
        <w:widowControl/>
        <w:autoSpaceDE/>
        <w:autoSpaceDN/>
        <w:spacing w:before="0" w:after="200" w:line="240" w:lineRule="auto"/>
        <w:ind w:left="0" w:right="0" w:firstLine="0"/>
        <w:jc w:val="left"/>
        <w:rPr>
          <w:rFonts w:hint="default" w:ascii="Times New Roman" w:hAnsi="Times New Roman" w:eastAsia="Arial" w:cs="Times New Roman"/>
          <w:sz w:val="24"/>
          <w:szCs w:val="24"/>
          <w:lang w:val="en-US" w:eastAsia="pt-BR"/>
        </w:rPr>
      </w:pPr>
    </w:p>
    <w:p>
      <w:pPr>
        <w:widowControl/>
        <w:autoSpaceDE/>
        <w:autoSpaceDN/>
        <w:spacing w:before="0" w:after="200" w:line="240" w:lineRule="auto"/>
        <w:ind w:left="0" w:right="0" w:firstLine="0"/>
        <w:jc w:val="left"/>
        <w:rPr>
          <w:rFonts w:hint="default" w:ascii="Times New Roman" w:hAnsi="Times New Roman" w:eastAsia="Arial"/>
          <w:color w:val="000000"/>
          <w:sz w:val="24"/>
          <w:szCs w:val="24"/>
          <w:lang w:val="en-US" w:eastAsia="pt-BR"/>
        </w:rPr>
      </w:pPr>
      <w:r>
        <w:rPr>
          <w:rFonts w:hint="default" w:ascii="Times New Roman" w:hAnsi="Times New Roman" w:eastAsia="Arial"/>
          <w:color w:val="000000"/>
          <w:sz w:val="24"/>
          <w:szCs w:val="24"/>
          <w:lang w:val="en-US" w:eastAsia="pt-BR"/>
        </w:rPr>
        <w:t>World Population Ageing 2019.</w:t>
      </w:r>
      <w:r>
        <w:rPr>
          <w:rFonts w:hint="default" w:ascii="Times New Roman" w:hAnsi="Times New Roman" w:eastAsia="Arial"/>
          <w:b/>
          <w:bCs/>
          <w:color w:val="000000"/>
          <w:sz w:val="24"/>
          <w:szCs w:val="24"/>
          <w:lang w:val="en-US" w:eastAsia="pt-BR"/>
        </w:rPr>
        <w:t xml:space="preserve"> United Nations</w:t>
      </w:r>
      <w:r>
        <w:rPr>
          <w:rFonts w:hint="default" w:ascii="Times New Roman" w:hAnsi="Times New Roman" w:eastAsia="Arial"/>
          <w:color w:val="000000"/>
          <w:sz w:val="24"/>
          <w:szCs w:val="24"/>
          <w:lang w:val="en-US" w:eastAsia="pt-BR"/>
        </w:rPr>
        <w:t>, 2020. Disponível em: &lt;https://www.un.org/en/development/desa/population/publications/pdf/ageing/WorldPopulationAgeing2019-Report.pdf&gt;. Acesso em: 13 de março de 2023.</w:t>
      </w:r>
    </w:p>
    <w:p>
      <w:pPr>
        <w:widowControl/>
        <w:autoSpaceDE/>
        <w:autoSpaceDN/>
        <w:spacing w:before="0" w:after="200" w:line="240" w:lineRule="auto"/>
        <w:ind w:left="0" w:right="0" w:firstLine="0"/>
        <w:jc w:val="left"/>
        <w:rPr>
          <w:rFonts w:hint="default" w:ascii="Times New Roman" w:hAnsi="Times New Roman" w:eastAsia="Arial"/>
          <w:color w:val="000000"/>
          <w:sz w:val="24"/>
          <w:szCs w:val="24"/>
          <w:lang w:val="pt-BR" w:eastAsia="pt-BR"/>
        </w:rPr>
      </w:pPr>
    </w:p>
    <w:p>
      <w:pPr>
        <w:rPr>
          <w:color w:val="000000" w:themeColor="text1"/>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134" w:bottom="1134" w:left="1701"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0288" behindDoc="0" locked="0" layoutInCell="1" allowOverlap="1">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margin">
            <wp:align>left</wp:align>
          </wp:positionH>
          <wp:positionV relativeFrom="paragraph">
            <wp:posOffset>-146050</wp:posOffset>
          </wp:positionV>
          <wp:extent cx="1246505" cy="1158240"/>
          <wp:effectExtent l="0" t="0" r="0" b="381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46505" cy="11582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center"/>
      <w:rPr>
        <w:color w:val="000000"/>
      </w:rPr>
    </w:pPr>
    <w:r>
      <w:rPr>
        <w:color w:val="000000"/>
      </w:rPr>
      <w:pict>
        <v:shape id="WordPictureWatermark537956782" o:spid="_x0000_s4098" o:spt="75" type="#_x0000_t75" style="position:absolute;left:0pt;height:960pt;width:540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WhatsApp Image 2022-08-11 at 23"/>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WordPictureWatermark537956781" o:spid="_x0000_s4097" o:spt="75" type="#_x0000_t75" style="position:absolute;left:0pt;height:960pt;width:540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WhatsApp Image 2022-08-11 at 23"/>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2049F"/>
    <w:rsid w:val="00021372"/>
    <w:rsid w:val="0002447D"/>
    <w:rsid w:val="00193E75"/>
    <w:rsid w:val="001B3DAE"/>
    <w:rsid w:val="001F37DB"/>
    <w:rsid w:val="002358FE"/>
    <w:rsid w:val="002C104C"/>
    <w:rsid w:val="002E6040"/>
    <w:rsid w:val="002F2FCE"/>
    <w:rsid w:val="003265EE"/>
    <w:rsid w:val="003301C5"/>
    <w:rsid w:val="00331E53"/>
    <w:rsid w:val="003370D4"/>
    <w:rsid w:val="004E5A97"/>
    <w:rsid w:val="004F58E0"/>
    <w:rsid w:val="005143DE"/>
    <w:rsid w:val="006530F1"/>
    <w:rsid w:val="006E0EB3"/>
    <w:rsid w:val="006E59FA"/>
    <w:rsid w:val="007103DB"/>
    <w:rsid w:val="00721B3B"/>
    <w:rsid w:val="007872BC"/>
    <w:rsid w:val="0080069A"/>
    <w:rsid w:val="00846735"/>
    <w:rsid w:val="00853C4B"/>
    <w:rsid w:val="008B4ABD"/>
    <w:rsid w:val="009261D8"/>
    <w:rsid w:val="0093675F"/>
    <w:rsid w:val="00962B13"/>
    <w:rsid w:val="00996CAA"/>
    <w:rsid w:val="00A05851"/>
    <w:rsid w:val="00A05E93"/>
    <w:rsid w:val="00AB5ABB"/>
    <w:rsid w:val="00AC7343"/>
    <w:rsid w:val="00AD778E"/>
    <w:rsid w:val="00B16E3D"/>
    <w:rsid w:val="00BA3694"/>
    <w:rsid w:val="00C54D28"/>
    <w:rsid w:val="00CC4FAA"/>
    <w:rsid w:val="00CC65FC"/>
    <w:rsid w:val="00E82399"/>
    <w:rsid w:val="00FD5028"/>
    <w:rsid w:val="14F66611"/>
    <w:rsid w:val="18E20652"/>
    <w:rsid w:val="1B3067B1"/>
    <w:rsid w:val="1F4C497E"/>
    <w:rsid w:val="25890E46"/>
    <w:rsid w:val="365E5A82"/>
    <w:rsid w:val="3B0508B2"/>
    <w:rsid w:val="59E15B5F"/>
    <w:rsid w:val="6019201D"/>
    <w:rsid w:val="7A9F1263"/>
    <w:rsid w:val="F9BF3AB8"/>
    <w:rsid w:val="FDDDBD20"/>
    <w:rsid w:val="FFDF1A4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pt-BR" w:eastAsia="pt-BR"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styleId="11">
    <w:name w:val="annotation text"/>
    <w:basedOn w:val="1"/>
    <w:qFormat/>
    <w:uiPriority w:val="0"/>
    <w:pPr>
      <w:jc w:val="left"/>
    </w:pPr>
  </w:style>
  <w:style w:type="paragraph" w:styleId="12">
    <w:name w:val="Title"/>
    <w:basedOn w:val="1"/>
    <w:next w:val="1"/>
    <w:qFormat/>
    <w:uiPriority w:val="0"/>
    <w:pPr>
      <w:keepNext/>
      <w:keepLines/>
      <w:spacing w:before="480" w:after="120"/>
    </w:pPr>
    <w:rPr>
      <w:b/>
      <w:sz w:val="72"/>
      <w:szCs w:val="72"/>
    </w:rPr>
  </w:style>
  <w:style w:type="paragraph" w:styleId="13">
    <w:name w:val="header"/>
    <w:basedOn w:val="1"/>
    <w:link w:val="17"/>
    <w:unhideWhenUsed/>
    <w:qFormat/>
    <w:uiPriority w:val="99"/>
    <w:pPr>
      <w:tabs>
        <w:tab w:val="center" w:pos="4252"/>
        <w:tab w:val="right" w:pos="8504"/>
      </w:tabs>
      <w:spacing w:after="0" w:line="240" w:lineRule="auto"/>
    </w:pPr>
  </w:style>
  <w:style w:type="paragraph" w:styleId="14">
    <w:name w:val="footer"/>
    <w:basedOn w:val="1"/>
    <w:link w:val="18"/>
    <w:unhideWhenUsed/>
    <w:qFormat/>
    <w:uiPriority w:val="99"/>
    <w:pPr>
      <w:tabs>
        <w:tab w:val="center" w:pos="4252"/>
        <w:tab w:val="right" w:pos="8504"/>
      </w:tabs>
      <w:spacing w:after="0" w:line="240" w:lineRule="auto"/>
    </w:pPr>
  </w:style>
  <w:style w:type="paragraph" w:styleId="15">
    <w:name w:val="Subtitle"/>
    <w:basedOn w:val="1"/>
    <w:next w:val="1"/>
    <w:qFormat/>
    <w:uiPriority w:val="0"/>
    <w:pPr>
      <w:keepNext/>
      <w:keepLines/>
      <w:spacing w:before="360" w:after="80"/>
    </w:pPr>
    <w:rPr>
      <w:rFonts w:ascii="Georgia" w:hAnsi="Georgia" w:eastAsia="Georgia" w:cs="Georgia"/>
      <w:i/>
      <w:color w:val="666666"/>
      <w:sz w:val="48"/>
      <w:szCs w:val="48"/>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Cabeçalho Char"/>
    <w:basedOn w:val="8"/>
    <w:link w:val="13"/>
    <w:qFormat/>
    <w:uiPriority w:val="99"/>
  </w:style>
  <w:style w:type="character" w:customStyle="1" w:styleId="18">
    <w:name w:val="Rodapé Char"/>
    <w:basedOn w:val="8"/>
    <w:link w:val="14"/>
    <w:qFormat/>
    <w:uiPriority w:val="99"/>
  </w:style>
  <w:style w:type="paragraph" w:customStyle="1" w:styleId="19">
    <w:name w:val="ABNT"/>
    <w:basedOn w:val="1"/>
    <w:qFormat/>
    <w:uiPriority w:val="0"/>
    <w:pPr>
      <w:spacing w:line="360" w:lineRule="auto"/>
      <w:ind w:firstLine="709"/>
      <w:jc w:val="both"/>
    </w:pPr>
    <w:rPr>
      <w:rFonts w:ascii="Times New Roman" w:hAnsi="Times New Roman" w:eastAsiaTheme="minorHAnsi" w:cstheme="minorBidi"/>
      <w:sz w:val="24"/>
      <w:lang w:eastAsia="en-US"/>
    </w:rPr>
  </w:style>
  <w:style w:type="paragraph" w:customStyle="1" w:styleId="2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pt-BR" w:eastAsia="en-US" w:bidi="ar-SA"/>
    </w:rPr>
  </w:style>
  <w:style w:type="paragraph" w:styleId="21">
    <w:name w:val="List Paragraph"/>
    <w:basedOn w:val="1"/>
    <w:qFormat/>
    <w:uiPriority w:val="34"/>
    <w:pPr>
      <w:ind w:left="720"/>
      <w:contextualSpacing/>
    </w:pPr>
  </w:style>
  <w:style w:type="character" w:customStyle="1" w:styleId="22">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500</Words>
  <Characters>2703</Characters>
  <Lines>22</Lines>
  <Paragraphs>6</Paragraphs>
  <TotalTime>3</TotalTime>
  <ScaleCrop>false</ScaleCrop>
  <LinksUpToDate>false</LinksUpToDate>
  <CharactersWithSpaces>3197</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2023-01-02T22:41:00Z</dcterms:created>
  <dc:creator>Eduarda Albuquerque Vilar</dc:creator>
  <cp:lastModifiedBy>Laila Sousa</cp:lastModifiedBy>
  <cp:lastPrinted>2022-08-11T21:24:00Z</cp:lastPrinted>
  <dcterms:modified xsi:type="dcterms:W3CDTF">2023-03-16T01:00:27Z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1046-11.2.0.11486</vt:lpwstr>
  </property>
  <property fmtid="{D5CDD505-2E9C-101B-9397-08002B2CF9AE}" pid="3" name="ICV">
    <vt:lpwstr>C4DF428FBC2B452E965E512A38F7588A</vt:lpwstr>
  </property>
</Properties>
</file>