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461F" w14:textId="0ECAF335" w:rsidR="0063441E" w:rsidRDefault="00C131C7" w:rsidP="00C131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61C9">
        <w:rPr>
          <w:rFonts w:ascii="Arial" w:hAnsi="Arial" w:cs="Arial"/>
          <w:sz w:val="24"/>
          <w:szCs w:val="24"/>
        </w:rPr>
        <w:t>RELATO DE EXPERIÊNCIA DE ATIVIDADES VOLTADAS À PROMOÇÃO DA SAÚDE: VIVÊNCIAS DE EXTENSÃO NA COMUNIDADE</w:t>
      </w:r>
      <w:r>
        <w:rPr>
          <w:rFonts w:ascii="Arial" w:hAnsi="Arial" w:cs="Arial"/>
          <w:sz w:val="24"/>
          <w:szCs w:val="24"/>
        </w:rPr>
        <w:t xml:space="preserve"> CAXIRI</w:t>
      </w:r>
      <w:r w:rsidR="00FB524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BU</w:t>
      </w:r>
    </w:p>
    <w:p w14:paraId="7F10D2D8" w14:textId="05A83BBA" w:rsidR="002161C9" w:rsidRDefault="002161C9" w:rsidP="007624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07FB28" w14:textId="0A248C06" w:rsidR="00C131C7" w:rsidRDefault="00C9018A" w:rsidP="00C131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18A">
        <w:rPr>
          <w:rFonts w:ascii="Arial" w:hAnsi="Arial" w:cs="Arial"/>
          <w:b/>
          <w:bCs/>
          <w:sz w:val="24"/>
          <w:szCs w:val="24"/>
        </w:rPr>
        <w:t>Introdução</w:t>
      </w:r>
      <w:r>
        <w:rPr>
          <w:rFonts w:ascii="Arial" w:hAnsi="Arial" w:cs="Arial"/>
          <w:sz w:val="24"/>
          <w:szCs w:val="24"/>
        </w:rPr>
        <w:t xml:space="preserve">: </w:t>
      </w:r>
      <w:r w:rsidR="00C131C7" w:rsidRPr="00C131C7">
        <w:rPr>
          <w:rFonts w:ascii="Arial" w:hAnsi="Arial" w:cs="Arial"/>
          <w:sz w:val="24"/>
          <w:szCs w:val="24"/>
        </w:rPr>
        <w:t>O conceito de Promoção da Saúde pode divergir de autor para autor, mas o cerne é sobre promover métodos que elevem a qualidade de vida da população em geral</w:t>
      </w:r>
      <w:r w:rsidR="00F47D65">
        <w:rPr>
          <w:rFonts w:ascii="Arial" w:hAnsi="Arial" w:cs="Arial"/>
          <w:sz w:val="24"/>
          <w:szCs w:val="24"/>
        </w:rPr>
        <w:t xml:space="preserve">. Para tanto, </w:t>
      </w:r>
      <w:r w:rsidR="001732C9">
        <w:rPr>
          <w:rFonts w:ascii="Arial" w:hAnsi="Arial" w:cs="Arial"/>
          <w:sz w:val="24"/>
          <w:szCs w:val="24"/>
        </w:rPr>
        <w:t>fatores como, alimentação saudável, saúde ambiental, imunização, educação em saúde, são aspectos de grande importância quando relacionados ao processo</w:t>
      </w:r>
      <w:r w:rsidR="003A70D6">
        <w:rPr>
          <w:rFonts w:ascii="Arial" w:hAnsi="Arial" w:cs="Arial"/>
          <w:sz w:val="24"/>
          <w:szCs w:val="24"/>
        </w:rPr>
        <w:t xml:space="preserve"> promover </w:t>
      </w:r>
      <w:r w:rsidR="001732C9">
        <w:rPr>
          <w:rFonts w:ascii="Arial" w:hAnsi="Arial" w:cs="Arial"/>
          <w:sz w:val="24"/>
          <w:szCs w:val="24"/>
        </w:rPr>
        <w:t>saúde. Sendo também,</w:t>
      </w:r>
      <w:r w:rsidR="003A70D6">
        <w:rPr>
          <w:rFonts w:ascii="Arial" w:hAnsi="Arial" w:cs="Arial"/>
          <w:sz w:val="24"/>
          <w:szCs w:val="24"/>
        </w:rPr>
        <w:t xml:space="preserve"> os</w:t>
      </w:r>
      <w:r w:rsidR="001732C9">
        <w:rPr>
          <w:rFonts w:ascii="Arial" w:hAnsi="Arial" w:cs="Arial"/>
          <w:sz w:val="24"/>
          <w:szCs w:val="24"/>
        </w:rPr>
        <w:t xml:space="preserve"> principais pontos abordados</w:t>
      </w:r>
      <w:r w:rsidR="003A70D6">
        <w:rPr>
          <w:rFonts w:ascii="Arial" w:hAnsi="Arial" w:cs="Arial"/>
          <w:sz w:val="24"/>
          <w:szCs w:val="24"/>
        </w:rPr>
        <w:t xml:space="preserve"> no projeto desenvolvido e aqui descrito por docentes e universitários. </w:t>
      </w:r>
      <w:r w:rsidRPr="00C9018A">
        <w:rPr>
          <w:rFonts w:ascii="Arial" w:hAnsi="Arial" w:cs="Arial"/>
          <w:b/>
          <w:bCs/>
          <w:sz w:val="24"/>
          <w:szCs w:val="24"/>
        </w:rPr>
        <w:t>Objetivos</w:t>
      </w:r>
      <w:r>
        <w:rPr>
          <w:rFonts w:ascii="Arial" w:hAnsi="Arial" w:cs="Arial"/>
          <w:sz w:val="24"/>
          <w:szCs w:val="24"/>
        </w:rPr>
        <w:t xml:space="preserve">: </w:t>
      </w:r>
      <w:r w:rsidR="00C131C7" w:rsidRPr="00C131C7">
        <w:rPr>
          <w:rFonts w:ascii="Arial" w:hAnsi="Arial" w:cs="Arial"/>
          <w:sz w:val="24"/>
          <w:szCs w:val="24"/>
        </w:rPr>
        <w:t>O presente re</w:t>
      </w:r>
      <w:r>
        <w:rPr>
          <w:rFonts w:ascii="Arial" w:hAnsi="Arial" w:cs="Arial"/>
          <w:sz w:val="24"/>
          <w:szCs w:val="24"/>
        </w:rPr>
        <w:t>sumo</w:t>
      </w:r>
      <w:r w:rsidR="00C131C7" w:rsidRPr="00C131C7">
        <w:rPr>
          <w:rFonts w:ascii="Arial" w:hAnsi="Arial" w:cs="Arial"/>
          <w:sz w:val="24"/>
          <w:szCs w:val="24"/>
        </w:rPr>
        <w:t xml:space="preserve"> tem por finalidade descrever a experiência vivida nos dias 12 e 13 de novembro de 2021 pelos acadêmicos da Escola de Saúde do </w:t>
      </w:r>
      <w:proofErr w:type="spellStart"/>
      <w:r w:rsidR="00C131C7" w:rsidRPr="00C131C7">
        <w:rPr>
          <w:rFonts w:ascii="Arial" w:hAnsi="Arial" w:cs="Arial"/>
          <w:sz w:val="24"/>
          <w:szCs w:val="24"/>
        </w:rPr>
        <w:t>UniFACEMA</w:t>
      </w:r>
      <w:proofErr w:type="spellEnd"/>
      <w:r w:rsidR="00C131C7" w:rsidRPr="00C131C7">
        <w:rPr>
          <w:rFonts w:ascii="Arial" w:hAnsi="Arial" w:cs="Arial"/>
          <w:sz w:val="24"/>
          <w:szCs w:val="24"/>
        </w:rPr>
        <w:t xml:space="preserve"> que participaram em grupos de trabalho, durante o projeto Saúde na Estrada, realizado na comunidade do </w:t>
      </w:r>
      <w:proofErr w:type="spellStart"/>
      <w:r w:rsidR="00C131C7" w:rsidRPr="00C131C7">
        <w:rPr>
          <w:rFonts w:ascii="Arial" w:hAnsi="Arial" w:cs="Arial"/>
          <w:sz w:val="24"/>
          <w:szCs w:val="24"/>
        </w:rPr>
        <w:t>Caxirimbu</w:t>
      </w:r>
      <w:proofErr w:type="spellEnd"/>
      <w:r w:rsidR="00C131C7" w:rsidRPr="00C131C7">
        <w:rPr>
          <w:rFonts w:ascii="Arial" w:hAnsi="Arial" w:cs="Arial"/>
          <w:sz w:val="24"/>
          <w:szCs w:val="24"/>
        </w:rPr>
        <w:t>, próxima ao município de Caxias, Maranhão.</w:t>
      </w:r>
      <w:r>
        <w:rPr>
          <w:rFonts w:ascii="Arial" w:hAnsi="Arial" w:cs="Arial"/>
          <w:sz w:val="24"/>
          <w:szCs w:val="24"/>
        </w:rPr>
        <w:t xml:space="preserve"> </w:t>
      </w:r>
      <w:r w:rsidRPr="00C9018A">
        <w:rPr>
          <w:rFonts w:ascii="Arial" w:hAnsi="Arial" w:cs="Arial"/>
          <w:b/>
          <w:bCs/>
          <w:sz w:val="24"/>
          <w:szCs w:val="24"/>
        </w:rPr>
        <w:t>Metodologia</w:t>
      </w:r>
      <w:r>
        <w:rPr>
          <w:rFonts w:ascii="Arial" w:hAnsi="Arial" w:cs="Arial"/>
          <w:sz w:val="24"/>
          <w:szCs w:val="24"/>
        </w:rPr>
        <w:t>: A</w:t>
      </w:r>
      <w:r w:rsidR="00C131C7" w:rsidRPr="00C131C7">
        <w:rPr>
          <w:rFonts w:ascii="Arial" w:hAnsi="Arial" w:cs="Arial"/>
          <w:sz w:val="24"/>
          <w:szCs w:val="24"/>
        </w:rPr>
        <w:t xml:space="preserve">s ações realizadas pelo grupo de trabalho de Promoção da Saúde, composto por 7 extensionistas, usou como principal tema a educação </w:t>
      </w:r>
      <w:r w:rsidR="00483569">
        <w:rPr>
          <w:rFonts w:ascii="Arial" w:hAnsi="Arial" w:cs="Arial"/>
          <w:sz w:val="24"/>
          <w:szCs w:val="24"/>
        </w:rPr>
        <w:t>para a implantação de um modelo de vida baseado em uma</w:t>
      </w:r>
      <w:r w:rsidR="00C131C7" w:rsidRPr="00C131C7">
        <w:rPr>
          <w:rFonts w:ascii="Arial" w:hAnsi="Arial" w:cs="Arial"/>
          <w:sz w:val="24"/>
          <w:szCs w:val="24"/>
        </w:rPr>
        <w:t xml:space="preserve"> alimentação saudável, além da preocupação com a qualidade da água na região. </w:t>
      </w:r>
      <w:r w:rsidR="00717B5C">
        <w:rPr>
          <w:rFonts w:ascii="Arial" w:hAnsi="Arial" w:cs="Arial"/>
          <w:b/>
          <w:bCs/>
          <w:sz w:val="24"/>
          <w:szCs w:val="24"/>
        </w:rPr>
        <w:t>Resultados</w:t>
      </w:r>
      <w:r>
        <w:rPr>
          <w:rFonts w:ascii="Arial" w:hAnsi="Arial" w:cs="Arial"/>
          <w:sz w:val="24"/>
          <w:szCs w:val="24"/>
        </w:rPr>
        <w:t xml:space="preserve">: </w:t>
      </w:r>
      <w:r w:rsidR="00C131C7" w:rsidRPr="00C131C7">
        <w:rPr>
          <w:rFonts w:ascii="Arial" w:hAnsi="Arial" w:cs="Arial"/>
          <w:sz w:val="24"/>
          <w:szCs w:val="24"/>
        </w:rPr>
        <w:t xml:space="preserve">As ações consistiram na construção de uma horta comunitária no Centro de Ensino Prof. Maria do Carmo Bezerra Paiva, disposta em três canteiros e com o total de 28 espécies de sementes plantadas. Em outra frente de ação, durante a coleta de dados na comunidade como, cadastro individual, familiar e territorial, foram distribuídos 50 frascos de Hipoclorito de Sódio à comunidade, substância essa usada na purificação da água. No segundo dia do projeto, as ações foram realizadas na Unidade Básica de Saúde do </w:t>
      </w:r>
      <w:proofErr w:type="spellStart"/>
      <w:r w:rsidR="00C131C7" w:rsidRPr="00C131C7">
        <w:rPr>
          <w:rFonts w:ascii="Arial" w:hAnsi="Arial" w:cs="Arial"/>
          <w:sz w:val="24"/>
          <w:szCs w:val="24"/>
        </w:rPr>
        <w:t>Caxirimbu</w:t>
      </w:r>
      <w:proofErr w:type="spellEnd"/>
      <w:r w:rsidR="00C131C7" w:rsidRPr="00C131C7">
        <w:rPr>
          <w:rFonts w:ascii="Arial" w:hAnsi="Arial" w:cs="Arial"/>
          <w:sz w:val="24"/>
          <w:szCs w:val="24"/>
        </w:rPr>
        <w:t xml:space="preserve">, no qual o grupo participou do processo de </w:t>
      </w:r>
      <w:r w:rsidR="0082165C" w:rsidRPr="00C131C7">
        <w:rPr>
          <w:rFonts w:ascii="Arial" w:hAnsi="Arial" w:cs="Arial"/>
          <w:sz w:val="24"/>
          <w:szCs w:val="24"/>
        </w:rPr>
        <w:t xml:space="preserve">triagem </w:t>
      </w:r>
      <w:r w:rsidR="00C131C7" w:rsidRPr="00C131C7">
        <w:rPr>
          <w:rFonts w:ascii="Arial" w:hAnsi="Arial" w:cs="Arial"/>
          <w:sz w:val="24"/>
          <w:szCs w:val="24"/>
        </w:rPr>
        <w:t xml:space="preserve">e na </w:t>
      </w:r>
      <w:r w:rsidR="0082165C" w:rsidRPr="00C131C7">
        <w:rPr>
          <w:rFonts w:ascii="Arial" w:hAnsi="Arial" w:cs="Arial"/>
          <w:sz w:val="24"/>
          <w:szCs w:val="24"/>
        </w:rPr>
        <w:t>sala de vacinação</w:t>
      </w:r>
      <w:r w:rsidR="00C131C7" w:rsidRPr="00C131C7">
        <w:rPr>
          <w:rFonts w:ascii="Arial" w:hAnsi="Arial" w:cs="Arial"/>
          <w:sz w:val="24"/>
          <w:szCs w:val="24"/>
        </w:rPr>
        <w:t>.</w:t>
      </w:r>
      <w:r w:rsidR="00717B5C">
        <w:rPr>
          <w:rFonts w:ascii="Arial" w:hAnsi="Arial" w:cs="Arial"/>
          <w:sz w:val="24"/>
          <w:szCs w:val="24"/>
        </w:rPr>
        <w:t xml:space="preserve"> </w:t>
      </w:r>
      <w:r w:rsidR="00EE33E1" w:rsidRPr="00EE33E1">
        <w:rPr>
          <w:rFonts w:ascii="Arial" w:hAnsi="Arial" w:cs="Arial"/>
          <w:b/>
          <w:bCs/>
          <w:sz w:val="24"/>
          <w:szCs w:val="24"/>
        </w:rPr>
        <w:t>Conclusão/considerações</w:t>
      </w:r>
      <w:r w:rsidR="00EE33E1">
        <w:rPr>
          <w:rFonts w:ascii="Arial" w:hAnsi="Arial" w:cs="Arial"/>
          <w:sz w:val="24"/>
          <w:szCs w:val="24"/>
        </w:rPr>
        <w:t xml:space="preserve">: </w:t>
      </w:r>
      <w:r w:rsidR="00483569">
        <w:rPr>
          <w:rFonts w:ascii="Arial" w:hAnsi="Arial" w:cs="Arial"/>
          <w:sz w:val="24"/>
          <w:szCs w:val="24"/>
        </w:rPr>
        <w:t xml:space="preserve">Conclui-se, portanto, que o projeto trouxe impactos </w:t>
      </w:r>
      <w:r w:rsidR="00D55490">
        <w:rPr>
          <w:rFonts w:ascii="Arial" w:hAnsi="Arial" w:cs="Arial"/>
          <w:sz w:val="24"/>
          <w:szCs w:val="24"/>
        </w:rPr>
        <w:t xml:space="preserve">importantes </w:t>
      </w:r>
      <w:r w:rsidR="00483569">
        <w:rPr>
          <w:rFonts w:ascii="Arial" w:hAnsi="Arial" w:cs="Arial"/>
          <w:sz w:val="24"/>
          <w:szCs w:val="24"/>
        </w:rPr>
        <w:t>para a população local, visto que os moradores ficaram ciente</w:t>
      </w:r>
      <w:r w:rsidR="00C0489B">
        <w:rPr>
          <w:rFonts w:ascii="Arial" w:hAnsi="Arial" w:cs="Arial"/>
          <w:sz w:val="24"/>
          <w:szCs w:val="24"/>
        </w:rPr>
        <w:t>s</w:t>
      </w:r>
      <w:r w:rsidR="00483569">
        <w:rPr>
          <w:rFonts w:ascii="Arial" w:hAnsi="Arial" w:cs="Arial"/>
          <w:sz w:val="24"/>
          <w:szCs w:val="24"/>
        </w:rPr>
        <w:t xml:space="preserve"> de como é importante manter uma vida e uma alimentação</w:t>
      </w:r>
      <w:r w:rsidR="00C0489B">
        <w:rPr>
          <w:rFonts w:ascii="Arial" w:hAnsi="Arial" w:cs="Arial"/>
          <w:sz w:val="24"/>
          <w:szCs w:val="24"/>
        </w:rPr>
        <w:t xml:space="preserve"> baseada em hábitos</w:t>
      </w:r>
      <w:r w:rsidR="00483569">
        <w:rPr>
          <w:rFonts w:ascii="Arial" w:hAnsi="Arial" w:cs="Arial"/>
          <w:sz w:val="24"/>
          <w:szCs w:val="24"/>
        </w:rPr>
        <w:t xml:space="preserve"> saudáve</w:t>
      </w:r>
      <w:r w:rsidR="00C0489B">
        <w:rPr>
          <w:rFonts w:ascii="Arial" w:hAnsi="Arial" w:cs="Arial"/>
          <w:sz w:val="24"/>
          <w:szCs w:val="24"/>
        </w:rPr>
        <w:t>is</w:t>
      </w:r>
      <w:r w:rsidR="00483569">
        <w:rPr>
          <w:rFonts w:ascii="Arial" w:hAnsi="Arial" w:cs="Arial"/>
          <w:sz w:val="24"/>
          <w:szCs w:val="24"/>
        </w:rPr>
        <w:t xml:space="preserve">, </w:t>
      </w:r>
      <w:r w:rsidR="00D55490">
        <w:rPr>
          <w:rFonts w:ascii="Arial" w:hAnsi="Arial" w:cs="Arial"/>
          <w:sz w:val="24"/>
          <w:szCs w:val="24"/>
        </w:rPr>
        <w:t>sendo assim</w:t>
      </w:r>
      <w:r w:rsidR="00483569">
        <w:rPr>
          <w:rFonts w:ascii="Arial" w:hAnsi="Arial" w:cs="Arial"/>
          <w:sz w:val="24"/>
          <w:szCs w:val="24"/>
        </w:rPr>
        <w:t>, a</w:t>
      </w:r>
      <w:r w:rsidR="00C131C7" w:rsidRPr="00C131C7">
        <w:rPr>
          <w:rFonts w:ascii="Arial" w:hAnsi="Arial" w:cs="Arial"/>
          <w:sz w:val="24"/>
          <w:szCs w:val="24"/>
        </w:rPr>
        <w:t>s ações permitiram ao grupo de estudantes e à comunidade a experiência de humanização do processo de saúde</w:t>
      </w:r>
      <w:r w:rsidR="00DE3847">
        <w:rPr>
          <w:rFonts w:ascii="Arial" w:hAnsi="Arial" w:cs="Arial"/>
          <w:sz w:val="24"/>
          <w:szCs w:val="24"/>
        </w:rPr>
        <w:t xml:space="preserve">. </w:t>
      </w:r>
      <w:r w:rsidR="003A70D6">
        <w:rPr>
          <w:rFonts w:ascii="Arial" w:hAnsi="Arial" w:cs="Arial"/>
          <w:sz w:val="24"/>
          <w:szCs w:val="24"/>
        </w:rPr>
        <w:t xml:space="preserve">Além de </w:t>
      </w:r>
      <w:r w:rsidR="00EE33E1">
        <w:rPr>
          <w:rFonts w:ascii="Arial" w:hAnsi="Arial" w:cs="Arial"/>
          <w:sz w:val="24"/>
          <w:szCs w:val="24"/>
        </w:rPr>
        <w:t>ter conhecimento sobre a realidade vivenciada em povoados no interior de Caxias Maranhão, tanto por parte dos profissionais da saúde</w:t>
      </w:r>
      <w:r w:rsidR="00483569">
        <w:rPr>
          <w:rFonts w:ascii="Arial" w:hAnsi="Arial" w:cs="Arial"/>
          <w:sz w:val="24"/>
          <w:szCs w:val="24"/>
        </w:rPr>
        <w:t>,</w:t>
      </w:r>
      <w:r w:rsidR="00EE33E1">
        <w:rPr>
          <w:rFonts w:ascii="Arial" w:hAnsi="Arial" w:cs="Arial"/>
          <w:sz w:val="24"/>
          <w:szCs w:val="24"/>
        </w:rPr>
        <w:t xml:space="preserve"> como da população</w:t>
      </w:r>
      <w:r w:rsidR="0082165C">
        <w:rPr>
          <w:rFonts w:ascii="Arial" w:hAnsi="Arial" w:cs="Arial"/>
          <w:sz w:val="24"/>
          <w:szCs w:val="24"/>
        </w:rPr>
        <w:t>.</w:t>
      </w:r>
    </w:p>
    <w:p w14:paraId="3AF249E0" w14:textId="0885DA94" w:rsidR="002161C9" w:rsidRDefault="002161C9" w:rsidP="007624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1F114C" w14:textId="6E301813" w:rsidR="00C131C7" w:rsidRDefault="009E7AC8" w:rsidP="007624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Descritores</w:t>
      </w:r>
      <w:r w:rsidR="00C131C7">
        <w:rPr>
          <w:rFonts w:ascii="Arial" w:hAnsi="Arial" w:cs="Arial"/>
          <w:sz w:val="24"/>
          <w:szCs w:val="24"/>
        </w:rPr>
        <w:t xml:space="preserve">: Promoção da saúde, </w:t>
      </w:r>
      <w:r w:rsidR="00DE3847">
        <w:rPr>
          <w:rFonts w:ascii="Arial" w:hAnsi="Arial" w:cs="Arial"/>
          <w:sz w:val="24"/>
          <w:szCs w:val="24"/>
        </w:rPr>
        <w:t xml:space="preserve">Alimentação saudável, </w:t>
      </w:r>
      <w:r w:rsidR="00CB1BC2">
        <w:rPr>
          <w:rFonts w:ascii="Arial" w:hAnsi="Arial" w:cs="Arial"/>
          <w:sz w:val="24"/>
          <w:szCs w:val="24"/>
        </w:rPr>
        <w:t xml:space="preserve">Humanização da assistência, </w:t>
      </w:r>
      <w:r w:rsidR="00CB1BC2" w:rsidRPr="00CB1BC2">
        <w:rPr>
          <w:rFonts w:ascii="Arial" w:hAnsi="Arial" w:cs="Arial"/>
          <w:sz w:val="24"/>
          <w:szCs w:val="24"/>
        </w:rPr>
        <w:t>Cobertura de Serviços Públicos de Saúde</w:t>
      </w:r>
    </w:p>
    <w:p w14:paraId="46188019" w14:textId="34F707D7" w:rsidR="00FB524E" w:rsidRDefault="00FB524E" w:rsidP="00FB524E">
      <w:pPr>
        <w:rPr>
          <w:rFonts w:ascii="Arial" w:hAnsi="Arial" w:cs="Arial"/>
          <w:sz w:val="24"/>
          <w:szCs w:val="24"/>
        </w:rPr>
      </w:pPr>
    </w:p>
    <w:p w14:paraId="03F484E6" w14:textId="3409F81F" w:rsidR="00FB524E" w:rsidRDefault="00FB524E" w:rsidP="00FB524E">
      <w:pPr>
        <w:tabs>
          <w:tab w:val="left" w:pos="13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</w:t>
      </w:r>
      <w:r w:rsidR="00912EDE">
        <w:rPr>
          <w:rFonts w:ascii="Arial" w:hAnsi="Arial" w:cs="Arial"/>
          <w:sz w:val="24"/>
          <w:szCs w:val="24"/>
        </w:rPr>
        <w:t>s</w:t>
      </w:r>
    </w:p>
    <w:p w14:paraId="1F51B105" w14:textId="68B26FFD" w:rsidR="00DB59EC" w:rsidRPr="00DB59EC" w:rsidRDefault="00DB59EC" w:rsidP="00912EDE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BRASIL. </w:t>
      </w:r>
      <w:r w:rsidRPr="00DB59EC">
        <w:rPr>
          <w:rFonts w:ascii="Arial" w:hAnsi="Arial" w:cs="Arial"/>
          <w:b/>
          <w:bCs/>
          <w:color w:val="000000" w:themeColor="text1"/>
          <w:sz w:val="24"/>
          <w:szCs w:val="24"/>
        </w:rPr>
        <w:t>Promoção da Saúde e da Alimentação Adequada e Saudável</w:t>
      </w:r>
      <w:r w:rsidRPr="00DB59EC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Disponível em: </w:t>
      </w:r>
      <w:hyperlink r:id="rId6" w:history="1">
        <w:r w:rsidRPr="00E74C50">
          <w:rPr>
            <w:rStyle w:val="Hyperlink"/>
            <w:rFonts w:ascii="Arial" w:hAnsi="Arial" w:cs="Arial"/>
            <w:sz w:val="24"/>
            <w:szCs w:val="24"/>
          </w:rPr>
          <w:t>https://aps.saude.gov.br/ape/promocaosaude/guias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. Acesso em: 05 jan. 2022. </w:t>
      </w:r>
    </w:p>
    <w:p w14:paraId="203263BD" w14:textId="33500161" w:rsidR="00912EDE" w:rsidRPr="00912EDE" w:rsidRDefault="00912EDE" w:rsidP="00912EDE">
      <w:pPr>
        <w:rPr>
          <w:rFonts w:ascii="Arial" w:hAnsi="Arial" w:cs="Arial"/>
          <w:color w:val="000000" w:themeColor="text1"/>
          <w:sz w:val="24"/>
          <w:szCs w:val="24"/>
        </w:rPr>
      </w:pPr>
      <w:r w:rsidRPr="00912EDE">
        <w:rPr>
          <w:rFonts w:ascii="Arial" w:hAnsi="Arial" w:cs="Arial"/>
          <w:color w:val="000000" w:themeColor="text1"/>
          <w:sz w:val="24"/>
          <w:szCs w:val="24"/>
        </w:rPr>
        <w:t xml:space="preserve">GERMANI, A.; OLIVEIRA, A.; JUNIOR, M. Práticas de promoção da saúde: consulta periódica. In: HARADA, M.; PEDREIRA, M.; VIANA, D. </w:t>
      </w:r>
      <w:r w:rsidRPr="00912EDE">
        <w:rPr>
          <w:rFonts w:ascii="Arial" w:hAnsi="Arial" w:cs="Arial"/>
          <w:b/>
          <w:bCs/>
          <w:color w:val="000000" w:themeColor="text1"/>
          <w:sz w:val="24"/>
          <w:szCs w:val="24"/>
        </w:rPr>
        <w:t>Promoção da saúde: fundamentos e práticas</w:t>
      </w:r>
      <w:r w:rsidRPr="00912EDE">
        <w:rPr>
          <w:rFonts w:ascii="Arial" w:hAnsi="Arial" w:cs="Arial"/>
          <w:color w:val="000000" w:themeColor="text1"/>
          <w:sz w:val="24"/>
          <w:szCs w:val="24"/>
        </w:rPr>
        <w:t xml:space="preserve">.  São Caetano do Sul, SP: </w:t>
      </w:r>
      <w:proofErr w:type="spellStart"/>
      <w:r w:rsidRPr="00912EDE">
        <w:rPr>
          <w:rFonts w:ascii="Arial" w:hAnsi="Arial" w:cs="Arial"/>
          <w:color w:val="000000" w:themeColor="text1"/>
          <w:sz w:val="24"/>
          <w:szCs w:val="24"/>
        </w:rPr>
        <w:t>Yedis</w:t>
      </w:r>
      <w:proofErr w:type="spellEnd"/>
      <w:r w:rsidRPr="00912EDE">
        <w:rPr>
          <w:rFonts w:ascii="Arial" w:hAnsi="Arial" w:cs="Arial"/>
          <w:color w:val="000000" w:themeColor="text1"/>
          <w:sz w:val="24"/>
          <w:szCs w:val="24"/>
        </w:rPr>
        <w:t>, 2012.</w:t>
      </w:r>
    </w:p>
    <w:p w14:paraId="4EA39DC0" w14:textId="0C9E6331" w:rsidR="0082165C" w:rsidRDefault="0082165C" w:rsidP="00FB524E">
      <w:pPr>
        <w:tabs>
          <w:tab w:val="left" w:pos="1305"/>
        </w:tabs>
        <w:rPr>
          <w:rFonts w:ascii="Arial" w:hAnsi="Arial" w:cs="Arial"/>
          <w:sz w:val="24"/>
          <w:szCs w:val="24"/>
        </w:rPr>
      </w:pPr>
    </w:p>
    <w:p w14:paraId="7068E4D3" w14:textId="77777777" w:rsidR="00FB524E" w:rsidRPr="00FB524E" w:rsidRDefault="00FB524E" w:rsidP="00FB524E">
      <w:pPr>
        <w:tabs>
          <w:tab w:val="left" w:pos="1305"/>
        </w:tabs>
        <w:rPr>
          <w:rFonts w:ascii="Arial" w:hAnsi="Arial" w:cs="Arial"/>
          <w:sz w:val="24"/>
          <w:szCs w:val="24"/>
        </w:rPr>
      </w:pPr>
    </w:p>
    <w:sectPr w:rsidR="00FB524E" w:rsidRPr="00FB524E" w:rsidSect="00762473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2AF35" w14:textId="77777777" w:rsidR="00D10EA8" w:rsidRDefault="00D10EA8" w:rsidP="009F4553">
      <w:pPr>
        <w:spacing w:after="0" w:line="240" w:lineRule="auto"/>
      </w:pPr>
      <w:r>
        <w:separator/>
      </w:r>
    </w:p>
  </w:endnote>
  <w:endnote w:type="continuationSeparator" w:id="0">
    <w:p w14:paraId="203FF50D" w14:textId="77777777" w:rsidR="00D10EA8" w:rsidRDefault="00D10EA8" w:rsidP="009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A06E" w14:textId="56435102" w:rsidR="009F4553" w:rsidRDefault="009F4553" w:rsidP="009F4553">
    <w:pPr>
      <w:pStyle w:val="NormalWeb"/>
      <w:spacing w:after="0" w:afterAutospacing="0" w:line="210" w:lineRule="atLeast"/>
      <w:jc w:val="center"/>
      <w:textAlignment w:val="baseline"/>
    </w:pPr>
    <w:r>
      <w:rPr>
        <w:rFonts w:ascii="Arial" w:hAnsi="Arial" w:cs="Arial"/>
        <w:sz w:val="17"/>
        <w:szCs w:val="17"/>
      </w:rPr>
      <w:t xml:space="preserve">Rua Carutapera,3, Jardim Renascença, São </w:t>
    </w:r>
    <w:proofErr w:type="spellStart"/>
    <w:r>
      <w:rPr>
        <w:rFonts w:ascii="Arial" w:hAnsi="Arial" w:cs="Arial"/>
        <w:sz w:val="17"/>
        <w:szCs w:val="17"/>
      </w:rPr>
      <w:t>Luis</w:t>
    </w:r>
    <w:proofErr w:type="spellEnd"/>
    <w:r>
      <w:rPr>
        <w:rFonts w:ascii="Arial" w:hAnsi="Arial" w:cs="Arial"/>
        <w:sz w:val="17"/>
        <w:szCs w:val="17"/>
      </w:rPr>
      <w:t>/MA</w:t>
    </w:r>
    <w:r>
      <w:rPr>
        <w:rFonts w:ascii="Arial" w:hAnsi="Arial" w:cs="Arial"/>
        <w:sz w:val="17"/>
        <w:szCs w:val="17"/>
      </w:rPr>
      <w:br/>
      <w:t xml:space="preserve">CEP: 65075-690 </w:t>
    </w:r>
    <w:r>
      <w:rPr>
        <w:rFonts w:ascii="Arial" w:hAnsi="Arial" w:cs="Arial"/>
        <w:bCs/>
        <w:sz w:val="17"/>
        <w:szCs w:val="17"/>
      </w:rPr>
      <w:t>Telefone:</w:t>
    </w:r>
    <w:r>
      <w:rPr>
        <w:rFonts w:ascii="Arial" w:hAnsi="Arial" w:cs="Arial"/>
        <w:sz w:val="17"/>
        <w:szCs w:val="17"/>
      </w:rPr>
      <w:t xml:space="preserve"> (98) 3194-4200 </w:t>
    </w:r>
    <w:r>
      <w:rPr>
        <w:rFonts w:ascii="Arial" w:hAnsi="Arial" w:cs="Arial"/>
        <w:sz w:val="17"/>
        <w:szCs w:val="17"/>
      </w:rPr>
      <w:br/>
      <w:t>executiva@corenma.gov.br - http://www.corenma.gov.br</w:t>
    </w:r>
  </w:p>
  <w:p w14:paraId="1D25562A" w14:textId="77777777" w:rsidR="009F4553" w:rsidRDefault="009F45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8AD56" w14:textId="77777777" w:rsidR="00D10EA8" w:rsidRDefault="00D10EA8" w:rsidP="009F4553">
      <w:pPr>
        <w:spacing w:after="0" w:line="240" w:lineRule="auto"/>
      </w:pPr>
      <w:r>
        <w:separator/>
      </w:r>
    </w:p>
  </w:footnote>
  <w:footnote w:type="continuationSeparator" w:id="0">
    <w:p w14:paraId="4C9E62AD" w14:textId="77777777" w:rsidR="00D10EA8" w:rsidRDefault="00D10EA8" w:rsidP="009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742A" w14:textId="5312A675" w:rsidR="009F4553" w:rsidRDefault="009F4553">
    <w:pPr>
      <w:pStyle w:val="Cabealho"/>
    </w:pPr>
    <w:r>
      <w:rPr>
        <w:noProof/>
      </w:rPr>
      <w:drawing>
        <wp:inline distT="0" distB="0" distL="0" distR="0" wp14:anchorId="065B13FB" wp14:editId="6F1A4358">
          <wp:extent cx="1647825" cy="405130"/>
          <wp:effectExtent l="0" t="0" r="9525" b="0"/>
          <wp:docPr id="1" name="Imagem 1" descr="logo_nova_coren_im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nova_coren_imagem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3D75405" wp14:editId="36BF1304">
          <wp:extent cx="819150" cy="457200"/>
          <wp:effectExtent l="0" t="0" r="0" b="0"/>
          <wp:docPr id="3" name="Imagem 3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73"/>
    <w:rsid w:val="0003225D"/>
    <w:rsid w:val="001732C9"/>
    <w:rsid w:val="001C4ABA"/>
    <w:rsid w:val="001E69E3"/>
    <w:rsid w:val="002161C9"/>
    <w:rsid w:val="003A70D6"/>
    <w:rsid w:val="00483569"/>
    <w:rsid w:val="0063441E"/>
    <w:rsid w:val="00717B5C"/>
    <w:rsid w:val="00762473"/>
    <w:rsid w:val="0082165C"/>
    <w:rsid w:val="00912EDE"/>
    <w:rsid w:val="009C39B9"/>
    <w:rsid w:val="009E7AC8"/>
    <w:rsid w:val="009F4553"/>
    <w:rsid w:val="00A2043B"/>
    <w:rsid w:val="00A84097"/>
    <w:rsid w:val="00B24B3C"/>
    <w:rsid w:val="00C0489B"/>
    <w:rsid w:val="00C131C7"/>
    <w:rsid w:val="00C9018A"/>
    <w:rsid w:val="00CB1BC2"/>
    <w:rsid w:val="00D10EA8"/>
    <w:rsid w:val="00D55490"/>
    <w:rsid w:val="00DB59EC"/>
    <w:rsid w:val="00DE3847"/>
    <w:rsid w:val="00EE33E1"/>
    <w:rsid w:val="00F47D65"/>
    <w:rsid w:val="00FB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281D"/>
  <w15:chartTrackingRefBased/>
  <w15:docId w15:val="{1E550D18-6981-47D3-9F9C-A6D4799D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553"/>
  </w:style>
  <w:style w:type="paragraph" w:styleId="Rodap">
    <w:name w:val="footer"/>
    <w:basedOn w:val="Normal"/>
    <w:link w:val="Rodap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553"/>
  </w:style>
  <w:style w:type="paragraph" w:styleId="NormalWeb">
    <w:name w:val="Normal (Web)"/>
    <w:basedOn w:val="Normal"/>
    <w:uiPriority w:val="99"/>
    <w:semiHidden/>
    <w:unhideWhenUsed/>
    <w:qFormat/>
    <w:rsid w:val="009F4553"/>
    <w:pPr>
      <w:overflowPunct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B59E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5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s.saude.gov.br/ape/promocaosaude/guia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Neves</dc:creator>
  <cp:keywords/>
  <dc:description/>
  <cp:lastModifiedBy>Ismael da Silva Costa</cp:lastModifiedBy>
  <cp:revision>2</cp:revision>
  <dcterms:created xsi:type="dcterms:W3CDTF">2022-01-08T22:28:00Z</dcterms:created>
  <dcterms:modified xsi:type="dcterms:W3CDTF">2022-01-08T22:28:00Z</dcterms:modified>
</cp:coreProperties>
</file>