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4729904D" w14:textId="77777777" w:rsidR="009140D1" w:rsidRDefault="009140D1" w:rsidP="00700D28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CB6A081" w14:textId="6621D2A7" w:rsidR="00DB1935" w:rsidRDefault="00A91C6B" w:rsidP="00A91C6B">
      <w:pPr>
        <w:tabs>
          <w:tab w:val="left" w:pos="1540"/>
        </w:tabs>
        <w:spacing w:line="360" w:lineRule="auto"/>
        <w:ind w:left="-360"/>
        <w:jc w:val="center"/>
        <w:rPr>
          <w:rFonts w:eastAsia="Times New Roman"/>
          <w:sz w:val="24"/>
          <w:szCs w:val="24"/>
        </w:rPr>
      </w:pPr>
      <w:r w:rsidRPr="00A91C6B">
        <w:rPr>
          <w:rFonts w:eastAsia="Times New Roman"/>
          <w:b/>
          <w:bCs/>
          <w:sz w:val="24"/>
          <w:szCs w:val="24"/>
        </w:rPr>
        <w:t>O ESTEREÓTIPO ACERCA DOS POVOS ORIGINÁRIOS NO BRASIL SOB UMAVISÃO JURÍDICA</w:t>
      </w:r>
    </w:p>
    <w:p w14:paraId="271E8EAA" w14:textId="403EF060" w:rsidR="004071DD" w:rsidRPr="004071DD" w:rsidRDefault="00A91C6B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Carla Germana Lustosa Rodrigues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41C94A0B" w14:textId="6309D540" w:rsidR="00A91C6B" w:rsidRPr="006007F8" w:rsidRDefault="00A91C6B" w:rsidP="00A91C6B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 w:rsidRPr="00C77DFD">
        <w:rPr>
          <w:sz w:val="24"/>
          <w:szCs w:val="24"/>
        </w:rPr>
        <w:t>I</w:t>
      </w:r>
      <w:r>
        <w:rPr>
          <w:sz w:val="24"/>
          <w:szCs w:val="24"/>
        </w:rPr>
        <w:t>venilton da Costa Lima</w:t>
      </w:r>
      <w:r w:rsidR="006007F8">
        <w:rPr>
          <w:sz w:val="24"/>
          <w:szCs w:val="24"/>
          <w:vertAlign w:val="superscript"/>
        </w:rPr>
        <w:t>1</w:t>
      </w:r>
    </w:p>
    <w:p w14:paraId="622A6DD2" w14:textId="0B46E8A5" w:rsidR="00A91C6B" w:rsidRPr="004071DD" w:rsidRDefault="00A91C6B" w:rsidP="00A91C6B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r w:rsidRPr="00C77DFD">
        <w:rPr>
          <w:sz w:val="24"/>
          <w:szCs w:val="24"/>
        </w:rPr>
        <w:t>Sarah Ellen Portela Costa</w:t>
      </w:r>
      <w:r w:rsidR="006007F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                           </w:t>
      </w:r>
    </w:p>
    <w:p w14:paraId="59291068" w14:textId="00609B16" w:rsidR="004071DD" w:rsidRPr="006007F8" w:rsidRDefault="00A91C6B" w:rsidP="00A91C6B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proofErr w:type="spellStart"/>
      <w:r w:rsidRPr="00C77DFD">
        <w:rPr>
          <w:sz w:val="24"/>
          <w:szCs w:val="24"/>
        </w:rPr>
        <w:t>Sirajara</w:t>
      </w:r>
      <w:proofErr w:type="spellEnd"/>
      <w:r w:rsidRPr="00C77DFD">
        <w:rPr>
          <w:sz w:val="24"/>
          <w:szCs w:val="24"/>
        </w:rPr>
        <w:t xml:space="preserve"> Teresa Lima Vieira</w:t>
      </w:r>
      <w:r w:rsidR="006007F8">
        <w:rPr>
          <w:sz w:val="24"/>
          <w:szCs w:val="24"/>
          <w:vertAlign w:val="superscript"/>
        </w:rPr>
        <w:t>1</w:t>
      </w:r>
    </w:p>
    <w:p w14:paraId="0BF24FEE" w14:textId="152A4E8C" w:rsidR="006007F8" w:rsidRPr="006007F8" w:rsidRDefault="006007F8" w:rsidP="00A91C6B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Ana Raquel da Silva Melo</w:t>
      </w:r>
      <w:r>
        <w:rPr>
          <w:rFonts w:eastAsia="Times New Roman"/>
          <w:sz w:val="24"/>
          <w:szCs w:val="24"/>
          <w:vertAlign w:val="superscript"/>
        </w:rPr>
        <w:t>2</w:t>
      </w: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1C2F26A7" w14:textId="1A560166" w:rsidR="00256D4F" w:rsidRPr="00256D4F" w:rsidRDefault="00256D4F" w:rsidP="001927C4">
      <w:pPr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Este artigo tem como objetivo apresentar um relato de experiência vivida pelo grupo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de estudantes de Direito, dentro da Unidade Escolar Professora Auri Castelo Branco. Se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pretendeu relacionar práticas informativas com possibilidade de experiência exitosas no meio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cultural. O relato tem como cenário uma unidade escolar localizada na cidade Piripiri, no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interior do estado do Piauí. Os dados obtidos são frutos de estudos por parte dos acadêmicos, e fazem parte de um estudo maior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intitulado “O estereótipo acerca dos povos originários no brasil sob uma visão jurídica”. Os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resultados mostraram que as práticas informativas realizadas nesta instituição foram um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primeiro passo ao compromisso social. O tema do preconceito, por ser já debatido em meio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social, pode ser entendido como amplo e já muito discutido, entretanto, ainda é difícil de avaliar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possíveis resultados e impactos dessa temática, visto a necessidade de formação de uma</w:t>
      </w:r>
      <w:r>
        <w:rPr>
          <w:rFonts w:eastAsia="Times New Roman"/>
          <w:sz w:val="24"/>
          <w:szCs w:val="24"/>
        </w:rPr>
        <w:t xml:space="preserve"> consciência</w:t>
      </w:r>
      <w:r w:rsidRPr="00256D4F">
        <w:rPr>
          <w:rFonts w:eastAsia="Times New Roman"/>
          <w:sz w:val="24"/>
          <w:szCs w:val="24"/>
        </w:rPr>
        <w:t xml:space="preserve"> cultural comum e que deve permear todas as faixas etárias e classes. As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experiências apresentadas sugerem que há possibilidade de as ações desenvolvidas serem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exitosas para o Sistema Socioeducativo. Indica-se a necessidade de realização de mais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pesquisas com relação a essa temática.</w:t>
      </w:r>
    </w:p>
    <w:p w14:paraId="34D7B0F0" w14:textId="1BB82DCB" w:rsidR="00A91C6B" w:rsidRDefault="00256D4F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256D4F">
        <w:rPr>
          <w:rFonts w:eastAsia="Times New Roman"/>
          <w:b/>
          <w:bCs/>
          <w:sz w:val="24"/>
          <w:szCs w:val="24"/>
        </w:rPr>
        <w:t>Palavras Chaves:</w:t>
      </w:r>
      <w:r w:rsidRPr="00256D4F">
        <w:rPr>
          <w:rFonts w:eastAsia="Times New Roman"/>
          <w:sz w:val="24"/>
          <w:szCs w:val="24"/>
        </w:rPr>
        <w:t xml:space="preserve"> Preconceito</w:t>
      </w:r>
      <w:r>
        <w:rPr>
          <w:rFonts w:eastAsia="Times New Roman"/>
          <w:sz w:val="24"/>
          <w:szCs w:val="24"/>
        </w:rPr>
        <w:t xml:space="preserve">. </w:t>
      </w:r>
      <w:r w:rsidRPr="00256D4F">
        <w:rPr>
          <w:rFonts w:eastAsia="Times New Roman"/>
          <w:sz w:val="24"/>
          <w:szCs w:val="24"/>
        </w:rPr>
        <w:t xml:space="preserve"> Povos originários</w:t>
      </w:r>
      <w:r>
        <w:rPr>
          <w:rFonts w:eastAsia="Times New Roman"/>
          <w:sz w:val="24"/>
          <w:szCs w:val="24"/>
        </w:rPr>
        <w:t xml:space="preserve">. </w:t>
      </w:r>
      <w:r w:rsidRPr="00256D4F">
        <w:rPr>
          <w:rFonts w:eastAsia="Times New Roman"/>
          <w:sz w:val="24"/>
          <w:szCs w:val="24"/>
        </w:rPr>
        <w:t>Direitos</w:t>
      </w:r>
      <w:r>
        <w:rPr>
          <w:rFonts w:eastAsia="Times New Roman"/>
          <w:sz w:val="24"/>
          <w:szCs w:val="24"/>
        </w:rPr>
        <w:t xml:space="preserve">. </w:t>
      </w:r>
      <w:r w:rsidRPr="00256D4F">
        <w:rPr>
          <w:rFonts w:eastAsia="Times New Roman"/>
          <w:sz w:val="24"/>
          <w:szCs w:val="24"/>
        </w:rPr>
        <w:t>Estereótipos</w:t>
      </w:r>
      <w:r>
        <w:rPr>
          <w:rFonts w:eastAsia="Times New Roman"/>
          <w:sz w:val="24"/>
          <w:szCs w:val="24"/>
        </w:rPr>
        <w:t xml:space="preserve">. </w:t>
      </w:r>
      <w:r w:rsidRPr="00256D4F">
        <w:rPr>
          <w:rFonts w:eastAsia="Times New Roman"/>
          <w:sz w:val="24"/>
          <w:szCs w:val="24"/>
        </w:rPr>
        <w:t>Cultura</w:t>
      </w:r>
      <w:r w:rsidRPr="00256D4F">
        <w:rPr>
          <w:rFonts w:eastAsia="Times New Roman"/>
          <w:i/>
          <w:iCs/>
          <w:sz w:val="24"/>
          <w:szCs w:val="24"/>
        </w:rPr>
        <w:t>.</w:t>
      </w:r>
      <w:bookmarkStart w:id="0" w:name="page2"/>
      <w:bookmarkEnd w:id="0"/>
    </w:p>
    <w:p w14:paraId="33B79254" w14:textId="51ABBD21" w:rsidR="004071DD" w:rsidRPr="00256D4F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215629EC" w14:textId="25D3D9FD" w:rsidR="00256D4F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Este artigo tem como objetivo discutir a importância e justificativa do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projeto intitulado “O estereótipo acerca dos povos originários do Brasil sob uma visão jurídica”.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O projeto buscou analisar e conceituar as opiniões que envolvem os estereótipos atribuídos aos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povos indígenas no Brasil, sob uma perspectiva jurídica. Através dessa abordagem, pretendeu-se contribuir para uma reflexão crítica sobre a forma como esses estereótipos afetam a proteção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dos direitos e a garantia da igualdade desses povos na sociedade brasileira.</w:t>
      </w:r>
      <w:r>
        <w:rPr>
          <w:rFonts w:eastAsia="Times New Roman"/>
          <w:sz w:val="24"/>
          <w:szCs w:val="24"/>
        </w:rPr>
        <w:t xml:space="preserve"> </w:t>
      </w:r>
    </w:p>
    <w:p w14:paraId="036724E2" w14:textId="1BAF81F3" w:rsidR="00256D4F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Para Baccega</w:t>
      </w:r>
      <w:r>
        <w:rPr>
          <w:rFonts w:eastAsia="Times New Roman"/>
          <w:sz w:val="24"/>
          <w:szCs w:val="24"/>
        </w:rPr>
        <w:t>,1998</w:t>
      </w:r>
      <w:r w:rsidRPr="00256D4F">
        <w:rPr>
          <w:rFonts w:eastAsia="Times New Roman"/>
          <w:sz w:val="24"/>
          <w:szCs w:val="24"/>
        </w:rPr>
        <w:t xml:space="preserve"> o significado de estereótipo é como uma ideia em cima de um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determinado assunto de maneira negativa, desviada e muitas vezes pejorativa, dentro estão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lastRenderedPageBreak/>
        <w:t>valores que se manifestam de forma valorativa e emocional visando uma manipulação narrativa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acerca de uma comunidade, povo e cultura, com uma presente carga de injustiças e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preconceitos. (Baccega,1998)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Como povos originários,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são populações que se tornaram primeiros habitantes de um território, com forma de organização social e cultura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exclusivas ao seu grupo. (</w:t>
      </w:r>
      <w:proofErr w:type="spellStart"/>
      <w:r w:rsidRPr="00256D4F">
        <w:rPr>
          <w:rFonts w:eastAsia="Times New Roman"/>
          <w:sz w:val="24"/>
          <w:szCs w:val="24"/>
        </w:rPr>
        <w:t>Chérolet</w:t>
      </w:r>
      <w:proofErr w:type="spellEnd"/>
      <w:r w:rsidRPr="00256D4F">
        <w:rPr>
          <w:rFonts w:eastAsia="Times New Roman"/>
          <w:sz w:val="24"/>
          <w:szCs w:val="24"/>
        </w:rPr>
        <w:t>, 2023)</w:t>
      </w:r>
    </w:p>
    <w:p w14:paraId="4B1B9C4F" w14:textId="77777777" w:rsidR="00256D4F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Dessa forma, como problema norteador procurou-se responder como esses estereótipos prejudicam a vida dos nativos na sociedade brasileira e o que a atual legislação faz para remediar essa falha. O que se buscou para resolver o empasse, em suma, foi conscientização acerca da importância da valorização dos povos originários do Brasil e o conhecimento das leis que já vigoram garantindo os seus direitos por parte do público-alvo, pois de acordo com a Instituição, é importante que os alunos conheçam essa parte da cultura de nosso país, além de buscar o respeito mútuo entre os indivíduos de diferentes etnias, visto que há estudantes de origem indígena na Instituição de ensino.</w:t>
      </w:r>
    </w:p>
    <w:p w14:paraId="74578E4F" w14:textId="03C18A82" w:rsidR="00D71223" w:rsidRPr="001927C4" w:rsidRDefault="00256D4F" w:rsidP="001927C4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 Par</w:t>
      </w:r>
      <w:r>
        <w:rPr>
          <w:rFonts w:eastAsia="Times New Roman"/>
          <w:sz w:val="24"/>
          <w:szCs w:val="24"/>
        </w:rPr>
        <w:t>a</w:t>
      </w:r>
      <w:r w:rsidRPr="00256D4F">
        <w:rPr>
          <w:rFonts w:eastAsia="Times New Roman"/>
          <w:sz w:val="24"/>
          <w:szCs w:val="24"/>
        </w:rPr>
        <w:t xml:space="preserve"> se tornar possível tal ideal em prática, foi imprescindível o trabalho de campo realizado, passando pelas etapas de coleta de dados e informações diretamente no local de estudo, por meio de observações, entrevistas, amostragens e de aplicação das atividades e ações com base no diagnóstico, visando a obtenção de resultados e análises precisas. Portanto, através dessa abordagem, esperou-se combater e superar esses pré-conceitos, garantindo assim, a igualdade e a justiça para essas comunidades. </w:t>
      </w:r>
    </w:p>
    <w:p w14:paraId="44B950EC" w14:textId="2E2C4B75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0C73FFF7" w14:textId="53B7D59B" w:rsidR="00A91C6B" w:rsidRDefault="00A91C6B" w:rsidP="006007F8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91C6B">
        <w:rPr>
          <w:sz w:val="24"/>
          <w:szCs w:val="24"/>
        </w:rPr>
        <w:t xml:space="preserve">O presente artigo tem como objetivo relatar a experiência vivenciada por estudantes de Direito na Unidade Escolar Professora Auri Castelo Branco, em Piripiri (PI), visando analisar, sob uma perspectiva jurídica, o estereótipo construído sobre os povos originários no Brasil. </w:t>
      </w:r>
    </w:p>
    <w:p w14:paraId="0387DAB6" w14:textId="1EFA895A" w:rsidR="00A91C6B" w:rsidRPr="004071DD" w:rsidRDefault="00A91C6B" w:rsidP="006007F8">
      <w:pPr>
        <w:spacing w:line="360" w:lineRule="auto"/>
        <w:ind w:firstLine="709"/>
        <w:jc w:val="both"/>
        <w:rPr>
          <w:sz w:val="24"/>
          <w:szCs w:val="24"/>
        </w:rPr>
      </w:pPr>
      <w:r w:rsidRPr="00A91C6B">
        <w:rPr>
          <w:sz w:val="24"/>
          <w:szCs w:val="24"/>
        </w:rPr>
        <w:t>Busca-se compreender como as práticas informativas desenvolvidas na escola contribuem para a promoção da consciência cultural, a valorização da diversidade e a efetivação dos direitos desses povos, além de refletir sobre o papel da educação e do Direito na superação de preconceitos e estereótipos historicamente enraizados.</w:t>
      </w:r>
    </w:p>
    <w:p w14:paraId="3C98B021" w14:textId="77777777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6CF49E4" w14:textId="5E9A2E31" w:rsidR="00C9107B" w:rsidRPr="00A91C6B" w:rsidRDefault="004071DD" w:rsidP="00A91C6B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4B8CD86B" w14:textId="77777777" w:rsidR="00C9107B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A experiência ocorreu na instituição de ensino municipal Professora Auri Castelo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Branco, localizada no município de Piripiri-Pi, Rua Dom Pedro II, N° 1744, bairro Paciência,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tendo como público alvo alunos do sétimo ano, na faixa etária de 13 à 15 anos. O projeto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aconteceu mediante a três ações que serão detalhadas a seguir.</w:t>
      </w:r>
      <w:r>
        <w:rPr>
          <w:rFonts w:eastAsia="Times New Roman"/>
          <w:sz w:val="24"/>
          <w:szCs w:val="24"/>
        </w:rPr>
        <w:t xml:space="preserve"> </w:t>
      </w:r>
    </w:p>
    <w:p w14:paraId="32C70F39" w14:textId="77777777" w:rsidR="00C9107B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lastRenderedPageBreak/>
        <w:t xml:space="preserve">Um dos primeiros métodos a ser usados no projeto foi uma pesquisa e análise sobre as necessidades e desafios enfrentados pelos alunos da escola de ensino fundamental. Essa pesquisa envolveu observação direta e conversa com a coordenação para identificar os principais temas e questões a serem abordados, na qual escolheu-se o tema “O preconceito com os povos originários brasileiros”. </w:t>
      </w:r>
    </w:p>
    <w:p w14:paraId="213D08A4" w14:textId="77777777" w:rsidR="00C9107B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Na primeira ação foi ministrada uma palestra com tema de acordo com a problemática de forma relevante para os alunos, como a história dos povos originários no Brasil. Essa palestra tinha como objetivo fornecer informações e conscientizar os estudantes perante a existência </w:t>
      </w:r>
      <w:r>
        <w:rPr>
          <w:rFonts w:eastAsia="Times New Roman"/>
          <w:sz w:val="24"/>
          <w:szCs w:val="24"/>
        </w:rPr>
        <w:t xml:space="preserve">e </w:t>
      </w:r>
      <w:r w:rsidRPr="00256D4F">
        <w:rPr>
          <w:rFonts w:eastAsia="Times New Roman"/>
          <w:sz w:val="24"/>
          <w:szCs w:val="24"/>
        </w:rPr>
        <w:t xml:space="preserve">importância dos povos originários do Brasil. </w:t>
      </w:r>
    </w:p>
    <w:p w14:paraId="22C59D6E" w14:textId="0921F3F4" w:rsidR="00C9107B" w:rsidRDefault="00256D4F" w:rsidP="001927C4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Na segunda ação foi promovida uma roda de conversa entre os alunos em conjunto com os integrantes do grupo. Nessa roda de conversa, os participantes tinham a oportunidade de discutir e compartilhar suas experiências, ideias e opiniões sobre o assunto do texto passado na dinâmica, promovendo o diálogo e a construção coletiva do conhecimento. Na mesma ação, houve uma dinâmica com perguntas de certo e errado aos alunos. Foi realizada com o objetivo de estimular a participação ativa dos estudantes e promover a reflexão sobre o tema. Essa dinâmica permitia que os alunos expressassem suas opiniões e contribuíssem para a construção das ações propostas.</w:t>
      </w:r>
    </w:p>
    <w:p w14:paraId="1F866991" w14:textId="67C08ED0" w:rsidR="00C9107B" w:rsidRDefault="00256D4F" w:rsidP="00D71223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 Na terceira ação foi reproduzido um vídeo educativo no qual constava com uma entrevista de Ailton Krenak, que teve papel determinante para a inclusão do “Capítulo dos índios” na Constituição de 1988, analisando que Brasil é este do presente e do futuro. Tal</w:t>
      </w:r>
      <w:r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ferramenta abordavam temas específicos explorando temas como a importância dos povos</w:t>
      </w:r>
      <w:r w:rsidR="00D71223">
        <w:rPr>
          <w:rFonts w:eastAsia="Times New Roman"/>
          <w:sz w:val="24"/>
          <w:szCs w:val="24"/>
        </w:rPr>
        <w:t xml:space="preserve"> </w:t>
      </w:r>
      <w:r w:rsidRPr="00256D4F">
        <w:rPr>
          <w:rFonts w:eastAsia="Times New Roman"/>
          <w:sz w:val="24"/>
          <w:szCs w:val="24"/>
        </w:rPr>
        <w:t>originários na história do Brasil e a relação desses povos com o meio ambiente, visando transmitir conhecimentos e estimular a reflexão dos estudantes.</w:t>
      </w:r>
    </w:p>
    <w:p w14:paraId="2F92487A" w14:textId="12353D89" w:rsidR="004071DD" w:rsidRDefault="00256D4F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 Tais métodos foram utilizados de forma integrada, levando em consideração as necessidades e interesses dos alunos, bem como os recursos disponíveis na escola. A definição priorização das ações propostas foram baseadas na relevância dos temas, na viabilidade de execução e no potencial impacto positivo sobre a comunidade escolar.</w:t>
      </w:r>
    </w:p>
    <w:p w14:paraId="01325AE2" w14:textId="77777777" w:rsidR="00D71223" w:rsidRPr="00256D4F" w:rsidRDefault="00D71223" w:rsidP="00256D4F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3ACA39A4" w14:textId="1A58B15D" w:rsidR="00D71223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4 RESULTADOS E DISCUSSÃO</w:t>
      </w:r>
    </w:p>
    <w:p w14:paraId="290405A1" w14:textId="4E8A84F5" w:rsidR="00D71223" w:rsidRPr="00C9107B" w:rsidRDefault="00256D4F" w:rsidP="00C9107B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4.1 O</w:t>
      </w:r>
      <w:r w:rsidRPr="00256D4F">
        <w:rPr>
          <w:rFonts w:eastAsia="Times New Roman"/>
          <w:b/>
          <w:bCs/>
          <w:sz w:val="24"/>
          <w:szCs w:val="24"/>
        </w:rPr>
        <w:t xml:space="preserve"> ESTEREÓTIPO ACERCA DOS POVOS INDÍGENASCOMO UMA FALHA EDUCACIONAL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p w14:paraId="3DBF92C9" w14:textId="0E9A6B8D" w:rsidR="00C9107B" w:rsidRDefault="00256D4F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O sistema educacional brasileiro falha ao abordar temas em sala de aula sobre a </w:t>
      </w:r>
      <w:r w:rsidR="00E059E1" w:rsidRPr="00256D4F">
        <w:rPr>
          <w:rFonts w:eastAsia="Times New Roman"/>
          <w:sz w:val="24"/>
          <w:szCs w:val="24"/>
        </w:rPr>
        <w:t>real história</w:t>
      </w:r>
      <w:r w:rsidRPr="00256D4F">
        <w:rPr>
          <w:rFonts w:eastAsia="Times New Roman"/>
          <w:sz w:val="24"/>
          <w:szCs w:val="24"/>
        </w:rPr>
        <w:t xml:space="preserve"> e cultura dos povos indígenas, é importante entender que a educação é o principal </w:t>
      </w:r>
      <w:r w:rsidR="00E059E1" w:rsidRPr="00256D4F">
        <w:rPr>
          <w:rFonts w:eastAsia="Times New Roman"/>
          <w:sz w:val="24"/>
          <w:szCs w:val="24"/>
        </w:rPr>
        <w:t xml:space="preserve">fator </w:t>
      </w:r>
      <w:r w:rsidR="00E059E1" w:rsidRPr="00256D4F">
        <w:rPr>
          <w:rFonts w:eastAsia="Times New Roman"/>
          <w:sz w:val="24"/>
          <w:szCs w:val="24"/>
        </w:rPr>
        <w:lastRenderedPageBreak/>
        <w:t>para</w:t>
      </w:r>
      <w:r w:rsidRPr="00256D4F">
        <w:rPr>
          <w:rFonts w:eastAsia="Times New Roman"/>
          <w:sz w:val="24"/>
          <w:szCs w:val="24"/>
        </w:rPr>
        <w:t xml:space="preserve"> a criação de pessoas que entendam sobre a diversidade e respeitem o diferente, </w:t>
      </w:r>
      <w:r w:rsidR="00E059E1" w:rsidRPr="00256D4F">
        <w:rPr>
          <w:rFonts w:eastAsia="Times New Roman"/>
          <w:sz w:val="24"/>
          <w:szCs w:val="24"/>
        </w:rPr>
        <w:t>que conhecem</w:t>
      </w:r>
      <w:r w:rsidRPr="00256D4F">
        <w:rPr>
          <w:rFonts w:eastAsia="Times New Roman"/>
          <w:sz w:val="24"/>
          <w:szCs w:val="24"/>
        </w:rPr>
        <w:t xml:space="preserve"> a cultura e a verdadeira trajetória histórica do nosso país, um Brasil </w:t>
      </w:r>
      <w:r w:rsidR="00E059E1" w:rsidRPr="00256D4F">
        <w:rPr>
          <w:rFonts w:eastAsia="Times New Roman"/>
          <w:sz w:val="24"/>
          <w:szCs w:val="24"/>
        </w:rPr>
        <w:t>miscigenado formado</w:t>
      </w:r>
      <w:r w:rsidRPr="00256D4F">
        <w:rPr>
          <w:rFonts w:eastAsia="Times New Roman"/>
          <w:sz w:val="24"/>
          <w:szCs w:val="24"/>
        </w:rPr>
        <w:t xml:space="preserve"> por várias culturas, povos e histórias. (Sousa</w:t>
      </w:r>
      <w:r w:rsidR="00C9107B">
        <w:rPr>
          <w:rFonts w:eastAsia="Times New Roman"/>
          <w:sz w:val="24"/>
          <w:szCs w:val="24"/>
        </w:rPr>
        <w:t xml:space="preserve">; </w:t>
      </w:r>
      <w:proofErr w:type="gramStart"/>
      <w:r w:rsidRPr="00256D4F">
        <w:rPr>
          <w:rFonts w:eastAsia="Times New Roman"/>
          <w:sz w:val="24"/>
          <w:szCs w:val="24"/>
        </w:rPr>
        <w:t>Apontes</w:t>
      </w:r>
      <w:proofErr w:type="gramEnd"/>
      <w:r w:rsidRPr="00256D4F">
        <w:rPr>
          <w:rFonts w:eastAsia="Times New Roman"/>
          <w:sz w:val="24"/>
          <w:szCs w:val="24"/>
        </w:rPr>
        <w:t xml:space="preserve">, </w:t>
      </w:r>
      <w:r w:rsidR="00E059E1" w:rsidRPr="00256D4F">
        <w:rPr>
          <w:rFonts w:eastAsia="Times New Roman"/>
          <w:sz w:val="24"/>
          <w:szCs w:val="24"/>
        </w:rPr>
        <w:t xml:space="preserve">2020) </w:t>
      </w:r>
    </w:p>
    <w:p w14:paraId="498E270B" w14:textId="77777777" w:rsidR="00C9107B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É</w:t>
      </w:r>
      <w:r w:rsidR="00256D4F" w:rsidRPr="00256D4F">
        <w:rPr>
          <w:rFonts w:eastAsia="Times New Roman"/>
          <w:sz w:val="24"/>
          <w:szCs w:val="24"/>
        </w:rPr>
        <w:t xml:space="preserve"> importante entender sobre o significado de estereótipo, que é visto como uma </w:t>
      </w:r>
      <w:r w:rsidRPr="00256D4F">
        <w:rPr>
          <w:rFonts w:eastAsia="Times New Roman"/>
          <w:sz w:val="24"/>
          <w:szCs w:val="24"/>
        </w:rPr>
        <w:t>ideia, uma</w:t>
      </w:r>
      <w:r w:rsidR="00256D4F" w:rsidRPr="00256D4F">
        <w:rPr>
          <w:rFonts w:eastAsia="Times New Roman"/>
          <w:sz w:val="24"/>
          <w:szCs w:val="24"/>
        </w:rPr>
        <w:t xml:space="preserve"> reflexão em cima de um determinado assunto de maneira negativa, desviada e muitas </w:t>
      </w:r>
      <w:r w:rsidRPr="00256D4F">
        <w:rPr>
          <w:rFonts w:eastAsia="Times New Roman"/>
          <w:sz w:val="24"/>
          <w:szCs w:val="24"/>
        </w:rPr>
        <w:t>vezes pejorativa</w:t>
      </w:r>
      <w:r w:rsidR="00256D4F" w:rsidRPr="00256D4F">
        <w:rPr>
          <w:rFonts w:eastAsia="Times New Roman"/>
          <w:sz w:val="24"/>
          <w:szCs w:val="24"/>
        </w:rPr>
        <w:t xml:space="preserve">, dentro estão valores que se manifesta de forma valorativa e emocional visando </w:t>
      </w:r>
      <w:r w:rsidRPr="00256D4F">
        <w:rPr>
          <w:rFonts w:eastAsia="Times New Roman"/>
          <w:sz w:val="24"/>
          <w:szCs w:val="24"/>
        </w:rPr>
        <w:t>uma manipulação</w:t>
      </w:r>
      <w:r w:rsidR="00256D4F" w:rsidRPr="00256D4F">
        <w:rPr>
          <w:rFonts w:eastAsia="Times New Roman"/>
          <w:sz w:val="24"/>
          <w:szCs w:val="24"/>
        </w:rPr>
        <w:t xml:space="preserve"> narrativa acerca de uma comunidade, povo e cultura, com uma presente carga </w:t>
      </w:r>
      <w:r w:rsidRPr="00256D4F">
        <w:rPr>
          <w:rFonts w:eastAsia="Times New Roman"/>
          <w:sz w:val="24"/>
          <w:szCs w:val="24"/>
        </w:rPr>
        <w:t>de injustiças</w:t>
      </w:r>
      <w:r w:rsidR="00256D4F" w:rsidRPr="00256D4F">
        <w:rPr>
          <w:rFonts w:eastAsia="Times New Roman"/>
          <w:sz w:val="24"/>
          <w:szCs w:val="24"/>
        </w:rPr>
        <w:t xml:space="preserve"> e preconceitos. (</w:t>
      </w:r>
      <w:proofErr w:type="spellStart"/>
      <w:r w:rsidR="00256D4F" w:rsidRPr="00256D4F">
        <w:rPr>
          <w:rFonts w:eastAsia="Times New Roman"/>
          <w:sz w:val="24"/>
          <w:szCs w:val="24"/>
        </w:rPr>
        <w:t>Baccega</w:t>
      </w:r>
      <w:proofErr w:type="spellEnd"/>
      <w:r w:rsidR="00256D4F" w:rsidRPr="00256D4F">
        <w:rPr>
          <w:rFonts w:eastAsia="Times New Roman"/>
          <w:sz w:val="24"/>
          <w:szCs w:val="24"/>
        </w:rPr>
        <w:t>, 1998)</w:t>
      </w:r>
      <w:r>
        <w:rPr>
          <w:rFonts w:eastAsia="Times New Roman"/>
          <w:sz w:val="24"/>
          <w:szCs w:val="24"/>
        </w:rPr>
        <w:t xml:space="preserve"> </w:t>
      </w:r>
    </w:p>
    <w:p w14:paraId="145A2180" w14:textId="331B8931" w:rsidR="006007F8" w:rsidRDefault="00256D4F" w:rsidP="006007F8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É perceptível, que nas escolas ao se trabalhar sobre a esse tema, se tem uma falha </w:t>
      </w:r>
      <w:r w:rsidR="00E059E1" w:rsidRPr="00256D4F">
        <w:rPr>
          <w:rFonts w:eastAsia="Times New Roman"/>
          <w:sz w:val="24"/>
          <w:szCs w:val="24"/>
        </w:rPr>
        <w:t>tanto na</w:t>
      </w:r>
      <w:r w:rsidRPr="00256D4F">
        <w:rPr>
          <w:rFonts w:eastAsia="Times New Roman"/>
          <w:sz w:val="24"/>
          <w:szCs w:val="24"/>
        </w:rPr>
        <w:t xml:space="preserve"> questão da formação pedagógica, como na parte didática, é visível que as temáticas sobre </w:t>
      </w:r>
      <w:r w:rsidR="00E059E1" w:rsidRPr="00256D4F">
        <w:rPr>
          <w:rFonts w:eastAsia="Times New Roman"/>
          <w:sz w:val="24"/>
          <w:szCs w:val="24"/>
        </w:rPr>
        <w:t>os povos</w:t>
      </w:r>
      <w:r w:rsidRPr="00256D4F">
        <w:rPr>
          <w:rFonts w:eastAsia="Times New Roman"/>
          <w:sz w:val="24"/>
          <w:szCs w:val="24"/>
        </w:rPr>
        <w:t xml:space="preserve"> originários do Brasil apresentam um caráter estereotipado, imaginativo e folclórico </w:t>
      </w:r>
      <w:r w:rsidR="00E059E1" w:rsidRPr="00256D4F">
        <w:rPr>
          <w:rFonts w:eastAsia="Times New Roman"/>
          <w:sz w:val="24"/>
          <w:szCs w:val="24"/>
        </w:rPr>
        <w:t>sendo</w:t>
      </w:r>
      <w:r w:rsidRPr="00256D4F">
        <w:rPr>
          <w:rFonts w:eastAsia="Times New Roman"/>
          <w:sz w:val="24"/>
          <w:szCs w:val="24"/>
        </w:rPr>
        <w:t xml:space="preserve"> </w:t>
      </w:r>
    </w:p>
    <w:p w14:paraId="33AF7672" w14:textId="76988E2F" w:rsidR="006007F8" w:rsidRDefault="00256D4F" w:rsidP="001927C4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abordado apenas como nações do passado e não nos dias atuais. (Gomes</w:t>
      </w:r>
      <w:r w:rsidR="00E059E1">
        <w:rPr>
          <w:rFonts w:eastAsia="Times New Roman"/>
          <w:sz w:val="24"/>
          <w:szCs w:val="24"/>
        </w:rPr>
        <w:t>;</w:t>
      </w:r>
      <w:r w:rsidRPr="00256D4F">
        <w:rPr>
          <w:rFonts w:eastAsia="Times New Roman"/>
          <w:sz w:val="24"/>
          <w:szCs w:val="24"/>
        </w:rPr>
        <w:t xml:space="preserve"> Silva</w:t>
      </w:r>
      <w:r w:rsidR="00E059E1">
        <w:rPr>
          <w:rFonts w:eastAsia="Times New Roman"/>
          <w:sz w:val="24"/>
          <w:szCs w:val="24"/>
        </w:rPr>
        <w:t xml:space="preserve">; </w:t>
      </w:r>
      <w:r w:rsidR="00E059E1" w:rsidRPr="00256D4F">
        <w:rPr>
          <w:rFonts w:eastAsia="Times New Roman"/>
          <w:sz w:val="24"/>
          <w:szCs w:val="24"/>
        </w:rPr>
        <w:t>Casagrande</w:t>
      </w:r>
      <w:r w:rsidRPr="00256D4F">
        <w:rPr>
          <w:rFonts w:eastAsia="Times New Roman"/>
          <w:sz w:val="24"/>
          <w:szCs w:val="24"/>
        </w:rPr>
        <w:t xml:space="preserve">, </w:t>
      </w:r>
      <w:r w:rsidR="00E059E1" w:rsidRPr="00256D4F">
        <w:rPr>
          <w:rFonts w:eastAsia="Times New Roman"/>
          <w:sz w:val="24"/>
          <w:szCs w:val="24"/>
        </w:rPr>
        <w:t xml:space="preserve">2020) </w:t>
      </w:r>
    </w:p>
    <w:p w14:paraId="01F12E5B" w14:textId="32D1BF95" w:rsidR="00C9107B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Na</w:t>
      </w:r>
      <w:r w:rsidR="00256D4F" w:rsidRPr="00256D4F">
        <w:rPr>
          <w:rFonts w:eastAsia="Times New Roman"/>
          <w:sz w:val="24"/>
          <w:szCs w:val="24"/>
        </w:rPr>
        <w:t xml:space="preserve"> legislação brasileira, a Lei n°11.645/2008, estabelece que no ensino fundamental </w:t>
      </w:r>
      <w:r w:rsidRPr="00256D4F">
        <w:rPr>
          <w:rFonts w:eastAsia="Times New Roman"/>
          <w:sz w:val="24"/>
          <w:szCs w:val="24"/>
        </w:rPr>
        <w:t>e médio</w:t>
      </w:r>
      <w:r w:rsidR="00256D4F" w:rsidRPr="00256D4F">
        <w:rPr>
          <w:rFonts w:eastAsia="Times New Roman"/>
          <w:sz w:val="24"/>
          <w:szCs w:val="24"/>
        </w:rPr>
        <w:t xml:space="preserve">, instituições públicas e privadas, torna-se obrigatório o estudo da cultura </w:t>
      </w:r>
      <w:r w:rsidRPr="00256D4F">
        <w:rPr>
          <w:rFonts w:eastAsia="Times New Roman"/>
          <w:sz w:val="24"/>
          <w:szCs w:val="24"/>
        </w:rPr>
        <w:t>afro-brasileira</w:t>
      </w:r>
      <w:r w:rsidR="00256D4F" w:rsidRPr="00256D4F">
        <w:rPr>
          <w:rFonts w:eastAsia="Times New Roman"/>
          <w:sz w:val="24"/>
          <w:szCs w:val="24"/>
        </w:rPr>
        <w:t xml:space="preserve"> indígena e visa na formação tanto de professores como alunos que possam entender sobre areal participação e história dos indígenas e seu papel cultural na formação da </w:t>
      </w:r>
      <w:r w:rsidRPr="00256D4F">
        <w:rPr>
          <w:rFonts w:eastAsia="Times New Roman"/>
          <w:sz w:val="24"/>
          <w:szCs w:val="24"/>
        </w:rPr>
        <w:t>sociedade brasileira</w:t>
      </w:r>
      <w:r w:rsidR="00256D4F" w:rsidRPr="00256D4F">
        <w:rPr>
          <w:rFonts w:eastAsia="Times New Roman"/>
          <w:sz w:val="24"/>
          <w:szCs w:val="24"/>
        </w:rPr>
        <w:t xml:space="preserve">. (Brasil,2008) </w:t>
      </w:r>
    </w:p>
    <w:p w14:paraId="43737953" w14:textId="05E05D78" w:rsidR="00C9107B" w:rsidRDefault="00256D4F" w:rsidP="00D71223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 xml:space="preserve">Segundo o Parecer CNE/CEB N°14/2015, mesmo que se tenha </w:t>
      </w:r>
      <w:r w:rsidR="00E059E1" w:rsidRPr="00256D4F">
        <w:rPr>
          <w:rFonts w:eastAsia="Times New Roman"/>
          <w:sz w:val="24"/>
          <w:szCs w:val="24"/>
        </w:rPr>
        <w:t>avanços consideráveis</w:t>
      </w:r>
      <w:r w:rsidRPr="00256D4F">
        <w:rPr>
          <w:rFonts w:eastAsia="Times New Roman"/>
          <w:sz w:val="24"/>
          <w:szCs w:val="24"/>
        </w:rPr>
        <w:t xml:space="preserve"> e qualitativos sobre o conhecimento desses povos no Brasil, ainda existe </w:t>
      </w:r>
      <w:r w:rsidR="00E059E1" w:rsidRPr="00256D4F">
        <w:rPr>
          <w:rFonts w:eastAsia="Times New Roman"/>
          <w:sz w:val="24"/>
          <w:szCs w:val="24"/>
        </w:rPr>
        <w:t xml:space="preserve">uma </w:t>
      </w:r>
      <w:r w:rsidR="006007F8" w:rsidRPr="00256D4F">
        <w:rPr>
          <w:rFonts w:eastAsia="Times New Roman"/>
          <w:sz w:val="24"/>
          <w:szCs w:val="24"/>
        </w:rPr>
        <w:t xml:space="preserve">visão </w:t>
      </w:r>
      <w:r w:rsidR="006007F8">
        <w:rPr>
          <w:rFonts w:eastAsia="Times New Roman"/>
          <w:sz w:val="24"/>
          <w:szCs w:val="24"/>
        </w:rPr>
        <w:t>preconceituosa</w:t>
      </w:r>
      <w:r w:rsidRPr="00256D4F">
        <w:rPr>
          <w:rFonts w:eastAsia="Times New Roman"/>
          <w:sz w:val="24"/>
          <w:szCs w:val="24"/>
        </w:rPr>
        <w:t xml:space="preserve"> e um desconhecimento por parte da população, exigindo um esforço </w:t>
      </w:r>
      <w:r w:rsidR="00E059E1" w:rsidRPr="00256D4F">
        <w:rPr>
          <w:rFonts w:eastAsia="Times New Roman"/>
          <w:sz w:val="24"/>
          <w:szCs w:val="24"/>
        </w:rPr>
        <w:t>do governo</w:t>
      </w:r>
      <w:r w:rsidRPr="00256D4F">
        <w:rPr>
          <w:rFonts w:eastAsia="Times New Roman"/>
          <w:sz w:val="24"/>
          <w:szCs w:val="24"/>
        </w:rPr>
        <w:t xml:space="preserve"> para tal desmistificação. </w:t>
      </w:r>
    </w:p>
    <w:p w14:paraId="7934CEA9" w14:textId="77777777" w:rsidR="00C9107B" w:rsidRDefault="00256D4F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t>De acordo com o Parecer CNE/CEB N°14/2015</w:t>
      </w:r>
      <w:r w:rsidR="00E059E1" w:rsidRPr="00256D4F">
        <w:rPr>
          <w:rFonts w:eastAsia="Times New Roman"/>
          <w:sz w:val="24"/>
          <w:szCs w:val="24"/>
        </w:rPr>
        <w:t>:</w:t>
      </w:r>
    </w:p>
    <w:p w14:paraId="221C1301" w14:textId="77777777" w:rsidR="00C9107B" w:rsidRDefault="00C9107B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3020947E" w14:textId="23B82900" w:rsidR="00C9107B" w:rsidRDefault="00E059E1" w:rsidP="00A91C6B">
      <w:pPr>
        <w:spacing w:line="360" w:lineRule="auto"/>
        <w:ind w:left="2268"/>
        <w:jc w:val="both"/>
        <w:rPr>
          <w:rFonts w:eastAsia="Times New Roman"/>
          <w:sz w:val="20"/>
          <w:szCs w:val="20"/>
        </w:rPr>
      </w:pPr>
      <w:r w:rsidRPr="00C9107B">
        <w:rPr>
          <w:rFonts w:eastAsia="Times New Roman"/>
          <w:sz w:val="20"/>
          <w:szCs w:val="20"/>
        </w:rPr>
        <w:t>O</w:t>
      </w:r>
      <w:r w:rsidR="00256D4F" w:rsidRPr="00C9107B">
        <w:rPr>
          <w:rFonts w:eastAsia="Times New Roman"/>
          <w:sz w:val="20"/>
          <w:szCs w:val="20"/>
        </w:rPr>
        <w:t xml:space="preserve"> reconhecimento do direito à diversidade étnica e cultural como </w:t>
      </w:r>
      <w:r w:rsidRPr="00C9107B">
        <w:rPr>
          <w:rFonts w:eastAsia="Times New Roman"/>
          <w:sz w:val="20"/>
          <w:szCs w:val="20"/>
        </w:rPr>
        <w:t>princípio constitucional</w:t>
      </w:r>
      <w:r w:rsidR="00256D4F" w:rsidRPr="00C9107B">
        <w:rPr>
          <w:rFonts w:eastAsia="Times New Roman"/>
          <w:sz w:val="20"/>
          <w:szCs w:val="20"/>
        </w:rPr>
        <w:t xml:space="preserve"> exige, por sua vez, o conhecimento, por meio de </w:t>
      </w:r>
      <w:r w:rsidRPr="00C9107B">
        <w:rPr>
          <w:rFonts w:eastAsia="Times New Roman"/>
          <w:sz w:val="20"/>
          <w:szCs w:val="20"/>
        </w:rPr>
        <w:t>informações corretas</w:t>
      </w:r>
      <w:r w:rsidR="00256D4F" w:rsidRPr="00C9107B">
        <w:rPr>
          <w:rFonts w:eastAsia="Times New Roman"/>
          <w:sz w:val="20"/>
          <w:szCs w:val="20"/>
        </w:rPr>
        <w:t xml:space="preserve"> e atualizadas, sobre os povos indígenas, seus modos de vida, </w:t>
      </w:r>
      <w:r w:rsidRPr="00C9107B">
        <w:rPr>
          <w:rFonts w:eastAsia="Times New Roman"/>
          <w:sz w:val="20"/>
          <w:szCs w:val="20"/>
        </w:rPr>
        <w:t>suas visões</w:t>
      </w:r>
      <w:r w:rsidR="00256D4F" w:rsidRPr="00C9107B">
        <w:rPr>
          <w:rFonts w:eastAsia="Times New Roman"/>
          <w:sz w:val="20"/>
          <w:szCs w:val="20"/>
        </w:rPr>
        <w:t xml:space="preserve"> de mundo, seus saberes e práticas, suas línguas, suas histórias e </w:t>
      </w:r>
      <w:r w:rsidRPr="00C9107B">
        <w:rPr>
          <w:rFonts w:eastAsia="Times New Roman"/>
          <w:sz w:val="20"/>
          <w:szCs w:val="20"/>
        </w:rPr>
        <w:t>suas lutas</w:t>
      </w:r>
      <w:r w:rsidR="00256D4F" w:rsidRPr="00C9107B">
        <w:rPr>
          <w:rFonts w:eastAsia="Times New Roman"/>
          <w:sz w:val="20"/>
          <w:szCs w:val="20"/>
        </w:rPr>
        <w:t xml:space="preserve"> políticas. Assim, esse reconhecimento também exige a compreensão </w:t>
      </w:r>
      <w:r w:rsidRPr="00C9107B">
        <w:rPr>
          <w:rFonts w:eastAsia="Times New Roman"/>
          <w:sz w:val="20"/>
          <w:szCs w:val="20"/>
        </w:rPr>
        <w:t>da diversidade</w:t>
      </w:r>
      <w:r w:rsidR="00256D4F" w:rsidRPr="00C9107B">
        <w:rPr>
          <w:rFonts w:eastAsia="Times New Roman"/>
          <w:sz w:val="20"/>
          <w:szCs w:val="20"/>
        </w:rPr>
        <w:t xml:space="preserve"> étnica e cultural</w:t>
      </w:r>
      <w:r w:rsidR="00A91C6B">
        <w:rPr>
          <w:rFonts w:eastAsia="Times New Roman"/>
          <w:sz w:val="20"/>
          <w:szCs w:val="20"/>
        </w:rPr>
        <w:t xml:space="preserve"> </w:t>
      </w:r>
      <w:r w:rsidR="00256D4F" w:rsidRPr="00C9107B">
        <w:rPr>
          <w:rFonts w:eastAsia="Times New Roman"/>
          <w:sz w:val="20"/>
          <w:szCs w:val="20"/>
        </w:rPr>
        <w:t xml:space="preserve">existente no Brasil, desde os tempos </w:t>
      </w:r>
      <w:r w:rsidRPr="00C9107B">
        <w:rPr>
          <w:rFonts w:eastAsia="Times New Roman"/>
          <w:sz w:val="20"/>
          <w:szCs w:val="20"/>
        </w:rPr>
        <w:t>da colonização</w:t>
      </w:r>
      <w:r w:rsidR="00256D4F" w:rsidRPr="00C9107B">
        <w:rPr>
          <w:rFonts w:eastAsia="Times New Roman"/>
          <w:sz w:val="20"/>
          <w:szCs w:val="20"/>
        </w:rPr>
        <w:t xml:space="preserve"> até os dias atuais, bem como da viabilidade de outras </w:t>
      </w:r>
      <w:r w:rsidRPr="00C9107B">
        <w:rPr>
          <w:rFonts w:eastAsia="Times New Roman"/>
          <w:sz w:val="20"/>
          <w:szCs w:val="20"/>
        </w:rPr>
        <w:t>ordens sociais</w:t>
      </w:r>
      <w:r w:rsidR="00256D4F" w:rsidRPr="00C9107B">
        <w:rPr>
          <w:rFonts w:eastAsia="Times New Roman"/>
          <w:sz w:val="20"/>
          <w:szCs w:val="20"/>
        </w:rPr>
        <w:t xml:space="preserve"> e arranjos </w:t>
      </w:r>
      <w:r w:rsidRPr="00C9107B">
        <w:rPr>
          <w:rFonts w:eastAsia="Times New Roman"/>
          <w:sz w:val="20"/>
          <w:szCs w:val="20"/>
        </w:rPr>
        <w:t>societários.</w:t>
      </w:r>
      <w:r w:rsidR="00C9107B">
        <w:rPr>
          <w:rFonts w:eastAsia="Times New Roman"/>
          <w:sz w:val="20"/>
          <w:szCs w:val="20"/>
        </w:rPr>
        <w:t xml:space="preserve"> (Brasil, 2015)</w:t>
      </w:r>
    </w:p>
    <w:p w14:paraId="0B19307D" w14:textId="77777777" w:rsidR="00C9107B" w:rsidRDefault="00C9107B" w:rsidP="00C9107B">
      <w:pPr>
        <w:spacing w:line="360" w:lineRule="auto"/>
        <w:ind w:left="2268"/>
        <w:jc w:val="both"/>
        <w:rPr>
          <w:rFonts w:eastAsia="Times New Roman"/>
          <w:sz w:val="20"/>
          <w:szCs w:val="20"/>
        </w:rPr>
      </w:pPr>
    </w:p>
    <w:p w14:paraId="4C7F843A" w14:textId="18C1F2FE" w:rsidR="00C9107B" w:rsidRPr="00A91C6B" w:rsidRDefault="00A91C6B" w:rsidP="00C9107B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A91C6B">
        <w:rPr>
          <w:rFonts w:eastAsia="Times New Roman"/>
          <w:b/>
          <w:bCs/>
          <w:sz w:val="24"/>
          <w:szCs w:val="24"/>
        </w:rPr>
        <w:t xml:space="preserve">4.2 DOS RESULTADOS OBSERVADOS </w:t>
      </w:r>
    </w:p>
    <w:p w14:paraId="25D06B78" w14:textId="56D493D2" w:rsidR="00256D4F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256D4F">
        <w:rPr>
          <w:rFonts w:eastAsia="Times New Roman"/>
          <w:sz w:val="24"/>
          <w:szCs w:val="24"/>
        </w:rPr>
        <w:lastRenderedPageBreak/>
        <w:t>Diante</w:t>
      </w:r>
      <w:r w:rsidR="00256D4F" w:rsidRPr="00256D4F">
        <w:rPr>
          <w:rFonts w:eastAsia="Times New Roman"/>
          <w:sz w:val="24"/>
          <w:szCs w:val="24"/>
        </w:rPr>
        <w:t xml:space="preserve"> do exposto, é visível a necessidade da </w:t>
      </w:r>
      <w:r w:rsidR="00E050D9" w:rsidRPr="00E050D9">
        <w:rPr>
          <w:rFonts w:eastAsia="Times New Roman"/>
          <w:sz w:val="24"/>
          <w:szCs w:val="24"/>
        </w:rPr>
        <w:t>sensibilização</w:t>
      </w:r>
      <w:r w:rsidR="00256D4F" w:rsidRPr="00E050D9">
        <w:rPr>
          <w:rFonts w:eastAsia="Times New Roman"/>
          <w:sz w:val="24"/>
          <w:szCs w:val="24"/>
        </w:rPr>
        <w:t xml:space="preserve"> acerca</w:t>
      </w:r>
      <w:r w:rsidR="00256D4F" w:rsidRPr="00256D4F">
        <w:rPr>
          <w:rFonts w:eastAsia="Times New Roman"/>
          <w:sz w:val="24"/>
          <w:szCs w:val="24"/>
        </w:rPr>
        <w:t xml:space="preserve"> da importância </w:t>
      </w:r>
      <w:r w:rsidRPr="00256D4F">
        <w:rPr>
          <w:rFonts w:eastAsia="Times New Roman"/>
          <w:sz w:val="24"/>
          <w:szCs w:val="24"/>
        </w:rPr>
        <w:t>a valorização</w:t>
      </w:r>
      <w:r w:rsidR="00256D4F" w:rsidRPr="00256D4F">
        <w:rPr>
          <w:rFonts w:eastAsia="Times New Roman"/>
          <w:sz w:val="24"/>
          <w:szCs w:val="24"/>
        </w:rPr>
        <w:t xml:space="preserve"> dos povos originários do Brasil, advinda de um sistema educacional cada vez </w:t>
      </w:r>
      <w:r w:rsidRPr="00256D4F">
        <w:rPr>
          <w:rFonts w:eastAsia="Times New Roman"/>
          <w:sz w:val="24"/>
          <w:szCs w:val="24"/>
        </w:rPr>
        <w:t>mais evolutivo</w:t>
      </w:r>
      <w:r w:rsidR="00256D4F" w:rsidRPr="00256D4F">
        <w:rPr>
          <w:rFonts w:eastAsia="Times New Roman"/>
          <w:sz w:val="24"/>
          <w:szCs w:val="24"/>
        </w:rPr>
        <w:t xml:space="preserve"> e que respeite a diversidade étnica cultural do Brasil, assim tornando perceptível </w:t>
      </w:r>
      <w:r w:rsidRPr="00256D4F">
        <w:rPr>
          <w:rFonts w:eastAsia="Times New Roman"/>
          <w:sz w:val="24"/>
          <w:szCs w:val="24"/>
        </w:rPr>
        <w:t>as mudanças</w:t>
      </w:r>
      <w:r w:rsidR="00256D4F" w:rsidRPr="00256D4F">
        <w:rPr>
          <w:rFonts w:eastAsia="Times New Roman"/>
          <w:sz w:val="24"/>
          <w:szCs w:val="24"/>
        </w:rPr>
        <w:t xml:space="preserve"> presentes na sociedade e que ocorra de fato a quebra </w:t>
      </w:r>
      <w:r w:rsidR="00C9107B" w:rsidRPr="00256D4F">
        <w:rPr>
          <w:rFonts w:eastAsia="Times New Roman"/>
          <w:sz w:val="24"/>
          <w:szCs w:val="24"/>
        </w:rPr>
        <w:t xml:space="preserve">desses </w:t>
      </w:r>
      <w:r w:rsidR="00C9107B">
        <w:rPr>
          <w:rFonts w:eastAsia="Times New Roman"/>
          <w:sz w:val="24"/>
          <w:szCs w:val="24"/>
        </w:rPr>
        <w:t>estereótipos</w:t>
      </w:r>
      <w:r w:rsidR="00256D4F" w:rsidRPr="00256D4F">
        <w:rPr>
          <w:rFonts w:eastAsia="Times New Roman"/>
          <w:sz w:val="24"/>
          <w:szCs w:val="24"/>
        </w:rPr>
        <w:t xml:space="preserve"> e </w:t>
      </w:r>
      <w:r w:rsidRPr="00256D4F">
        <w:rPr>
          <w:rFonts w:eastAsia="Times New Roman"/>
          <w:sz w:val="24"/>
          <w:szCs w:val="24"/>
        </w:rPr>
        <w:t>construção</w:t>
      </w:r>
      <w:r w:rsidR="00256D4F" w:rsidRPr="00256D4F">
        <w:rPr>
          <w:rFonts w:eastAsia="Times New Roman"/>
          <w:sz w:val="24"/>
          <w:szCs w:val="24"/>
        </w:rPr>
        <w:t xml:space="preserve"> de um país que tenha pilares da constituição de seu povo e cultura. (</w:t>
      </w:r>
      <w:r w:rsidRPr="00256D4F">
        <w:rPr>
          <w:rFonts w:eastAsia="Times New Roman"/>
          <w:sz w:val="24"/>
          <w:szCs w:val="24"/>
        </w:rPr>
        <w:t>Sousa</w:t>
      </w:r>
      <w:r>
        <w:rPr>
          <w:rFonts w:eastAsia="Times New Roman"/>
          <w:sz w:val="24"/>
          <w:szCs w:val="24"/>
        </w:rPr>
        <w:t xml:space="preserve">; </w:t>
      </w:r>
      <w:proofErr w:type="gramStart"/>
      <w:r>
        <w:rPr>
          <w:rFonts w:eastAsia="Times New Roman"/>
          <w:sz w:val="24"/>
          <w:szCs w:val="24"/>
        </w:rPr>
        <w:t>A</w:t>
      </w:r>
      <w:r w:rsidRPr="00256D4F">
        <w:rPr>
          <w:rFonts w:eastAsia="Times New Roman"/>
          <w:sz w:val="24"/>
          <w:szCs w:val="24"/>
        </w:rPr>
        <w:t>pontes</w:t>
      </w:r>
      <w:proofErr w:type="gramEnd"/>
      <w:r w:rsidR="00256D4F" w:rsidRPr="00256D4F">
        <w:rPr>
          <w:rFonts w:eastAsia="Times New Roman"/>
          <w:sz w:val="24"/>
          <w:szCs w:val="24"/>
        </w:rPr>
        <w:t>,2020)</w:t>
      </w:r>
    </w:p>
    <w:p w14:paraId="17C5EF47" w14:textId="77777777" w:rsidR="00C9107B" w:rsidRDefault="00E059E1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Ao finalizar o projeto notou-se que as ações executadas para com este público-alvo tiveram rendimento satisfatório, pois através dos encontros e contato com o grupo, foi possível à criação de vínculos, que permitiu um melhor aproveitamento das propostas metodológicas que foram utilizadas.</w:t>
      </w:r>
    </w:p>
    <w:p w14:paraId="0A95F9DB" w14:textId="77777777" w:rsidR="00C9107B" w:rsidRDefault="00E059E1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 xml:space="preserve"> Os encontros realizados tiveram como finalidade expandir os conhecimentos adquiridos em espaço acadêmico para os adolescentes, por meio de atividades lúdicas e fazendo uso de recursos visuais, audiovisuais e interativos, assim proporcionando uma maior interação entre os participantes. </w:t>
      </w:r>
    </w:p>
    <w:p w14:paraId="0C5E0A4D" w14:textId="77777777" w:rsidR="006007F8" w:rsidRDefault="006007F8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0E1E6399" w14:textId="6D5FB98B" w:rsidR="00C9107B" w:rsidRDefault="00E059E1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Durante a realização das ações percebeu-se que o público-alvo obteve uma boa aceitação bom rendimento, isso foi notório através da participação com perguntas e respostas, que possibilitou um melhor aprendizado. A utilização de dinâmicas educativas e uso de recursos audiovisuais contribuíram para a fixação dos conteúdos, mostrando interesse sobre a temática</w:t>
      </w:r>
      <w:r>
        <w:rPr>
          <w:rFonts w:eastAsia="Times New Roman"/>
          <w:sz w:val="24"/>
          <w:szCs w:val="24"/>
        </w:rPr>
        <w:t xml:space="preserve"> </w:t>
      </w:r>
      <w:r w:rsidRPr="00E059E1">
        <w:rPr>
          <w:rFonts w:eastAsia="Times New Roman"/>
          <w:sz w:val="24"/>
          <w:szCs w:val="24"/>
        </w:rPr>
        <w:t>trabalhada.</w:t>
      </w:r>
    </w:p>
    <w:p w14:paraId="6B3985D5" w14:textId="77777777" w:rsidR="00A91C6B" w:rsidRDefault="00E059E1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 xml:space="preserve"> Notou-se que o acesso a informações que trazem o ensino da história e a cultura indígena, dão visibilidade a esses povos, demonstrando a contemporaneidade de suas histórias</w:t>
      </w:r>
      <w:r>
        <w:rPr>
          <w:rFonts w:eastAsia="Times New Roman"/>
          <w:sz w:val="24"/>
          <w:szCs w:val="24"/>
        </w:rPr>
        <w:t xml:space="preserve"> </w:t>
      </w:r>
    </w:p>
    <w:p w14:paraId="22778D85" w14:textId="0FF2EAE2" w:rsidR="00C9107B" w:rsidRDefault="00E059E1" w:rsidP="00A91C6B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e permanência de seus costumes, colaborando para a manutenção e mudança nas tradições desses povos em contato com a cultura não-indígena. (De Brito, 2009)</w:t>
      </w:r>
    </w:p>
    <w:p w14:paraId="789F503F" w14:textId="5AA73D0D" w:rsidR="00C9107B" w:rsidRDefault="00E059E1" w:rsidP="00A91C6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 xml:space="preserve"> Logo também, foi observado a importância de utilizar os recursos informativos e interativos adequados a faixa etária do nosso público-alvo, pois, por meio de informações corretas acerca dos diferentes povos que constroem a sociedade brasileira, esses jovens irão compreender o valor da diversidade, colaborando na superação de preconceitos e estereótipos. (S</w:t>
      </w:r>
      <w:r>
        <w:rPr>
          <w:rFonts w:eastAsia="Times New Roman"/>
          <w:sz w:val="24"/>
          <w:szCs w:val="24"/>
        </w:rPr>
        <w:t>ilva</w:t>
      </w:r>
      <w:r w:rsidRPr="00E059E1">
        <w:rPr>
          <w:rFonts w:eastAsia="Times New Roman"/>
          <w:sz w:val="24"/>
          <w:szCs w:val="24"/>
        </w:rPr>
        <w:t>, 1998)</w:t>
      </w:r>
    </w:p>
    <w:p w14:paraId="3FA9744F" w14:textId="12D688BC" w:rsidR="00E059E1" w:rsidRDefault="00E059E1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Com isso, nota-se que tal ação extensionista beneficiou todo o coletivo ao trazer temáticas sobre a história dos povos originários, que compõem a sociedade brasileira sob uma ótica diferenciada dentro do âmbito educacional. (</w:t>
      </w:r>
      <w:proofErr w:type="spellStart"/>
      <w:r w:rsidRPr="00E059E1">
        <w:rPr>
          <w:rFonts w:eastAsia="Times New Roman"/>
          <w:sz w:val="24"/>
          <w:szCs w:val="24"/>
        </w:rPr>
        <w:t>G</w:t>
      </w:r>
      <w:r>
        <w:rPr>
          <w:rFonts w:eastAsia="Times New Roman"/>
          <w:sz w:val="24"/>
          <w:szCs w:val="24"/>
        </w:rPr>
        <w:t>rupioni</w:t>
      </w:r>
      <w:proofErr w:type="spellEnd"/>
      <w:r w:rsidRPr="00E059E1">
        <w:rPr>
          <w:rFonts w:eastAsia="Times New Roman"/>
          <w:sz w:val="24"/>
          <w:szCs w:val="24"/>
        </w:rPr>
        <w:t>, 1998)</w:t>
      </w:r>
    </w:p>
    <w:p w14:paraId="55EB009C" w14:textId="77777777" w:rsidR="00C9107B" w:rsidRPr="00256D4F" w:rsidRDefault="00C9107B" w:rsidP="00E059E1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53EAE99D" w14:textId="4F0FA666" w:rsidR="004071DD" w:rsidRPr="004071DD" w:rsidRDefault="004071DD" w:rsidP="004071DD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01DB17A0" w14:textId="77777777" w:rsidR="00C9107B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lastRenderedPageBreak/>
        <w:t xml:space="preserve">A construção de estereótipos negativos sobre os povos originários tem impactos diretos em seus direitos e na efetivação da justiça. Ao analisar o tema sob uma perspectiva jurídica, foi possível identificar as violações aos direitos humanos, territoriais e culturais desses povos, além de buscar soluções legais e políticas para combater e superar esses preconceitos, garantindo assim a equidade e a justiça para essas pessoas. </w:t>
      </w:r>
    </w:p>
    <w:p w14:paraId="48BFDB20" w14:textId="77777777" w:rsidR="00C9107B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Conclui-se que o referente projeto teve uma considerável relevância socioeducativa tanto na construção do público-alvo trabalhado, como para os acadêmicos responsáveis pela elaboração e organização do mesmo, formando indivíduos que possam entender a real importância dos povos originários.</w:t>
      </w:r>
    </w:p>
    <w:p w14:paraId="28B35432" w14:textId="77777777" w:rsidR="006007F8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 xml:space="preserve"> É perceptível como todo uma nação, com uma diversidade cultural e história tão rica, é tratada de forma tão genérica, com uma visão ainda colonial portuguesa, como aqueles que </w:t>
      </w:r>
    </w:p>
    <w:p w14:paraId="01C536C5" w14:textId="6EBD03E2" w:rsidR="006007F8" w:rsidRDefault="00E059E1" w:rsidP="006007F8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vivem na floresta, inferiores e que vivem da caça e da pesca, um estereótipo marcado e moldado reforçado ao longo de toda história (Sousa</w:t>
      </w:r>
      <w:r>
        <w:rPr>
          <w:rFonts w:eastAsia="Times New Roman"/>
          <w:sz w:val="24"/>
          <w:szCs w:val="24"/>
        </w:rPr>
        <w:t xml:space="preserve">; </w:t>
      </w:r>
      <w:proofErr w:type="gramStart"/>
      <w:r w:rsidR="00FF35C5">
        <w:rPr>
          <w:rFonts w:eastAsia="Times New Roman"/>
          <w:sz w:val="24"/>
          <w:szCs w:val="24"/>
        </w:rPr>
        <w:t>A</w:t>
      </w:r>
      <w:r w:rsidR="00FF35C5" w:rsidRPr="00E059E1">
        <w:rPr>
          <w:rFonts w:eastAsia="Times New Roman"/>
          <w:sz w:val="24"/>
          <w:szCs w:val="24"/>
        </w:rPr>
        <w:t>pontes</w:t>
      </w:r>
      <w:proofErr w:type="gramEnd"/>
      <w:r w:rsidRPr="00E059E1">
        <w:rPr>
          <w:rFonts w:eastAsia="Times New Roman"/>
          <w:sz w:val="24"/>
          <w:szCs w:val="24"/>
        </w:rPr>
        <w:t xml:space="preserve">,2020). Dessa forma, o tema proposto </w:t>
      </w:r>
    </w:p>
    <w:p w14:paraId="05346B4D" w14:textId="77777777" w:rsidR="006007F8" w:rsidRDefault="006007F8" w:rsidP="006007F8">
      <w:pPr>
        <w:spacing w:line="360" w:lineRule="auto"/>
        <w:jc w:val="both"/>
        <w:rPr>
          <w:rFonts w:eastAsia="Times New Roman"/>
          <w:sz w:val="24"/>
          <w:szCs w:val="24"/>
        </w:rPr>
      </w:pPr>
    </w:p>
    <w:p w14:paraId="38A4FBE7" w14:textId="05D2DB51" w:rsidR="00C9107B" w:rsidRDefault="00E059E1" w:rsidP="006007F8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 xml:space="preserve">elaborado, é de fundamental relevância, devendo ser trabalhado de forma mais assertiva verdadeira, sem reforçar estereótipos e preconceitos, assim podendo criar uma sociedade comum pilar de respeito e igualdade. </w:t>
      </w:r>
    </w:p>
    <w:p w14:paraId="003CDB78" w14:textId="03463D29" w:rsidR="00E059E1" w:rsidRDefault="00E059E1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E059E1">
        <w:rPr>
          <w:rFonts w:eastAsia="Times New Roman"/>
          <w:sz w:val="24"/>
          <w:szCs w:val="24"/>
        </w:rPr>
        <w:t>O projeto obteve um feedback positivo por parte dos alunos e teve seus objetivos e metas</w:t>
      </w:r>
      <w:r>
        <w:rPr>
          <w:rFonts w:eastAsia="Times New Roman"/>
          <w:sz w:val="24"/>
          <w:szCs w:val="24"/>
        </w:rPr>
        <w:t xml:space="preserve"> </w:t>
      </w:r>
      <w:r w:rsidRPr="00E059E1">
        <w:rPr>
          <w:rFonts w:eastAsia="Times New Roman"/>
          <w:sz w:val="24"/>
          <w:szCs w:val="24"/>
        </w:rPr>
        <w:t>concluídos. Para os acadêmicos responsáveis, serviu de lição e aprendizado, como dito por</w:t>
      </w:r>
      <w:r>
        <w:rPr>
          <w:rFonts w:eastAsia="Times New Roman"/>
          <w:sz w:val="24"/>
          <w:szCs w:val="24"/>
        </w:rPr>
        <w:t xml:space="preserve"> Paulo</w:t>
      </w:r>
      <w:r w:rsidRPr="00E059E1">
        <w:rPr>
          <w:rFonts w:eastAsia="Times New Roman"/>
          <w:sz w:val="24"/>
          <w:szCs w:val="24"/>
        </w:rPr>
        <w:t xml:space="preserve"> Freire: “Ensinar não é transferir conhecimento, mas criar as possibilidades para a sua própria produção ou a sua construção.”</w:t>
      </w:r>
    </w:p>
    <w:p w14:paraId="6E3B97BE" w14:textId="77777777" w:rsidR="00C9107B" w:rsidRPr="00E059E1" w:rsidRDefault="00C9107B" w:rsidP="00C9107B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545A5EF1" w14:textId="4208E539" w:rsidR="009944CE" w:rsidRPr="00E059E1" w:rsidRDefault="004071DD" w:rsidP="00E059E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590E0747" w14:textId="0A3A160C" w:rsidR="009944CE" w:rsidRDefault="009944CE" w:rsidP="00D71223">
      <w:pPr>
        <w:pStyle w:val="Rodap"/>
      </w:pPr>
    </w:p>
    <w:p w14:paraId="5C53171E" w14:textId="77777777" w:rsid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BACCEGA, M. A. O estereótipo e as diversidades. </w:t>
      </w:r>
      <w:r w:rsidRPr="00E059E1">
        <w:rPr>
          <w:i/>
          <w:iCs/>
          <w:sz w:val="24"/>
          <w:szCs w:val="24"/>
        </w:rPr>
        <w:t>Comunicação &amp; Educação</w:t>
      </w:r>
      <w:r w:rsidRPr="00E059E1">
        <w:rPr>
          <w:sz w:val="24"/>
          <w:szCs w:val="24"/>
        </w:rPr>
        <w:t xml:space="preserve">, [S. l.], n. 13, p. 7-14, 1998. Disponível em: </w:t>
      </w:r>
      <w:hyperlink r:id="rId8" w:tgtFrame="_new" w:history="1">
        <w:r w:rsidRPr="00E059E1">
          <w:rPr>
            <w:rStyle w:val="Hyperlink"/>
            <w:sz w:val="24"/>
            <w:szCs w:val="24"/>
          </w:rPr>
          <w:t>https://www.revistas.usp.br/comueduc/article/view/36820</w:t>
        </w:r>
      </w:hyperlink>
      <w:r w:rsidRPr="00E059E1">
        <w:rPr>
          <w:sz w:val="24"/>
          <w:szCs w:val="24"/>
        </w:rPr>
        <w:t>. DOI: https://doi.org/10.11606/issn.2316-9125.v0i13p7-14. Acesso em: 28 nov. 2023.</w:t>
      </w:r>
    </w:p>
    <w:p w14:paraId="63E00CA0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7AAAB23C" w14:textId="0D119A30" w:rsid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BRASIL. Diretrizes operacionais para a implementação da história e das culturas dos povos indígenas na Educação Básica, em decorrência da Lei nº 11.645/2008. Parecer CNE/CEB nº 14/2015. </w:t>
      </w:r>
      <w:r w:rsidRPr="00E059E1">
        <w:rPr>
          <w:i/>
          <w:iCs/>
          <w:sz w:val="24"/>
          <w:szCs w:val="24"/>
        </w:rPr>
        <w:t>Diário Oficial da União: seção 1</w:t>
      </w:r>
      <w:r w:rsidRPr="00E059E1">
        <w:rPr>
          <w:sz w:val="24"/>
          <w:szCs w:val="24"/>
        </w:rPr>
        <w:t xml:space="preserve">, Brasília, DF, p. 43, 18 abr. 2016. Disponível em: </w:t>
      </w:r>
      <w:hyperlink r:id="rId9" w:history="1">
        <w:r w:rsidR="00C9107B" w:rsidRPr="00E059E1">
          <w:rPr>
            <w:rStyle w:val="Hyperlink"/>
            <w:sz w:val="24"/>
            <w:szCs w:val="24"/>
          </w:rPr>
          <w:t>http://portal.mec.gov.br/index.php?option=com_docman&amp;view=download&amp;alias=27591pareceres-da-camara-de-educacao-basica-14-2015-pdf&amp;Itemid=30192</w:t>
        </w:r>
      </w:hyperlink>
      <w:r w:rsidRPr="00E059E1">
        <w:rPr>
          <w:sz w:val="24"/>
          <w:szCs w:val="24"/>
        </w:rPr>
        <w:t>. Acesso em: 28 nov. 2023.</w:t>
      </w:r>
    </w:p>
    <w:p w14:paraId="3805B8C1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0AF76E58" w14:textId="77777777" w:rsidR="00C9107B" w:rsidRDefault="00C9107B" w:rsidP="00D71223">
      <w:pPr>
        <w:pStyle w:val="Rodap"/>
        <w:rPr>
          <w:sz w:val="24"/>
          <w:szCs w:val="24"/>
        </w:rPr>
      </w:pPr>
    </w:p>
    <w:p w14:paraId="0184ADEC" w14:textId="3F7BC9BF" w:rsid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CHÉROLET, Brenda. Quem são os povos originários? Disponível em: </w:t>
      </w:r>
      <w:hyperlink r:id="rId10" w:tgtFrame="_new" w:history="1">
        <w:r w:rsidRPr="00E059E1">
          <w:rPr>
            <w:rStyle w:val="Hyperlink"/>
            <w:sz w:val="24"/>
            <w:szCs w:val="24"/>
          </w:rPr>
          <w:t>https://www.educamaisbrasil.com.br/educacao/noticias/quem-sao-os-povos-originarios</w:t>
        </w:r>
      </w:hyperlink>
      <w:r w:rsidRPr="00E059E1">
        <w:rPr>
          <w:sz w:val="24"/>
          <w:szCs w:val="24"/>
        </w:rPr>
        <w:t>. Acesso em: 28 nov. 2023.</w:t>
      </w:r>
    </w:p>
    <w:p w14:paraId="29E30BF6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5A10EF9B" w14:textId="77777777" w:rsid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DE BRITO, Edson Machado. O ensino de História como lugar privilegiado para o estabelecimento de um novo diálogo com a cultura indígena nas escolas brasileiras de nível básico. </w:t>
      </w:r>
      <w:r w:rsidRPr="00E059E1">
        <w:rPr>
          <w:i/>
          <w:iCs/>
          <w:sz w:val="24"/>
          <w:szCs w:val="24"/>
        </w:rPr>
        <w:t>FRONTEIRAS: Revista de História</w:t>
      </w:r>
      <w:r w:rsidRPr="00E059E1">
        <w:rPr>
          <w:sz w:val="24"/>
          <w:szCs w:val="24"/>
        </w:rPr>
        <w:t>, v. 11, n. 20, p. 59-72, 2009.</w:t>
      </w:r>
    </w:p>
    <w:p w14:paraId="11F6605B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56C4E1FA" w14:textId="77777777" w:rsid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DE SOUZA, K. L.; APONTES, S. A. Conversando sobre novas práticas para quebrar preconceitos em relação aos povos indígenas. </w:t>
      </w:r>
      <w:r w:rsidRPr="00E059E1">
        <w:rPr>
          <w:i/>
          <w:iCs/>
          <w:sz w:val="24"/>
          <w:szCs w:val="24"/>
        </w:rPr>
        <w:t>Muiraquitã: Revista de Letras e Humanidades</w:t>
      </w:r>
      <w:r w:rsidRPr="00E059E1">
        <w:rPr>
          <w:sz w:val="24"/>
          <w:szCs w:val="24"/>
        </w:rPr>
        <w:t>, 8(2), 2020. Disponível em: https://www.revistas.usp.br/muiraquita/article/view/xyz. Acesso em: 28 nov. 2023.</w:t>
      </w:r>
    </w:p>
    <w:p w14:paraId="7C4F115C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5D94B4DD" w14:textId="66291CC4" w:rsidR="006007F8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 xml:space="preserve">GOMES, L. B.; DA SILVA, D. R. Q.; CASAGRANDE, C. A. Representações de povos indígenas em livros didáticos contemporâneos. </w:t>
      </w:r>
      <w:r w:rsidRPr="00E059E1">
        <w:rPr>
          <w:i/>
          <w:iCs/>
          <w:sz w:val="24"/>
          <w:szCs w:val="24"/>
        </w:rPr>
        <w:t>Arquivos de Análise de Políticas Educacionais</w:t>
      </w:r>
      <w:r w:rsidRPr="00E059E1">
        <w:rPr>
          <w:sz w:val="24"/>
          <w:szCs w:val="24"/>
        </w:rPr>
        <w:t xml:space="preserve">, [S. l.], v. 28, p. 75, 2020. Disponível em: </w:t>
      </w:r>
      <w:hyperlink r:id="rId11" w:tgtFrame="_new" w:history="1">
        <w:r w:rsidRPr="00E059E1">
          <w:rPr>
            <w:rStyle w:val="Hyperlink"/>
            <w:sz w:val="24"/>
            <w:szCs w:val="24"/>
          </w:rPr>
          <w:t>https://epaa.asu.edu/index.php/epaa/article/view/4754</w:t>
        </w:r>
      </w:hyperlink>
      <w:r w:rsidRPr="00E059E1">
        <w:rPr>
          <w:sz w:val="24"/>
          <w:szCs w:val="24"/>
        </w:rPr>
        <w:t>. DOI: https://doi.org/10.14507/epaa.28.4754. Acesso em: 28 nov. 2023.</w:t>
      </w:r>
    </w:p>
    <w:p w14:paraId="358B5D9A" w14:textId="77777777" w:rsidR="00700D28" w:rsidRDefault="00700D28" w:rsidP="00D71223">
      <w:pPr>
        <w:pStyle w:val="Rodap"/>
        <w:rPr>
          <w:sz w:val="24"/>
          <w:szCs w:val="24"/>
        </w:rPr>
      </w:pPr>
    </w:p>
    <w:p w14:paraId="512C5977" w14:textId="104FB9B9" w:rsidR="00E059E1" w:rsidRPr="00C9107B" w:rsidRDefault="00E059E1" w:rsidP="00D71223">
      <w:pPr>
        <w:pStyle w:val="Rodap"/>
        <w:rPr>
          <w:i/>
          <w:iCs/>
          <w:sz w:val="24"/>
          <w:szCs w:val="24"/>
        </w:rPr>
      </w:pPr>
      <w:r w:rsidRPr="00E059E1">
        <w:rPr>
          <w:sz w:val="24"/>
          <w:szCs w:val="24"/>
        </w:rPr>
        <w:t xml:space="preserve">GRUPIONI, Luís D. B. Livros didáticos e fontes de informações sobre as sociedades indígenas no Brasil. In: SILVA, Aracy L.; GRUPIONI, Luís D. B. </w:t>
      </w:r>
      <w:r w:rsidRPr="00E059E1">
        <w:rPr>
          <w:i/>
          <w:iCs/>
          <w:sz w:val="24"/>
          <w:szCs w:val="24"/>
        </w:rPr>
        <w:t>A temática indígena na sala de aula: novos subsídios para professores de primeiro e segundo graus</w:t>
      </w:r>
      <w:r w:rsidRPr="00E059E1">
        <w:rPr>
          <w:sz w:val="24"/>
          <w:szCs w:val="24"/>
        </w:rPr>
        <w:t>. Brasília: MEC/MARI/Global, 1998.</w:t>
      </w:r>
    </w:p>
    <w:p w14:paraId="19F23BCD" w14:textId="77777777" w:rsidR="00E059E1" w:rsidRPr="00E059E1" w:rsidRDefault="00E059E1" w:rsidP="00D71223">
      <w:pPr>
        <w:pStyle w:val="Rodap"/>
        <w:rPr>
          <w:sz w:val="24"/>
          <w:szCs w:val="24"/>
        </w:rPr>
      </w:pPr>
    </w:p>
    <w:p w14:paraId="2D711AA0" w14:textId="77777777" w:rsidR="00E059E1" w:rsidRPr="00E059E1" w:rsidRDefault="00E059E1" w:rsidP="00D71223">
      <w:pPr>
        <w:pStyle w:val="Rodap"/>
        <w:rPr>
          <w:sz w:val="24"/>
          <w:szCs w:val="24"/>
        </w:rPr>
      </w:pPr>
      <w:r w:rsidRPr="00E059E1">
        <w:rPr>
          <w:sz w:val="24"/>
          <w:szCs w:val="24"/>
        </w:rPr>
        <w:t>SILVA, Rosa Helena Dias da. A autonomia como valor e a articulação de possibilidades: um estudo do movimento dos professores indígenas do Amazonas, Roraima e Acre, a partir dos seus Encontros anuais. 1998. Tese (Doutorado) – Universidade de São Paulo, São Paulo, 1998. Disponível em: https://www.teses.usp.br/teses/disponiveis/30/30132/tde-20022002-102345/. Acesso em: 30 nov. 2023.</w:t>
      </w:r>
    </w:p>
    <w:p w14:paraId="716C895F" w14:textId="6BDEF87F" w:rsidR="009944CE" w:rsidRDefault="009944CE" w:rsidP="00D71223">
      <w:pPr>
        <w:pStyle w:val="Rodap"/>
      </w:pPr>
    </w:p>
    <w:p w14:paraId="63F00B0F" w14:textId="77777777" w:rsidR="009944CE" w:rsidRDefault="009944CE" w:rsidP="00D71223">
      <w:pPr>
        <w:pStyle w:val="Rodap"/>
      </w:pPr>
    </w:p>
    <w:p w14:paraId="06781D8C" w14:textId="77777777" w:rsidR="009944CE" w:rsidRPr="003933B9" w:rsidRDefault="009944CE" w:rsidP="00D71223">
      <w:pPr>
        <w:pStyle w:val="Rodap"/>
      </w:pPr>
    </w:p>
    <w:sectPr w:rsidR="009944CE" w:rsidRPr="003933B9" w:rsidSect="004071DD">
      <w:headerReference w:type="default" r:id="rId12"/>
      <w:footerReference w:type="default" r:id="rId13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CF0B" w14:textId="77777777" w:rsidR="0079283A" w:rsidRDefault="0079283A" w:rsidP="004071DD">
      <w:r>
        <w:separator/>
      </w:r>
    </w:p>
  </w:endnote>
  <w:endnote w:type="continuationSeparator" w:id="0">
    <w:p w14:paraId="37D8AB7A" w14:textId="77777777" w:rsidR="0079283A" w:rsidRDefault="0079283A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0005" w14:textId="77777777" w:rsidR="0079283A" w:rsidRDefault="0079283A" w:rsidP="004071DD">
      <w:r>
        <w:separator/>
      </w:r>
    </w:p>
  </w:footnote>
  <w:footnote w:type="continuationSeparator" w:id="0">
    <w:p w14:paraId="2790141C" w14:textId="77777777" w:rsidR="0079283A" w:rsidRDefault="0079283A" w:rsidP="004071DD">
      <w:r>
        <w:continuationSeparator/>
      </w:r>
    </w:p>
  </w:footnote>
  <w:footnote w:id="1">
    <w:p w14:paraId="5881B10D" w14:textId="30F7E902" w:rsidR="00F33874" w:rsidRDefault="00F33874">
      <w:pPr>
        <w:pStyle w:val="Textodenotaderodap"/>
        <w:rPr>
          <w:color w:val="000000" w:themeColor="text1"/>
        </w:rPr>
      </w:pPr>
      <w:r>
        <w:rPr>
          <w:rStyle w:val="Refdenotaderodap"/>
        </w:rPr>
        <w:footnoteRef/>
      </w:r>
      <w:r>
        <w:t xml:space="preserve"> </w:t>
      </w:r>
      <w:r w:rsidRPr="00F33874">
        <w:t xml:space="preserve">¹ </w:t>
      </w:r>
      <w:r w:rsidRPr="006007F8">
        <w:rPr>
          <w:color w:val="000000" w:themeColor="text1"/>
        </w:rPr>
        <w:t xml:space="preserve">Graduando em </w:t>
      </w:r>
      <w:r w:rsidR="006007F8" w:rsidRPr="006007F8">
        <w:rPr>
          <w:color w:val="000000" w:themeColor="text1"/>
        </w:rPr>
        <w:t>Direito</w:t>
      </w:r>
      <w:r w:rsidRPr="006007F8">
        <w:rPr>
          <w:color w:val="000000" w:themeColor="text1"/>
        </w:rPr>
        <w:t xml:space="preserve"> – </w:t>
      </w:r>
      <w:proofErr w:type="spellStart"/>
      <w:r w:rsidRPr="006007F8">
        <w:rPr>
          <w:color w:val="000000" w:themeColor="text1"/>
        </w:rPr>
        <w:t>Christus</w:t>
      </w:r>
      <w:proofErr w:type="spellEnd"/>
      <w:r w:rsidRPr="006007F8">
        <w:rPr>
          <w:color w:val="000000" w:themeColor="text1"/>
        </w:rPr>
        <w:t xml:space="preserve"> Faculdade do Piauí.</w:t>
      </w:r>
    </w:p>
    <w:p w14:paraId="01C9395B" w14:textId="5645B072" w:rsidR="006007F8" w:rsidRPr="006007F8" w:rsidRDefault="006007F8">
      <w:pPr>
        <w:pStyle w:val="Textodenotaderodap"/>
        <w:rPr>
          <w:color w:val="EE0000"/>
        </w:rPr>
      </w:pPr>
      <w:proofErr w:type="gramStart"/>
      <w:r>
        <w:rPr>
          <w:color w:val="000000" w:themeColor="text1"/>
        </w:rPr>
        <w:t>2</w:t>
      </w:r>
      <w:r>
        <w:rPr>
          <w:color w:val="000000" w:themeColor="text1"/>
          <w:vertAlign w:val="superscript"/>
        </w:rPr>
        <w:t xml:space="preserve">2  </w:t>
      </w:r>
      <w:r w:rsidR="00FF35C5">
        <w:rPr>
          <w:color w:val="000000" w:themeColor="text1"/>
        </w:rPr>
        <w:t>Professora</w:t>
      </w:r>
      <w:proofErr w:type="gramEnd"/>
      <w:r w:rsidR="00FF35C5">
        <w:rPr>
          <w:color w:val="000000" w:themeColor="text1"/>
        </w:rPr>
        <w:t xml:space="preserve"> Orientadora</w:t>
      </w:r>
      <w:r w:rsidRPr="006007F8">
        <w:rPr>
          <w:color w:val="000000" w:themeColor="text1"/>
        </w:rPr>
        <w:t xml:space="preserve"> – </w:t>
      </w:r>
      <w:proofErr w:type="spellStart"/>
      <w:r w:rsidRPr="006007F8">
        <w:rPr>
          <w:color w:val="000000" w:themeColor="text1"/>
        </w:rPr>
        <w:t>Christus</w:t>
      </w:r>
      <w:proofErr w:type="spellEnd"/>
      <w:r w:rsidRPr="006007F8">
        <w:rPr>
          <w:color w:val="000000" w:themeColor="text1"/>
        </w:rPr>
        <w:t xml:space="preserve"> Faculdade do Piauí.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449661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3"/>
  </w:num>
  <w:num w:numId="3" w16cid:durableId="2128086192">
    <w:abstractNumId w:val="4"/>
  </w:num>
  <w:num w:numId="4" w16cid:durableId="777992193">
    <w:abstractNumId w:val="2"/>
  </w:num>
  <w:num w:numId="5" w16cid:durableId="614141171">
    <w:abstractNumId w:val="1"/>
  </w:num>
  <w:num w:numId="6" w16cid:durableId="68387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246BB"/>
    <w:rsid w:val="00044CF3"/>
    <w:rsid w:val="00062FBE"/>
    <w:rsid w:val="000C0A41"/>
    <w:rsid w:val="000D1FDB"/>
    <w:rsid w:val="00140DA7"/>
    <w:rsid w:val="00146632"/>
    <w:rsid w:val="0014789D"/>
    <w:rsid w:val="001927C4"/>
    <w:rsid w:val="00235FBD"/>
    <w:rsid w:val="00256D4F"/>
    <w:rsid w:val="00280A8C"/>
    <w:rsid w:val="002A1E6B"/>
    <w:rsid w:val="002D093A"/>
    <w:rsid w:val="00321602"/>
    <w:rsid w:val="0036755F"/>
    <w:rsid w:val="00375572"/>
    <w:rsid w:val="003933B9"/>
    <w:rsid w:val="003C4D61"/>
    <w:rsid w:val="003E35B2"/>
    <w:rsid w:val="004071DD"/>
    <w:rsid w:val="004220E9"/>
    <w:rsid w:val="0047682B"/>
    <w:rsid w:val="004961DC"/>
    <w:rsid w:val="005469FC"/>
    <w:rsid w:val="00552968"/>
    <w:rsid w:val="005C4F4F"/>
    <w:rsid w:val="006007F8"/>
    <w:rsid w:val="00700D28"/>
    <w:rsid w:val="00715E15"/>
    <w:rsid w:val="007242CD"/>
    <w:rsid w:val="00770C83"/>
    <w:rsid w:val="00783E9A"/>
    <w:rsid w:val="0079283A"/>
    <w:rsid w:val="00804E7E"/>
    <w:rsid w:val="00846ACF"/>
    <w:rsid w:val="00875159"/>
    <w:rsid w:val="008865CE"/>
    <w:rsid w:val="009140D1"/>
    <w:rsid w:val="0094591B"/>
    <w:rsid w:val="00963E7D"/>
    <w:rsid w:val="009944CE"/>
    <w:rsid w:val="00A1541E"/>
    <w:rsid w:val="00A72088"/>
    <w:rsid w:val="00A91C6B"/>
    <w:rsid w:val="00B512D1"/>
    <w:rsid w:val="00B7370E"/>
    <w:rsid w:val="00B761A1"/>
    <w:rsid w:val="00C43042"/>
    <w:rsid w:val="00C75F05"/>
    <w:rsid w:val="00C9107B"/>
    <w:rsid w:val="00CB1ECB"/>
    <w:rsid w:val="00CC3AC7"/>
    <w:rsid w:val="00CF1AD2"/>
    <w:rsid w:val="00D71223"/>
    <w:rsid w:val="00D9642A"/>
    <w:rsid w:val="00DB1935"/>
    <w:rsid w:val="00DF469D"/>
    <w:rsid w:val="00E03F14"/>
    <w:rsid w:val="00E050D9"/>
    <w:rsid w:val="00E059E1"/>
    <w:rsid w:val="00E1448D"/>
    <w:rsid w:val="00E34699"/>
    <w:rsid w:val="00E94362"/>
    <w:rsid w:val="00EB2275"/>
    <w:rsid w:val="00F33874"/>
    <w:rsid w:val="00FA4973"/>
    <w:rsid w:val="00FC6A80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059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59E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910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tas.usp.br/comueduc/article/view/36820?utm_source=chatgpt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a.asu.edu/index.php/epaa/article/view/4754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ducamaisbrasil.com.br/educacao/noticias/quem-sao-os-povos-originarios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mec.gov.br/index.php?option=com_docman&amp;view=download&amp;alias=27591pareceres-da-camara-de-educacao-basica-14-2015-pdf&amp;Itemid=30192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2576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Carla Germana</cp:lastModifiedBy>
  <cp:revision>6</cp:revision>
  <cp:lastPrinted>2021-07-28T20:43:00Z</cp:lastPrinted>
  <dcterms:created xsi:type="dcterms:W3CDTF">2025-09-09T02:43:00Z</dcterms:created>
  <dcterms:modified xsi:type="dcterms:W3CDTF">2025-09-11T22:00:00Z</dcterms:modified>
</cp:coreProperties>
</file>