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63699" w14:textId="09194415" w:rsidR="00B77D80" w:rsidRPr="00E63A49" w:rsidRDefault="00B77D80" w:rsidP="00D22A2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THE FAMILY </w:t>
      </w:r>
      <w:proofErr w:type="spellStart"/>
      <w:r w:rsidRPr="00B77D80">
        <w:rPr>
          <w:rFonts w:ascii="Times New Roman" w:hAnsi="Times New Roman"/>
          <w:b/>
          <w:i/>
          <w:sz w:val="28"/>
          <w:szCs w:val="24"/>
          <w:lang w:val="en-US"/>
        </w:rPr>
        <w:t>Parmeliaceae</w:t>
      </w:r>
      <w:proofErr w:type="spellEnd"/>
      <w:r>
        <w:rPr>
          <w:rFonts w:ascii="Times New Roman" w:hAnsi="Times New Roman"/>
          <w:b/>
          <w:sz w:val="28"/>
          <w:szCs w:val="24"/>
          <w:lang w:val="en-US"/>
        </w:rPr>
        <w:t xml:space="preserve"> IN TOCANTINA REGION: POTENTIAL ECONOMIC ANDA MEDICINAL</w:t>
      </w:r>
    </w:p>
    <w:p w14:paraId="2EE6A3BD" w14:textId="270ED298" w:rsidR="00D22A2A" w:rsidRPr="00E33F95" w:rsidRDefault="00E63A49" w:rsidP="00D22A2A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Iane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Paula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Cunha Dias</w:t>
      </w:r>
      <w:r w:rsidR="0062477E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62477E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Eugênica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Cristina Pereira</w:t>
      </w:r>
      <w:r w:rsidR="0062477E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="00582654">
        <w:rPr>
          <w:rFonts w:ascii="Times New Roman" w:hAnsi="Times New Roman"/>
          <w:sz w:val="24"/>
          <w:szCs w:val="24"/>
        </w:rPr>
        <w:t>Nicácio</w:t>
      </w:r>
      <w:proofErr w:type="spellEnd"/>
      <w:r w:rsidR="00582654">
        <w:rPr>
          <w:rFonts w:ascii="Times New Roman" w:hAnsi="Times New Roman"/>
          <w:sz w:val="24"/>
          <w:szCs w:val="24"/>
        </w:rPr>
        <w:t xml:space="preserve"> Henrique da Silva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865D7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612446E0" w14:textId="1CA3FBAB" w:rsidR="00D22A2A" w:rsidRPr="00E33F95" w:rsidRDefault="00D22A2A" w:rsidP="00D22A2A">
      <w:pPr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Universidade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Estadual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Região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Tocantina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Maranhão</w:t>
      </w:r>
      <w:proofErr w:type="spellEnd"/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>Brasil</w:t>
      </w:r>
      <w:proofErr w:type="spellEnd"/>
      <w:r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Universidade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Federal de Pernambuco</w:t>
      </w:r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>Brasil</w:t>
      </w:r>
      <w:proofErr w:type="spellEnd"/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proofErr w:type="spellStart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>Universidade</w:t>
      </w:r>
      <w:proofErr w:type="spellEnd"/>
      <w:r w:rsidR="00E63A4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82654">
        <w:rPr>
          <w:rFonts w:ascii="Times New Roman" w:hAnsi="Times New Roman"/>
          <w:color w:val="000000" w:themeColor="text1"/>
          <w:sz w:val="24"/>
          <w:szCs w:val="24"/>
          <w:lang w:val="en-US"/>
        </w:rPr>
        <w:t>Federal do Maranhão</w:t>
      </w:r>
      <w:bookmarkStart w:id="0" w:name="_GoBack"/>
      <w:bookmarkEnd w:id="0"/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>Brasil</w:t>
      </w:r>
      <w:proofErr w:type="spellEnd"/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E-mail: </w:t>
      </w:r>
      <w:r w:rsidR="00927B5E">
        <w:rPr>
          <w:rFonts w:ascii="Times New Roman" w:hAnsi="Times New Roman"/>
          <w:color w:val="000000" w:themeColor="text1"/>
          <w:sz w:val="24"/>
          <w:szCs w:val="24"/>
          <w:lang w:val="en-US"/>
        </w:rPr>
        <w:t>ianerego@yahoo.com.br</w:t>
      </w:r>
    </w:p>
    <w:p w14:paraId="47BFE893" w14:textId="77777777" w:rsidR="00D22A2A" w:rsidRDefault="00D22A2A" w:rsidP="00D22A2A">
      <w:pPr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1A57BC71" w14:textId="77777777" w:rsidR="00B77D80" w:rsidRDefault="00B77D80" w:rsidP="00D22A2A">
      <w:pPr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475F0601" w14:textId="11A73964" w:rsidR="00B77D80" w:rsidRDefault="00B77D80" w:rsidP="00B77D80">
      <w:pPr>
        <w:jc w:val="both"/>
        <w:rPr>
          <w:rFonts w:cs="Calibri"/>
          <w:lang w:val="en-US"/>
        </w:rPr>
      </w:pPr>
      <w:r>
        <w:rPr>
          <w:rStyle w:val="hps"/>
          <w:rFonts w:cs="Calibri"/>
          <w:color w:val="333333"/>
          <w:lang w:val="en"/>
        </w:rPr>
        <w:t>This</w:t>
      </w:r>
      <w:r>
        <w:rPr>
          <w:rFonts w:cs="Calibri"/>
          <w:color w:val="333333"/>
          <w:lang w:val="en"/>
        </w:rPr>
        <w:t xml:space="preserve"> </w:t>
      </w:r>
      <w:r w:rsidR="00FE7FBE">
        <w:rPr>
          <w:rStyle w:val="hps"/>
          <w:rFonts w:cs="Calibri"/>
          <w:color w:val="333333"/>
          <w:lang w:val="en"/>
        </w:rPr>
        <w:t>work</w:t>
      </w:r>
      <w:r>
        <w:rPr>
          <w:rStyle w:val="hps"/>
          <w:rFonts w:cs="Calibri"/>
          <w:color w:val="333333"/>
          <w:lang w:val="en"/>
        </w:rPr>
        <w:t xml:space="preserve"> reports on a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survey of the species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the family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Parmeliaceae</w:t>
      </w:r>
      <w:proofErr w:type="spellEnd"/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Tocantina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region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literature review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economic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 medicinal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uses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the substances identified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in 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species found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during 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survey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We identified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69 species</w:t>
      </w:r>
      <w:r>
        <w:rPr>
          <w:rFonts w:cs="Calibri"/>
          <w:color w:val="333333"/>
          <w:lang w:val="en"/>
        </w:rPr>
        <w:t xml:space="preserve">, 23 </w:t>
      </w:r>
      <w:r>
        <w:rPr>
          <w:rStyle w:val="hps"/>
          <w:rFonts w:cs="Calibri"/>
          <w:color w:val="333333"/>
          <w:lang w:val="en"/>
        </w:rPr>
        <w:t>new to science</w:t>
      </w:r>
      <w:r>
        <w:rPr>
          <w:rFonts w:cs="Calibri"/>
          <w:color w:val="333333"/>
          <w:lang w:val="en"/>
        </w:rPr>
        <w:t xml:space="preserve">, </w:t>
      </w:r>
      <w:r>
        <w:rPr>
          <w:rStyle w:val="hps"/>
          <w:rFonts w:cs="Calibri"/>
          <w:color w:val="333333"/>
          <w:lang w:val="en"/>
        </w:rPr>
        <w:t>44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new records for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region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Tocantina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five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new records for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Brazil.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view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is divided into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six</w:t>
      </w:r>
      <w:r>
        <w:rPr>
          <w:rFonts w:cs="Calibri"/>
          <w:color w:val="333333"/>
          <w:lang w:val="en"/>
        </w:rPr>
        <w:t xml:space="preserve"> </w:t>
      </w:r>
      <w:proofErr w:type="gramStart"/>
      <w:r>
        <w:rPr>
          <w:rStyle w:val="hps"/>
          <w:rFonts w:cs="Calibri"/>
          <w:color w:val="333333"/>
          <w:lang w:val="en"/>
        </w:rPr>
        <w:t>chapter</w:t>
      </w:r>
      <w:proofErr w:type="gramEnd"/>
      <w:r>
        <w:rPr>
          <w:rStyle w:val="hps"/>
          <w:rFonts w:cs="Calibri"/>
          <w:color w:val="333333"/>
          <w:lang w:val="en"/>
        </w:rPr>
        <w:t>.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first</w:t>
      </w:r>
      <w:r>
        <w:rPr>
          <w:rFonts w:cs="Calibri"/>
          <w:color w:val="333333"/>
          <w:lang w:val="en"/>
        </w:rPr>
        <w:t xml:space="preserve"> </w:t>
      </w:r>
      <w:r>
        <w:rPr>
          <w:rFonts w:cs="Calibri"/>
          <w:lang w:val="en-US"/>
        </w:rPr>
        <w:t xml:space="preserve">describes a new species of </w:t>
      </w:r>
      <w:proofErr w:type="spellStart"/>
      <w:r>
        <w:rPr>
          <w:rFonts w:cs="Calibri"/>
          <w:lang w:val="en-US"/>
        </w:rPr>
        <w:t>Parmelinopsis</w:t>
      </w:r>
      <w:proofErr w:type="spellEnd"/>
      <w:r>
        <w:rPr>
          <w:rFonts w:cs="Calibri"/>
          <w:lang w:val="en-US"/>
        </w:rPr>
        <w:t xml:space="preserve"> for Brazil, with </w:t>
      </w:r>
      <w:proofErr w:type="spellStart"/>
      <w:r>
        <w:rPr>
          <w:rFonts w:cs="Calibri"/>
          <w:lang w:val="en-US"/>
        </w:rPr>
        <w:t>lecanoric</w:t>
      </w:r>
      <w:proofErr w:type="spellEnd"/>
      <w:r>
        <w:rPr>
          <w:rFonts w:cs="Calibri"/>
          <w:lang w:val="en-US"/>
        </w:rPr>
        <w:t xml:space="preserve"> acid in the medulla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second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describes five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new species of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Canoparmelia</w:t>
      </w:r>
      <w:proofErr w:type="spellEnd"/>
      <w:r>
        <w:rPr>
          <w:rFonts w:cs="Calibri"/>
          <w:color w:val="333333"/>
          <w:lang w:val="en"/>
        </w:rPr>
        <w:t xml:space="preserve">, </w:t>
      </w:r>
      <w:r>
        <w:rPr>
          <w:rStyle w:val="hps"/>
          <w:rFonts w:cs="Calibri"/>
          <w:color w:val="333333"/>
          <w:lang w:val="en"/>
        </w:rPr>
        <w:t>belonging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to a group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difficult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chemical definition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third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presents a description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18 species of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Parmotrema</w:t>
      </w:r>
      <w:proofErr w:type="spellEnd"/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Massalongo</w:t>
      </w:r>
      <w:proofErr w:type="spellEnd"/>
      <w:r>
        <w:rPr>
          <w:rFonts w:cs="Calibri"/>
          <w:color w:val="333333"/>
          <w:lang w:val="en"/>
        </w:rPr>
        <w:t xml:space="preserve">, all </w:t>
      </w:r>
      <w:r>
        <w:rPr>
          <w:rStyle w:val="hps"/>
          <w:rFonts w:cs="Calibri"/>
          <w:color w:val="333333"/>
          <w:lang w:val="en"/>
        </w:rPr>
        <w:t>new to science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room features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detailed descriptions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 illustrations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species of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Bulbothrix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Hale</w:t>
      </w:r>
      <w:r>
        <w:rPr>
          <w:rFonts w:cs="Calibri"/>
          <w:color w:val="333333"/>
          <w:lang w:val="en"/>
        </w:rPr>
        <w:t xml:space="preserve">, </w:t>
      </w:r>
      <w:proofErr w:type="spellStart"/>
      <w:r>
        <w:rPr>
          <w:rStyle w:val="hps"/>
          <w:rFonts w:cs="Calibri"/>
          <w:i/>
          <w:color w:val="333333"/>
          <w:lang w:val="en"/>
        </w:rPr>
        <w:t>Hypotrachyna</w:t>
      </w:r>
      <w:proofErr w:type="spellEnd"/>
      <w:r>
        <w:rPr>
          <w:rStyle w:val="hps"/>
          <w:rFonts w:cs="Calibri"/>
          <w:color w:val="333333"/>
          <w:lang w:val="en"/>
        </w:rPr>
        <w:t xml:space="preserve"> Hale</w:t>
      </w:r>
      <w:r>
        <w:rPr>
          <w:rFonts w:cs="Calibri"/>
          <w:color w:val="333333"/>
          <w:lang w:val="en"/>
        </w:rPr>
        <w:t xml:space="preserve">, </w:t>
      </w:r>
      <w:proofErr w:type="spellStart"/>
      <w:r>
        <w:rPr>
          <w:rStyle w:val="hps"/>
          <w:rFonts w:cs="Calibri"/>
          <w:i/>
          <w:color w:val="333333"/>
          <w:lang w:val="en"/>
        </w:rPr>
        <w:t>Parmelinella</w:t>
      </w:r>
      <w:proofErr w:type="spellEnd"/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Elix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&amp;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Hale</w:t>
      </w:r>
      <w:r>
        <w:rPr>
          <w:rFonts w:cs="Calibri"/>
          <w:color w:val="333333"/>
          <w:lang w:val="en"/>
        </w:rPr>
        <w:t xml:space="preserve">, </w:t>
      </w:r>
      <w:proofErr w:type="spellStart"/>
      <w:r>
        <w:rPr>
          <w:rStyle w:val="hps"/>
          <w:rFonts w:cs="Calibri"/>
          <w:i/>
          <w:color w:val="333333"/>
          <w:lang w:val="en"/>
        </w:rPr>
        <w:t>Parmotremopsis</w:t>
      </w:r>
      <w:proofErr w:type="spellEnd"/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Elix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&amp;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Hale</w:t>
      </w:r>
      <w:r>
        <w:rPr>
          <w:rFonts w:cs="Calibri"/>
          <w:color w:val="333333"/>
          <w:lang w:val="en"/>
        </w:rPr>
        <w:t xml:space="preserve">, </w:t>
      </w:r>
      <w:proofErr w:type="spellStart"/>
      <w:r>
        <w:rPr>
          <w:rStyle w:val="hps"/>
          <w:rFonts w:cs="Calibri"/>
          <w:i/>
          <w:color w:val="333333"/>
          <w:lang w:val="en"/>
        </w:rPr>
        <w:t>Pseudoparmelia</w:t>
      </w:r>
      <w:proofErr w:type="spellEnd"/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color w:val="333333"/>
          <w:lang w:val="en"/>
        </w:rPr>
        <w:t>Lynge</w:t>
      </w:r>
      <w:proofErr w:type="spellEnd"/>
      <w:r>
        <w:rPr>
          <w:rFonts w:cs="Calibri"/>
          <w:color w:val="333333"/>
          <w:lang w:val="en"/>
        </w:rPr>
        <w:t xml:space="preserve">, </w:t>
      </w:r>
      <w:proofErr w:type="spellStart"/>
      <w:r>
        <w:rPr>
          <w:rStyle w:val="hps"/>
          <w:rFonts w:cs="Calibri"/>
          <w:i/>
          <w:color w:val="333333"/>
          <w:lang w:val="en"/>
        </w:rPr>
        <w:t>Xanthoparmelia</w:t>
      </w:r>
      <w:proofErr w:type="spellEnd"/>
      <w:r>
        <w:rPr>
          <w:rFonts w:cs="Calibri"/>
          <w:color w:val="333333"/>
          <w:lang w:val="en"/>
        </w:rPr>
        <w:t xml:space="preserve"> Hale and </w:t>
      </w:r>
      <w:proofErr w:type="spellStart"/>
      <w:r>
        <w:rPr>
          <w:rStyle w:val="hps"/>
          <w:rFonts w:cs="Calibri"/>
          <w:i/>
          <w:color w:val="333333"/>
          <w:lang w:val="en"/>
        </w:rPr>
        <w:t>Relicina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Hale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 fifth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presents 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descriptions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six species of</w:t>
      </w:r>
      <w:r>
        <w:rPr>
          <w:rFonts w:cs="Calibri"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Canoparmelia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 xml:space="preserve">and 25 species of </w:t>
      </w:r>
      <w:proofErr w:type="spellStart"/>
      <w:r>
        <w:rPr>
          <w:rStyle w:val="hps"/>
          <w:rFonts w:cs="Calibri"/>
          <w:i/>
          <w:color w:val="333333"/>
          <w:lang w:val="en"/>
        </w:rPr>
        <w:t>Parmotrema</w:t>
      </w:r>
      <w:proofErr w:type="spellEnd"/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All species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are new records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for the region</w:t>
      </w:r>
      <w:r>
        <w:rPr>
          <w:rFonts w:cs="Calibri"/>
          <w:color w:val="333333"/>
          <w:lang w:val="en"/>
        </w:rPr>
        <w:t xml:space="preserve">, except </w:t>
      </w:r>
      <w:proofErr w:type="spellStart"/>
      <w:r>
        <w:rPr>
          <w:rStyle w:val="hps"/>
          <w:rFonts w:cs="Calibri"/>
          <w:i/>
          <w:color w:val="333333"/>
          <w:lang w:val="en"/>
        </w:rPr>
        <w:t>Canoparmelia</w:t>
      </w:r>
      <w:proofErr w:type="spellEnd"/>
      <w:r>
        <w:rPr>
          <w:rFonts w:cs="Calibri"/>
          <w:i/>
          <w:color w:val="333333"/>
          <w:lang w:val="en"/>
        </w:rPr>
        <w:t xml:space="preserve"> </w:t>
      </w:r>
      <w:proofErr w:type="spellStart"/>
      <w:r>
        <w:rPr>
          <w:rStyle w:val="hps"/>
          <w:rFonts w:cs="Calibri"/>
          <w:i/>
          <w:color w:val="333333"/>
          <w:lang w:val="en"/>
        </w:rPr>
        <w:t>salacinifera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cited for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state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 xml:space="preserve">of </w:t>
      </w:r>
      <w:proofErr w:type="spellStart"/>
      <w:r>
        <w:rPr>
          <w:rStyle w:val="hps"/>
          <w:rFonts w:cs="Calibri"/>
          <w:color w:val="333333"/>
          <w:lang w:val="en"/>
        </w:rPr>
        <w:t>Maranhão</w:t>
      </w:r>
      <w:proofErr w:type="spellEnd"/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by Hale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in 1975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sixth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has 25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substances, of which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23 (92</w:t>
      </w:r>
      <w:r>
        <w:rPr>
          <w:rFonts w:cs="Calibri"/>
          <w:color w:val="333333"/>
          <w:lang w:val="en"/>
        </w:rPr>
        <w:t xml:space="preserve">%) </w:t>
      </w:r>
      <w:r>
        <w:rPr>
          <w:rStyle w:val="hps"/>
          <w:rFonts w:cs="Calibri"/>
          <w:color w:val="333333"/>
          <w:lang w:val="en"/>
        </w:rPr>
        <w:t>have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biological activity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 / or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economic importance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proven in the literature</w:t>
      </w:r>
      <w:r>
        <w:rPr>
          <w:rFonts w:cs="Calibri"/>
          <w:color w:val="333333"/>
          <w:lang w:val="en"/>
        </w:rPr>
        <w:t xml:space="preserve">. </w:t>
      </w:r>
      <w:r>
        <w:rPr>
          <w:rStyle w:val="hps"/>
          <w:rFonts w:cs="Calibri"/>
          <w:color w:val="333333"/>
          <w:lang w:val="en"/>
        </w:rPr>
        <w:t>These numbers demonstrate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use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and possibilities of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great richness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of species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 xml:space="preserve">in the </w:t>
      </w:r>
      <w:proofErr w:type="spellStart"/>
      <w:r>
        <w:rPr>
          <w:rStyle w:val="hps"/>
          <w:rFonts w:cs="Calibri"/>
          <w:color w:val="333333"/>
          <w:lang w:val="en"/>
        </w:rPr>
        <w:t>cerrado</w:t>
      </w:r>
      <w:proofErr w:type="spellEnd"/>
      <w:r>
        <w:rPr>
          <w:rStyle w:val="hps"/>
          <w:rFonts w:cs="Calibri"/>
          <w:color w:val="333333"/>
          <w:lang w:val="en"/>
        </w:rPr>
        <w:t>,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the need for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its preservation</w:t>
      </w:r>
      <w:r>
        <w:rPr>
          <w:rFonts w:cs="Calibri"/>
          <w:color w:val="333333"/>
          <w:lang w:val="en"/>
        </w:rPr>
        <w:t xml:space="preserve">, and </w:t>
      </w:r>
      <w:r>
        <w:rPr>
          <w:rStyle w:val="hps"/>
          <w:rFonts w:cs="Calibri"/>
          <w:color w:val="333333"/>
          <w:lang w:val="en"/>
        </w:rPr>
        <w:t>the state of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ignorance of the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species of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lichenized fungi</w:t>
      </w:r>
      <w:r>
        <w:rPr>
          <w:rFonts w:cs="Calibri"/>
          <w:color w:val="333333"/>
          <w:lang w:val="en"/>
        </w:rPr>
        <w:t xml:space="preserve"> </w:t>
      </w:r>
      <w:r>
        <w:rPr>
          <w:rStyle w:val="hps"/>
          <w:rFonts w:cs="Calibri"/>
          <w:color w:val="333333"/>
          <w:lang w:val="en"/>
        </w:rPr>
        <w:t>in the country</w:t>
      </w:r>
      <w:r>
        <w:rPr>
          <w:rFonts w:cs="Calibri"/>
          <w:color w:val="333333"/>
          <w:lang w:val="en"/>
        </w:rPr>
        <w:t>.</w:t>
      </w:r>
    </w:p>
    <w:p w14:paraId="32E507A1" w14:textId="77777777" w:rsidR="00B77D80" w:rsidRPr="00E33F95" w:rsidRDefault="00B77D80" w:rsidP="00D22A2A">
      <w:pPr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1C7BCC92" w14:textId="77777777" w:rsidR="002F4395" w:rsidRPr="00E33F95" w:rsidRDefault="002F4395" w:rsidP="002F4395">
      <w:pPr>
        <w:rPr>
          <w:rStyle w:val="Hyperlink"/>
          <w:rFonts w:ascii="Times New Roman" w:hAnsi="Times New Roman"/>
          <w:sz w:val="24"/>
          <w:szCs w:val="24"/>
          <w:lang w:val="en-US"/>
        </w:rPr>
      </w:pPr>
    </w:p>
    <w:sectPr w:rsidR="002F4395" w:rsidRPr="00E33F95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41562C"/>
    <w:rsid w:val="00582654"/>
    <w:rsid w:val="00596BB5"/>
    <w:rsid w:val="0062477E"/>
    <w:rsid w:val="006C6BAE"/>
    <w:rsid w:val="00865D78"/>
    <w:rsid w:val="00894CF2"/>
    <w:rsid w:val="00927B5E"/>
    <w:rsid w:val="00A90A4E"/>
    <w:rsid w:val="00AE6700"/>
    <w:rsid w:val="00B63FA9"/>
    <w:rsid w:val="00B77D80"/>
    <w:rsid w:val="00BD2764"/>
    <w:rsid w:val="00D22A2A"/>
    <w:rsid w:val="00D33B09"/>
    <w:rsid w:val="00E33F95"/>
    <w:rsid w:val="00E63A49"/>
    <w:rsid w:val="00E74D8F"/>
    <w:rsid w:val="00E7764D"/>
    <w:rsid w:val="00F44110"/>
    <w:rsid w:val="00FB4266"/>
    <w:rsid w:val="00FC6024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hps">
    <w:name w:val="hps"/>
    <w:basedOn w:val="Fontepargpadro"/>
    <w:rsid w:val="00B77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hps">
    <w:name w:val="hps"/>
    <w:basedOn w:val="Fontepargpadro"/>
    <w:rsid w:val="00B7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Iane Paula</cp:lastModifiedBy>
  <cp:revision>10</cp:revision>
  <dcterms:created xsi:type="dcterms:W3CDTF">2020-01-30T18:47:00Z</dcterms:created>
  <dcterms:modified xsi:type="dcterms:W3CDTF">2020-01-31T12:13:00Z</dcterms:modified>
</cp:coreProperties>
</file>