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1A" w:rsidRDefault="006C6690" w:rsidP="00A451F7">
      <w:pPr>
        <w:jc w:val="both"/>
        <w:rPr>
          <w:rFonts w:ascii="Times New Roman" w:hAnsi="Times New Roman" w:cs="Times New Roman"/>
          <w:b/>
          <w:sz w:val="24"/>
          <w:szCs w:val="24"/>
          <w:u w:val="single"/>
        </w:rPr>
      </w:pPr>
      <w:bookmarkStart w:id="0" w:name="_GoBack"/>
      <w:bookmarkEnd w:id="0"/>
      <w:r w:rsidRPr="00CA65FA">
        <w:rPr>
          <w:rFonts w:ascii="Times New Roman" w:hAnsi="Times New Roman" w:cs="Times New Roman"/>
          <w:b/>
          <w:sz w:val="24"/>
          <w:szCs w:val="24"/>
          <w:u w:val="single"/>
        </w:rPr>
        <w:t>Histórica y E</w:t>
      </w:r>
      <w:r w:rsidR="00E25C1A" w:rsidRPr="00CA65FA">
        <w:rPr>
          <w:rFonts w:ascii="Times New Roman" w:hAnsi="Times New Roman" w:cs="Times New Roman"/>
          <w:b/>
          <w:sz w:val="24"/>
          <w:szCs w:val="24"/>
          <w:u w:val="single"/>
        </w:rPr>
        <w:t xml:space="preserve">conómica </w:t>
      </w:r>
      <w:r w:rsidRPr="00CA65FA">
        <w:rPr>
          <w:rFonts w:ascii="Times New Roman" w:hAnsi="Times New Roman" w:cs="Times New Roman"/>
          <w:b/>
          <w:sz w:val="24"/>
          <w:szCs w:val="24"/>
          <w:u w:val="single"/>
        </w:rPr>
        <w:t>transmodernas en un nuevo escenario geopolítico multipolar y descolonial</w:t>
      </w:r>
    </w:p>
    <w:p w:rsidR="00612125" w:rsidRPr="00612125" w:rsidRDefault="00356FD4" w:rsidP="00A451F7">
      <w:pPr>
        <w:jc w:val="both"/>
        <w:rPr>
          <w:rFonts w:ascii="Times New Roman" w:hAnsi="Times New Roman" w:cs="Times New Roman"/>
          <w:sz w:val="24"/>
          <w:szCs w:val="24"/>
        </w:rPr>
      </w:pPr>
      <w:r>
        <w:rPr>
          <w:rFonts w:ascii="Times New Roman" w:hAnsi="Times New Roman" w:cs="Times New Roman"/>
          <w:sz w:val="24"/>
          <w:szCs w:val="24"/>
        </w:rPr>
        <w:t xml:space="preserve">Dr. </w:t>
      </w:r>
      <w:r w:rsidR="00612125" w:rsidRPr="00612125">
        <w:rPr>
          <w:rFonts w:ascii="Times New Roman" w:hAnsi="Times New Roman" w:cs="Times New Roman"/>
          <w:sz w:val="24"/>
          <w:szCs w:val="24"/>
        </w:rPr>
        <w:t xml:space="preserve">Christian </w:t>
      </w:r>
      <w:proofErr w:type="spellStart"/>
      <w:r w:rsidR="00612125" w:rsidRPr="00612125">
        <w:rPr>
          <w:rFonts w:ascii="Times New Roman" w:hAnsi="Times New Roman" w:cs="Times New Roman"/>
          <w:sz w:val="24"/>
          <w:szCs w:val="24"/>
        </w:rPr>
        <w:t>Soazo</w:t>
      </w:r>
      <w:proofErr w:type="spellEnd"/>
      <w:r w:rsidR="00612125" w:rsidRPr="00612125">
        <w:rPr>
          <w:rFonts w:ascii="Times New Roman" w:hAnsi="Times New Roman" w:cs="Times New Roman"/>
          <w:sz w:val="24"/>
          <w:szCs w:val="24"/>
        </w:rPr>
        <w:t xml:space="preserve"> Ahumada</w:t>
      </w:r>
      <w:r w:rsidR="005C12A6">
        <w:rPr>
          <w:rStyle w:val="Refdenotaalpie"/>
          <w:rFonts w:ascii="Times New Roman" w:hAnsi="Times New Roman" w:cs="Times New Roman"/>
          <w:sz w:val="24"/>
          <w:szCs w:val="24"/>
        </w:rPr>
        <w:footnoteReference w:id="1"/>
      </w:r>
    </w:p>
    <w:p w:rsidR="00275CEF" w:rsidRDefault="00275CEF" w:rsidP="00A451F7">
      <w:pPr>
        <w:jc w:val="both"/>
        <w:rPr>
          <w:rFonts w:ascii="Garamond" w:hAnsi="Garamond"/>
          <w:b/>
          <w:sz w:val="24"/>
          <w:szCs w:val="24"/>
          <w:u w:val="single"/>
        </w:rPr>
      </w:pPr>
    </w:p>
    <w:p w:rsidR="00FB581B" w:rsidRPr="00FB581B" w:rsidRDefault="00FB581B" w:rsidP="00A451F7">
      <w:pPr>
        <w:jc w:val="both"/>
        <w:rPr>
          <w:rFonts w:ascii="Garamond" w:hAnsi="Garamond"/>
          <w:b/>
          <w:sz w:val="24"/>
          <w:szCs w:val="24"/>
          <w:u w:val="single"/>
        </w:rPr>
      </w:pPr>
      <w:r w:rsidRPr="00FB581B">
        <w:rPr>
          <w:rFonts w:ascii="Garamond" w:hAnsi="Garamond"/>
          <w:b/>
          <w:sz w:val="24"/>
          <w:szCs w:val="24"/>
          <w:u w:val="single"/>
        </w:rPr>
        <w:t>Resumen</w:t>
      </w:r>
    </w:p>
    <w:p w:rsidR="00275CEF" w:rsidRDefault="00275CEF" w:rsidP="00A451F7">
      <w:pPr>
        <w:jc w:val="both"/>
        <w:rPr>
          <w:rFonts w:ascii="Garamond" w:hAnsi="Garamond"/>
          <w:sz w:val="24"/>
          <w:szCs w:val="24"/>
        </w:rPr>
      </w:pPr>
      <w:r w:rsidRPr="00275CEF">
        <w:rPr>
          <w:rFonts w:ascii="Garamond" w:hAnsi="Garamond"/>
          <w:sz w:val="24"/>
          <w:szCs w:val="24"/>
        </w:rPr>
        <w:t>En esta ponencia se</w:t>
      </w:r>
      <w:r>
        <w:rPr>
          <w:rFonts w:ascii="Garamond" w:hAnsi="Garamond"/>
          <w:sz w:val="24"/>
          <w:szCs w:val="24"/>
        </w:rPr>
        <w:t xml:space="preserve"> exponen</w:t>
      </w:r>
      <w:r w:rsidR="002E30A2">
        <w:rPr>
          <w:rFonts w:ascii="Garamond" w:hAnsi="Garamond"/>
          <w:sz w:val="24"/>
          <w:szCs w:val="24"/>
        </w:rPr>
        <w:t xml:space="preserve"> en primer lugar</w:t>
      </w:r>
      <w:r>
        <w:rPr>
          <w:rFonts w:ascii="Garamond" w:hAnsi="Garamond"/>
          <w:sz w:val="24"/>
          <w:szCs w:val="24"/>
        </w:rPr>
        <w:t xml:space="preserve"> los principales f</w:t>
      </w:r>
      <w:r w:rsidR="002E30A2">
        <w:rPr>
          <w:rFonts w:ascii="Garamond" w:hAnsi="Garamond"/>
          <w:sz w:val="24"/>
          <w:szCs w:val="24"/>
        </w:rPr>
        <w:t>undamentos tanto de la histórica</w:t>
      </w:r>
      <w:r>
        <w:rPr>
          <w:rFonts w:ascii="Garamond" w:hAnsi="Garamond"/>
          <w:sz w:val="24"/>
          <w:szCs w:val="24"/>
        </w:rPr>
        <w:t xml:space="preserve"> como económica modernas</w:t>
      </w:r>
      <w:r w:rsidR="002E30A2">
        <w:rPr>
          <w:rFonts w:ascii="Garamond" w:hAnsi="Garamond"/>
          <w:sz w:val="24"/>
          <w:szCs w:val="24"/>
        </w:rPr>
        <w:t xml:space="preserve">, fetichizados, divinizados, mitificados, </w:t>
      </w:r>
      <w:r w:rsidR="004F09CE">
        <w:rPr>
          <w:rFonts w:ascii="Garamond" w:hAnsi="Garamond"/>
          <w:sz w:val="24"/>
          <w:szCs w:val="24"/>
        </w:rPr>
        <w:t xml:space="preserve">especialmente desde fines del siglo XVIII y con las nacientes repúblicas latinoamericanas durante el siglo XIX y XX. Estos materiales conforman -en continuidad con el gran legado colonial del continente- </w:t>
      </w:r>
      <w:r w:rsidR="002E30A2">
        <w:rPr>
          <w:rFonts w:ascii="Garamond" w:hAnsi="Garamond"/>
          <w:sz w:val="24"/>
          <w:szCs w:val="24"/>
        </w:rPr>
        <w:t xml:space="preserve">una </w:t>
      </w:r>
      <w:r w:rsidR="002E30A2" w:rsidRPr="002E30A2">
        <w:rPr>
          <w:rFonts w:ascii="Garamond" w:hAnsi="Garamond"/>
          <w:i/>
          <w:sz w:val="24"/>
          <w:szCs w:val="24"/>
        </w:rPr>
        <w:t xml:space="preserve">poiética </w:t>
      </w:r>
      <w:r w:rsidR="002E30A2">
        <w:rPr>
          <w:rFonts w:ascii="Garamond" w:hAnsi="Garamond"/>
          <w:sz w:val="24"/>
          <w:szCs w:val="24"/>
        </w:rPr>
        <w:t>o modo de producción</w:t>
      </w:r>
      <w:r w:rsidR="001B68EA">
        <w:rPr>
          <w:rFonts w:ascii="Garamond" w:hAnsi="Garamond"/>
          <w:sz w:val="24"/>
          <w:szCs w:val="24"/>
        </w:rPr>
        <w:t xml:space="preserve"> </w:t>
      </w:r>
      <w:r w:rsidR="001B68EA" w:rsidRPr="001B68EA">
        <w:rPr>
          <w:rFonts w:ascii="Garamond" w:hAnsi="Garamond"/>
          <w:i/>
          <w:sz w:val="24"/>
          <w:szCs w:val="24"/>
        </w:rPr>
        <w:t>sui generis</w:t>
      </w:r>
      <w:r w:rsidR="002E30A2">
        <w:rPr>
          <w:rFonts w:ascii="Garamond" w:hAnsi="Garamond"/>
          <w:sz w:val="24"/>
          <w:szCs w:val="24"/>
        </w:rPr>
        <w:t xml:space="preserve"> tanto del orden</w:t>
      </w:r>
      <w:r w:rsidR="001B68EA">
        <w:rPr>
          <w:rFonts w:ascii="Garamond" w:hAnsi="Garamond"/>
          <w:sz w:val="24"/>
          <w:szCs w:val="24"/>
        </w:rPr>
        <w:t xml:space="preserve"> de</w:t>
      </w:r>
      <w:r w:rsidR="002E30A2">
        <w:rPr>
          <w:rFonts w:ascii="Garamond" w:hAnsi="Garamond"/>
          <w:sz w:val="24"/>
          <w:szCs w:val="24"/>
        </w:rPr>
        <w:t xml:space="preserve"> </w:t>
      </w:r>
      <w:r w:rsidR="001B68EA">
        <w:rPr>
          <w:rFonts w:ascii="Garamond" w:hAnsi="Garamond"/>
          <w:sz w:val="24"/>
          <w:szCs w:val="24"/>
        </w:rPr>
        <w:t xml:space="preserve">lo </w:t>
      </w:r>
      <w:r w:rsidR="002E30A2">
        <w:rPr>
          <w:rFonts w:ascii="Garamond" w:hAnsi="Garamond"/>
          <w:sz w:val="24"/>
          <w:szCs w:val="24"/>
        </w:rPr>
        <w:t xml:space="preserve">real, </w:t>
      </w:r>
      <w:r w:rsidR="001B68EA">
        <w:rPr>
          <w:rFonts w:ascii="Garamond" w:hAnsi="Garamond"/>
          <w:sz w:val="24"/>
          <w:szCs w:val="24"/>
        </w:rPr>
        <w:t>lo material-simbólico, expuesto</w:t>
      </w:r>
      <w:r w:rsidR="002E30A2">
        <w:rPr>
          <w:rFonts w:ascii="Garamond" w:hAnsi="Garamond"/>
          <w:sz w:val="24"/>
          <w:szCs w:val="24"/>
        </w:rPr>
        <w:t xml:space="preserve"> en la </w:t>
      </w:r>
      <w:r w:rsidR="002E30A2" w:rsidRPr="00FB581B">
        <w:rPr>
          <w:rFonts w:ascii="Garamond" w:hAnsi="Garamond"/>
          <w:i/>
          <w:sz w:val="24"/>
          <w:szCs w:val="24"/>
        </w:rPr>
        <w:t>económica</w:t>
      </w:r>
      <w:r w:rsidR="002E30A2">
        <w:rPr>
          <w:rFonts w:ascii="Garamond" w:hAnsi="Garamond"/>
          <w:sz w:val="24"/>
          <w:szCs w:val="24"/>
        </w:rPr>
        <w:t xml:space="preserve">, como del mundo cultural humano, puesto en práctica según </w:t>
      </w:r>
      <w:r w:rsidR="002E30A2" w:rsidRPr="00FB581B">
        <w:rPr>
          <w:rFonts w:ascii="Garamond" w:hAnsi="Garamond"/>
          <w:i/>
          <w:sz w:val="24"/>
          <w:szCs w:val="24"/>
        </w:rPr>
        <w:t>un horizonte histórico-hermenéutico</w:t>
      </w:r>
      <w:r w:rsidR="002E30A2">
        <w:rPr>
          <w:rFonts w:ascii="Garamond" w:hAnsi="Garamond"/>
          <w:sz w:val="24"/>
          <w:szCs w:val="24"/>
        </w:rPr>
        <w:t xml:space="preserve"> de comprensión/acción</w:t>
      </w:r>
      <w:r w:rsidR="00EA1562">
        <w:rPr>
          <w:rFonts w:ascii="Garamond" w:hAnsi="Garamond"/>
          <w:sz w:val="24"/>
          <w:szCs w:val="24"/>
        </w:rPr>
        <w:t xml:space="preserve"> situado</w:t>
      </w:r>
      <w:r w:rsidR="001B68EA">
        <w:rPr>
          <w:rFonts w:ascii="Garamond" w:hAnsi="Garamond"/>
          <w:sz w:val="24"/>
          <w:szCs w:val="24"/>
        </w:rPr>
        <w:t>. E</w:t>
      </w:r>
      <w:r w:rsidR="002E30A2">
        <w:rPr>
          <w:rFonts w:ascii="Garamond" w:hAnsi="Garamond"/>
          <w:sz w:val="24"/>
          <w:szCs w:val="24"/>
        </w:rPr>
        <w:t>n el caso de la modernidad capitalista,</w:t>
      </w:r>
      <w:r w:rsidR="00EA1562">
        <w:rPr>
          <w:rFonts w:ascii="Garamond" w:hAnsi="Garamond"/>
          <w:sz w:val="24"/>
          <w:szCs w:val="24"/>
        </w:rPr>
        <w:t xml:space="preserve"> este modelo se emplaza</w:t>
      </w:r>
      <w:r w:rsidR="002E30A2">
        <w:rPr>
          <w:rFonts w:ascii="Garamond" w:hAnsi="Garamond"/>
          <w:sz w:val="24"/>
          <w:szCs w:val="24"/>
        </w:rPr>
        <w:t xml:space="preserve"> bajo el marco ca</w:t>
      </w:r>
      <w:r w:rsidR="00EA1562">
        <w:rPr>
          <w:rFonts w:ascii="Garamond" w:hAnsi="Garamond"/>
          <w:sz w:val="24"/>
          <w:szCs w:val="24"/>
        </w:rPr>
        <w:t xml:space="preserve">tegorial del progreso unilineal, </w:t>
      </w:r>
      <w:r w:rsidR="002E30A2">
        <w:rPr>
          <w:rFonts w:ascii="Garamond" w:hAnsi="Garamond"/>
          <w:sz w:val="24"/>
          <w:szCs w:val="24"/>
        </w:rPr>
        <w:t xml:space="preserve">basado en la proyección ilimitada del horizonte de expectativas </w:t>
      </w:r>
      <w:r w:rsidR="00EA1562">
        <w:rPr>
          <w:rFonts w:ascii="Garamond" w:hAnsi="Garamond"/>
          <w:sz w:val="24"/>
          <w:szCs w:val="24"/>
        </w:rPr>
        <w:t xml:space="preserve">por </w:t>
      </w:r>
      <w:r w:rsidR="002E30A2">
        <w:rPr>
          <w:rFonts w:ascii="Garamond" w:hAnsi="Garamond"/>
          <w:sz w:val="24"/>
          <w:szCs w:val="24"/>
        </w:rPr>
        <w:t xml:space="preserve">sobre </w:t>
      </w:r>
      <w:r w:rsidR="00EA1562">
        <w:rPr>
          <w:rFonts w:ascii="Garamond" w:hAnsi="Garamond"/>
          <w:sz w:val="24"/>
          <w:szCs w:val="24"/>
        </w:rPr>
        <w:t>y a costa d</w:t>
      </w:r>
      <w:r w:rsidR="002E30A2">
        <w:rPr>
          <w:rFonts w:ascii="Garamond" w:hAnsi="Garamond"/>
          <w:sz w:val="24"/>
          <w:szCs w:val="24"/>
        </w:rPr>
        <w:t>el espacio de experiencias com</w:t>
      </w:r>
      <w:r w:rsidR="00EA1562">
        <w:rPr>
          <w:rFonts w:ascii="Garamond" w:hAnsi="Garamond"/>
          <w:sz w:val="24"/>
          <w:szCs w:val="24"/>
        </w:rPr>
        <w:t xml:space="preserve">unitario del </w:t>
      </w:r>
      <w:r w:rsidR="002E30A2">
        <w:rPr>
          <w:rFonts w:ascii="Garamond" w:hAnsi="Garamond"/>
          <w:sz w:val="24"/>
          <w:szCs w:val="24"/>
        </w:rPr>
        <w:t>cual emerge.</w:t>
      </w:r>
      <w:r w:rsidR="00367DE3">
        <w:rPr>
          <w:rFonts w:ascii="Garamond" w:hAnsi="Garamond"/>
          <w:sz w:val="24"/>
          <w:szCs w:val="24"/>
        </w:rPr>
        <w:t xml:space="preserve"> A partir de esta visión panorámica, se proponen </w:t>
      </w:r>
      <w:r w:rsidR="00FB581B">
        <w:rPr>
          <w:rFonts w:ascii="Garamond" w:hAnsi="Garamond"/>
          <w:sz w:val="24"/>
          <w:szCs w:val="24"/>
        </w:rPr>
        <w:t xml:space="preserve">en esta presentación, </w:t>
      </w:r>
      <w:r w:rsidR="00367DE3">
        <w:rPr>
          <w:rFonts w:ascii="Garamond" w:hAnsi="Garamond"/>
          <w:sz w:val="24"/>
          <w:szCs w:val="24"/>
        </w:rPr>
        <w:t xml:space="preserve">líneas </w:t>
      </w:r>
      <w:r w:rsidR="00FB581B">
        <w:rPr>
          <w:rFonts w:ascii="Garamond" w:hAnsi="Garamond"/>
          <w:sz w:val="24"/>
          <w:szCs w:val="24"/>
        </w:rPr>
        <w:t xml:space="preserve">de pensamiento y praxis </w:t>
      </w:r>
      <w:r w:rsidR="00367DE3">
        <w:rPr>
          <w:rFonts w:ascii="Garamond" w:hAnsi="Garamond"/>
          <w:sz w:val="24"/>
          <w:szCs w:val="24"/>
        </w:rPr>
        <w:t xml:space="preserve">relacionadas con una experiencia </w:t>
      </w:r>
      <w:r w:rsidR="00367DE3" w:rsidRPr="00FB581B">
        <w:rPr>
          <w:rFonts w:ascii="Garamond" w:hAnsi="Garamond"/>
          <w:i/>
          <w:sz w:val="24"/>
          <w:szCs w:val="24"/>
        </w:rPr>
        <w:t>transmoderna</w:t>
      </w:r>
      <w:r w:rsidR="00367DE3">
        <w:rPr>
          <w:rFonts w:ascii="Garamond" w:hAnsi="Garamond"/>
          <w:sz w:val="24"/>
          <w:szCs w:val="24"/>
        </w:rPr>
        <w:t xml:space="preserve"> -práctica y epistémica-</w:t>
      </w:r>
      <w:r w:rsidR="00F9147F">
        <w:rPr>
          <w:rFonts w:ascii="Garamond" w:hAnsi="Garamond"/>
          <w:sz w:val="24"/>
          <w:szCs w:val="24"/>
        </w:rPr>
        <w:t xml:space="preserve"> fundamentada desde el parad</w:t>
      </w:r>
      <w:r w:rsidR="00FB581B">
        <w:rPr>
          <w:rFonts w:ascii="Garamond" w:hAnsi="Garamond"/>
          <w:sz w:val="24"/>
          <w:szCs w:val="24"/>
        </w:rPr>
        <w:t>igma de la liberación</w:t>
      </w:r>
      <w:r w:rsidR="00F9147F">
        <w:rPr>
          <w:rFonts w:ascii="Garamond" w:hAnsi="Garamond"/>
          <w:sz w:val="24"/>
          <w:szCs w:val="24"/>
        </w:rPr>
        <w:t>, en consonancia con el pensamiento crítico</w:t>
      </w:r>
      <w:r w:rsidR="009B748F">
        <w:rPr>
          <w:rFonts w:ascii="Garamond" w:hAnsi="Garamond"/>
          <w:sz w:val="24"/>
          <w:szCs w:val="24"/>
        </w:rPr>
        <w:t xml:space="preserve"> contemporáneo (como los autores del sistema mundo)</w:t>
      </w:r>
      <w:r w:rsidR="00F9147F">
        <w:rPr>
          <w:rFonts w:ascii="Garamond" w:hAnsi="Garamond"/>
          <w:sz w:val="24"/>
          <w:szCs w:val="24"/>
        </w:rPr>
        <w:t xml:space="preserve"> y los marxismos latinoamericanos</w:t>
      </w:r>
      <w:r w:rsidR="009B748F">
        <w:rPr>
          <w:rFonts w:ascii="Garamond" w:hAnsi="Garamond"/>
          <w:sz w:val="24"/>
          <w:szCs w:val="24"/>
        </w:rPr>
        <w:t>. La idea e</w:t>
      </w:r>
      <w:r w:rsidR="00FB581B">
        <w:rPr>
          <w:rFonts w:ascii="Garamond" w:hAnsi="Garamond"/>
          <w:sz w:val="24"/>
          <w:szCs w:val="24"/>
        </w:rPr>
        <w:t xml:space="preserve">s poner en constelación </w:t>
      </w:r>
      <w:r w:rsidR="009B748F">
        <w:rPr>
          <w:rFonts w:ascii="Garamond" w:hAnsi="Garamond"/>
          <w:sz w:val="24"/>
          <w:szCs w:val="24"/>
        </w:rPr>
        <w:t>estos materiales con una interpretación y posicionamiento crítico (político)</w:t>
      </w:r>
      <w:r w:rsidR="002E30A2">
        <w:rPr>
          <w:rFonts w:ascii="Garamond" w:hAnsi="Garamond"/>
          <w:sz w:val="24"/>
          <w:szCs w:val="24"/>
        </w:rPr>
        <w:t xml:space="preserve"> </w:t>
      </w:r>
      <w:r w:rsidR="009B748F">
        <w:rPr>
          <w:rFonts w:ascii="Garamond" w:hAnsi="Garamond"/>
          <w:sz w:val="24"/>
          <w:szCs w:val="24"/>
        </w:rPr>
        <w:t xml:space="preserve">desde el actual escenario </w:t>
      </w:r>
      <w:r w:rsidR="009B748F" w:rsidRPr="00FB581B">
        <w:rPr>
          <w:rFonts w:ascii="Garamond" w:hAnsi="Garamond"/>
          <w:i/>
          <w:sz w:val="24"/>
          <w:szCs w:val="24"/>
        </w:rPr>
        <w:t>geopolítico</w:t>
      </w:r>
      <w:r w:rsidR="009B748F">
        <w:rPr>
          <w:rFonts w:ascii="Garamond" w:hAnsi="Garamond"/>
          <w:sz w:val="24"/>
          <w:szCs w:val="24"/>
        </w:rPr>
        <w:t xml:space="preserve"> </w:t>
      </w:r>
      <w:r w:rsidR="00FB581B">
        <w:rPr>
          <w:rFonts w:ascii="Garamond" w:hAnsi="Garamond"/>
          <w:sz w:val="24"/>
          <w:szCs w:val="24"/>
        </w:rPr>
        <w:t xml:space="preserve">multipolar y descolonial, </w:t>
      </w:r>
      <w:r w:rsidR="009B748F">
        <w:rPr>
          <w:rFonts w:ascii="Garamond" w:hAnsi="Garamond"/>
          <w:sz w:val="24"/>
          <w:szCs w:val="24"/>
        </w:rPr>
        <w:t>especialmente desde lo que en geopolítica y relaciones internacionales ya se adopt</w:t>
      </w:r>
      <w:r w:rsidR="00A10836">
        <w:rPr>
          <w:rFonts w:ascii="Garamond" w:hAnsi="Garamond"/>
          <w:sz w:val="24"/>
          <w:szCs w:val="24"/>
        </w:rPr>
        <w:t xml:space="preserve">ó como Sur global. </w:t>
      </w:r>
      <w:r w:rsidRPr="00275CEF">
        <w:rPr>
          <w:rFonts w:ascii="Garamond" w:hAnsi="Garamond"/>
          <w:sz w:val="24"/>
          <w:szCs w:val="24"/>
        </w:rPr>
        <w:t xml:space="preserve"> </w:t>
      </w:r>
    </w:p>
    <w:p w:rsidR="00FB581B" w:rsidRPr="00275CEF" w:rsidRDefault="00FB581B" w:rsidP="00A451F7">
      <w:pPr>
        <w:jc w:val="both"/>
        <w:rPr>
          <w:rFonts w:ascii="Garamond" w:hAnsi="Garamond"/>
          <w:sz w:val="24"/>
          <w:szCs w:val="24"/>
        </w:rPr>
      </w:pPr>
      <w:r w:rsidRPr="00FB581B">
        <w:rPr>
          <w:rFonts w:ascii="Garamond" w:hAnsi="Garamond"/>
          <w:b/>
          <w:sz w:val="24"/>
          <w:szCs w:val="24"/>
        </w:rPr>
        <w:t>Palabras clave</w:t>
      </w:r>
      <w:r w:rsidR="00D7731B">
        <w:rPr>
          <w:rFonts w:ascii="Garamond" w:hAnsi="Garamond"/>
          <w:sz w:val="24"/>
          <w:szCs w:val="24"/>
        </w:rPr>
        <w:t xml:space="preserve">: histórica, económica, transmodernidad, </w:t>
      </w:r>
      <w:r>
        <w:rPr>
          <w:rFonts w:ascii="Garamond" w:hAnsi="Garamond"/>
          <w:sz w:val="24"/>
          <w:szCs w:val="24"/>
        </w:rPr>
        <w:t>geopo</w:t>
      </w:r>
      <w:r w:rsidR="00D7731B">
        <w:rPr>
          <w:rFonts w:ascii="Garamond" w:hAnsi="Garamond"/>
          <w:sz w:val="24"/>
          <w:szCs w:val="24"/>
        </w:rPr>
        <w:t xml:space="preserve">lítica, </w:t>
      </w:r>
      <w:r w:rsidR="00356FD4">
        <w:rPr>
          <w:rFonts w:ascii="Garamond" w:hAnsi="Garamond"/>
          <w:sz w:val="24"/>
          <w:szCs w:val="24"/>
        </w:rPr>
        <w:t>descolonial</w:t>
      </w:r>
    </w:p>
    <w:sectPr w:rsidR="00FB581B" w:rsidRPr="00275C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59" w:rsidRDefault="00257959" w:rsidP="005C12A6">
      <w:pPr>
        <w:spacing w:after="0" w:line="240" w:lineRule="auto"/>
      </w:pPr>
      <w:r>
        <w:separator/>
      </w:r>
    </w:p>
  </w:endnote>
  <w:endnote w:type="continuationSeparator" w:id="0">
    <w:p w:rsidR="00257959" w:rsidRDefault="00257959" w:rsidP="005C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59" w:rsidRDefault="00257959" w:rsidP="005C12A6">
      <w:pPr>
        <w:spacing w:after="0" w:line="240" w:lineRule="auto"/>
      </w:pPr>
      <w:r>
        <w:separator/>
      </w:r>
    </w:p>
  </w:footnote>
  <w:footnote w:type="continuationSeparator" w:id="0">
    <w:p w:rsidR="00257959" w:rsidRDefault="00257959" w:rsidP="005C12A6">
      <w:pPr>
        <w:spacing w:after="0" w:line="240" w:lineRule="auto"/>
      </w:pPr>
      <w:r>
        <w:continuationSeparator/>
      </w:r>
    </w:p>
  </w:footnote>
  <w:footnote w:id="1">
    <w:p w:rsidR="005C12A6" w:rsidRPr="005C12A6" w:rsidRDefault="005C12A6" w:rsidP="005C12A6">
      <w:pPr>
        <w:pStyle w:val="Textonotapie"/>
        <w:jc w:val="both"/>
        <w:rPr>
          <w:rFonts w:ascii="Times New Roman" w:hAnsi="Times New Roman" w:cs="Times New Roman"/>
        </w:rPr>
      </w:pPr>
      <w:r>
        <w:rPr>
          <w:rStyle w:val="Refdenotaalpie"/>
        </w:rPr>
        <w:footnoteRef/>
      </w:r>
      <w:r>
        <w:t xml:space="preserve"> </w:t>
      </w:r>
      <w:r w:rsidRPr="005C12A6">
        <w:rPr>
          <w:rFonts w:ascii="Times New Roman" w:hAnsi="Times New Roman" w:cs="Times New Roman"/>
        </w:rPr>
        <w:t xml:space="preserve">Investigador y docente en la Universidad Academia Humanismo Cristiano en Santiago de Chile. Además es investigador en CIELA (U. de Chile). Sus áreas de investigación son el pensamiento crítico latinoamericano, los marxismos latinoamericanos, el pensamiento descolonial, las estéticas descoloniales y latinoamericanas.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7"/>
    <w:rsid w:val="001B68EA"/>
    <w:rsid w:val="00257959"/>
    <w:rsid w:val="00275CEF"/>
    <w:rsid w:val="002E30A2"/>
    <w:rsid w:val="00356FD4"/>
    <w:rsid w:val="00367DE3"/>
    <w:rsid w:val="004F09CE"/>
    <w:rsid w:val="005C12A6"/>
    <w:rsid w:val="00612125"/>
    <w:rsid w:val="006C6690"/>
    <w:rsid w:val="009B748F"/>
    <w:rsid w:val="00A10836"/>
    <w:rsid w:val="00A451F7"/>
    <w:rsid w:val="00C45AC2"/>
    <w:rsid w:val="00CA5F30"/>
    <w:rsid w:val="00CA65FA"/>
    <w:rsid w:val="00D7731B"/>
    <w:rsid w:val="00E25C1A"/>
    <w:rsid w:val="00EA1562"/>
    <w:rsid w:val="00F544F0"/>
    <w:rsid w:val="00F9147F"/>
    <w:rsid w:val="00FB58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AB5B1-48E6-4A39-8560-CEB7071F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C12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2A6"/>
    <w:rPr>
      <w:sz w:val="20"/>
      <w:szCs w:val="20"/>
    </w:rPr>
  </w:style>
  <w:style w:type="character" w:styleId="Refdenotaalpie">
    <w:name w:val="footnote reference"/>
    <w:basedOn w:val="Fuentedeprrafopredeter"/>
    <w:uiPriority w:val="99"/>
    <w:semiHidden/>
    <w:unhideWhenUsed/>
    <w:rsid w:val="005C1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61DE-3358-44A3-AEEC-4EBEF3B7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2025-01-31T01:24:00Z</dcterms:created>
  <dcterms:modified xsi:type="dcterms:W3CDTF">2025-01-31T03:03:00Z</dcterms:modified>
</cp:coreProperties>
</file>