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252A" w:rsidR="00167906" w:rsidP="00167906" w:rsidRDefault="00167906" w14:paraId="5099D204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006E2811" w:rsidRDefault="006E2811" w14:paraId="4144DD88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6D49241D" w:rsidRDefault="3D5FBCBA" w14:paraId="3127D403" w14:textId="1C6D706C" w14:noSpellErr="1">
      <w:pPr>
        <w:spacing w:after="120"/>
        <w:ind w:left="709" w:right="665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  <w:r w:rsidRPr="6D49241D" w:rsidR="3D5FBCB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SINUSITE ODONTOGÊNICA</w:t>
      </w:r>
      <w:r w:rsidRPr="6D49241D" w:rsidR="22F8081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¹</w:t>
      </w:r>
    </w:p>
    <w:p w:rsidRPr="00D134EF" w:rsidR="00FB252A" w:rsidP="6D49241D" w:rsidRDefault="00E62173" w14:paraId="6F1DFB97" w14:textId="6B8E054B" w14:noSpellErr="1">
      <w:pPr>
        <w:jc w:val="right"/>
        <w:rPr>
          <w:rFonts w:ascii="Arial" w:hAnsi="Arial" w:eastAsia="Arial" w:cs="Arial"/>
          <w:b w:val="1"/>
          <w:bCs w:val="1"/>
          <w:sz w:val="22"/>
          <w:szCs w:val="22"/>
        </w:rPr>
      </w:pPr>
      <w:r w:rsidRPr="6D49241D" w:rsidR="00E62173">
        <w:rPr>
          <w:rFonts w:ascii="Calibri" w:hAnsi="Calibri" w:cs="" w:asciiTheme="minorAscii" w:hAnsiTheme="minorAscii" w:cstheme="minorBidi"/>
          <w:color w:val="FF0000"/>
          <w:sz w:val="22"/>
          <w:szCs w:val="22"/>
        </w:rPr>
        <w:t xml:space="preserve"> </w:t>
      </w:r>
      <w:r>
        <w:br/>
      </w:r>
      <w:r w:rsidRPr="6D49241D" w:rsidR="09F2EBA7">
        <w:rPr>
          <w:rFonts w:ascii="Arial" w:hAnsi="Arial" w:eastAsia="Arial" w:cs="Arial"/>
          <w:b w:val="1"/>
          <w:bCs w:val="1"/>
          <w:sz w:val="22"/>
          <w:szCs w:val="22"/>
        </w:rPr>
        <w:t>Lívia Oliveira Barbosa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2</w:t>
      </w:r>
    </w:p>
    <w:p w:rsidRPr="00D134EF" w:rsidR="00FB252A" w:rsidP="6D49241D" w:rsidRDefault="09F2EBA7" w14:paraId="0DA1DF60" w14:textId="426E114C">
      <w:pPr>
        <w:jc w:val="right"/>
        <w:rPr>
          <w:rFonts w:ascii="Arial" w:hAnsi="Arial" w:eastAsia="Arial" w:cs="Arial"/>
          <w:b w:val="1"/>
          <w:bCs w:val="1"/>
          <w:sz w:val="22"/>
          <w:szCs w:val="22"/>
        </w:rPr>
      </w:pPr>
      <w:r w:rsidRPr="6D49241D" w:rsidR="09F2EBA7">
        <w:rPr>
          <w:rFonts w:ascii="Arial" w:hAnsi="Arial" w:eastAsia="Arial" w:cs="Arial"/>
          <w:b w:val="1"/>
          <w:bCs w:val="1"/>
          <w:sz w:val="22"/>
          <w:szCs w:val="22"/>
        </w:rPr>
        <w:t>Rayssa</w:t>
      </w:r>
      <w:r w:rsidRPr="6D49241D" w:rsidR="09F2EBA7">
        <w:rPr>
          <w:rFonts w:ascii="Arial" w:hAnsi="Arial" w:eastAsia="Arial" w:cs="Arial"/>
          <w:b w:val="1"/>
          <w:bCs w:val="1"/>
          <w:sz w:val="22"/>
          <w:szCs w:val="22"/>
        </w:rPr>
        <w:t xml:space="preserve"> da Silva Pereira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3</w:t>
      </w:r>
    </w:p>
    <w:p w:rsidR="00FC7D6B" w:rsidP="6D49241D" w:rsidRDefault="00FC7D6B" w14:paraId="1069EFE3" w14:textId="53E4B1DE">
      <w:pPr>
        <w:jc w:val="right"/>
        <w:rPr>
          <w:rFonts w:ascii="Arial" w:hAnsi="Arial" w:eastAsia="Arial" w:cs="Arial"/>
          <w:b w:val="1"/>
          <w:bCs w:val="1"/>
          <w:sz w:val="22"/>
          <w:szCs w:val="22"/>
        </w:rPr>
      </w:pP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</w:rPr>
        <w:t>B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</w:rPr>
        <w:t xml:space="preserve">runo 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</w:rPr>
        <w:t>Monguilhott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</w:rPr>
        <w:t xml:space="preserve"> Crozeta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4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D134EF" w:rsidR="00FB252A" w:rsidP="6D49241D" w:rsidRDefault="5FE3523F" w14:paraId="600E4E2E" w14:textId="1A95A94C" w14:noSpellErr="1">
      <w:pPr>
        <w:jc w:val="right"/>
        <w:rPr>
          <w:rFonts w:ascii="Arial" w:hAnsi="Arial" w:eastAsia="Arial" w:cs="Arial"/>
          <w:b w:val="1"/>
          <w:bCs w:val="1"/>
          <w:sz w:val="22"/>
          <w:szCs w:val="22"/>
        </w:rPr>
      </w:pPr>
      <w:r w:rsidRPr="6D49241D" w:rsidR="5FE3523F">
        <w:rPr>
          <w:rFonts w:ascii="Arial" w:hAnsi="Arial" w:eastAsia="Arial" w:cs="Arial"/>
          <w:b w:val="1"/>
          <w:bCs w:val="1"/>
          <w:sz w:val="22"/>
          <w:szCs w:val="22"/>
        </w:rPr>
        <w:t xml:space="preserve">Isadora </w:t>
      </w:r>
      <w:r w:rsidRPr="6D49241D" w:rsidR="0BA49C32">
        <w:rPr>
          <w:rFonts w:ascii="Arial" w:hAnsi="Arial" w:eastAsia="Arial" w:cs="Arial"/>
          <w:b w:val="1"/>
          <w:bCs w:val="1"/>
          <w:sz w:val="22"/>
          <w:szCs w:val="22"/>
        </w:rPr>
        <w:t>Mello Vilarinho Soares</w:t>
      </w:r>
      <w:r w:rsidRPr="6D49241D" w:rsidR="00FC7D6B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5</w:t>
      </w:r>
    </w:p>
    <w:p w:rsidRPr="00D134EF" w:rsidR="00FB252A" w:rsidP="6A13DA90" w:rsidRDefault="00FB252A" w14:paraId="7907050B" w14:textId="4824FF7F">
      <w:pPr>
        <w:jc w:val="right"/>
        <w:rPr>
          <w:b/>
          <w:bCs/>
          <w:sz w:val="22"/>
          <w:szCs w:val="22"/>
        </w:rPr>
      </w:pPr>
    </w:p>
    <w:p w:rsidR="29A9BE65" w:rsidP="6D49241D" w:rsidRDefault="29A9BE65" w14:paraId="47EB69E3" w14:textId="67FA4E0C">
      <w:pPr>
        <w:spacing w:before="240" w:after="24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6D49241D" w:rsidR="29A9BE65">
        <w:rPr>
          <w:rFonts w:ascii="Arial" w:hAnsi="Arial" w:eastAsia="Arial" w:cs="Arial"/>
          <w:b w:val="1"/>
          <w:bCs w:val="1"/>
          <w:sz w:val="24"/>
          <w:szCs w:val="24"/>
        </w:rPr>
        <w:t>RELATO DE CASO</w:t>
      </w:r>
    </w:p>
    <w:p w:rsidR="29A9BE65" w:rsidP="6D49241D" w:rsidRDefault="29A9BE65" w14:paraId="74F463AD" w14:textId="02FE3D20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6D49241D" w:rsidR="29A9BE6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INTRODUÇÃO: </w:t>
      </w:r>
      <w:r w:rsidRPr="6D49241D" w:rsidR="29A9BE6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 sinusite maxilar é a inflamação da mucosa do seio maxilar, geralmente de origem nasal. Entretanto, em 10% a 12% dos casos, tem origem dentária, sendo denominada sinusite odontogênica. Isso se deve à proximidade entre as raízes dos dentes posteriores superiores e o assoalho do seio maxilar. O diagnóstico exige anamnese detalhada, exame clínico e exames complementares, especialmente a tomografia computadorizada. </w:t>
      </w:r>
      <w:r w:rsidRPr="6D49241D" w:rsidR="29A9BE6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RELATO DE CASO: </w:t>
      </w:r>
      <w:r w:rsidRPr="6D49241D" w:rsidR="29A9BE6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Paciente do sexo feminino relatou dor paroxística, incômodo próximo ao nariz e leve inchaço na região posterior superior direita. O exame clínico revelou sensibilidade no dente 16. A radiografia periapical indicava tratamento endodôntico aparentemente satisfatório e ausência de lesões periapicais. Contudo, a tomografia evidenciou canal MV2 não tratado, pino de fibra de vidro no canal palatino e lesão periapical com comunicação com o seio maxilar, confirmando sinusite odontogênica. O retratamento endodôntico incluiu remoção do pino e </w:t>
      </w:r>
      <w:r w:rsidRPr="6D49241D" w:rsidR="29A9BE65">
        <w:rPr>
          <w:rFonts w:ascii="Arial" w:hAnsi="Arial" w:eastAsia="Arial" w:cs="Arial"/>
          <w:noProof w:val="0"/>
          <w:sz w:val="24"/>
          <w:szCs w:val="24"/>
          <w:lang w:val="pt-BR"/>
        </w:rPr>
        <w:t>reinstrumentação</w:t>
      </w:r>
      <w:r w:rsidRPr="6D49241D" w:rsidR="29A9BE6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. Após nova tomografia, localizou-se o canal MV2, que foi tratado adequadamente. Utilizou-se medicação intracanal com hidróxido de cálcio e propilenoglicol por sete dias. Na terceira sessão, sem sintomas, realizou-se a obturação. A paciente também foi acompanhada por otorrinolaringologista e utilizou antibioticoterapia. </w:t>
      </w:r>
      <w:r w:rsidRPr="6D49241D" w:rsidR="29A9BE6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CONSIDERAÇÕES FINAIS: </w:t>
      </w:r>
      <w:r w:rsidRPr="6D49241D" w:rsidR="29A9BE65">
        <w:rPr>
          <w:rFonts w:ascii="Arial" w:hAnsi="Arial" w:eastAsia="Arial" w:cs="Arial"/>
          <w:noProof w:val="0"/>
          <w:sz w:val="24"/>
          <w:szCs w:val="24"/>
          <w:lang w:val="pt-BR"/>
        </w:rPr>
        <w:t>O caso reforça a importância de um diagnóstico preciso e da associação entre exames clínicos e de imagem para o manejo eficaz da sinusite odontogênica. A colaboração entre endodontista e otorrinolaringologista foi fundamental para a resolução do quadro, evidenciando a relevância da abordagem multidisciplinar.</w:t>
      </w:r>
    </w:p>
    <w:p w:rsidR="6D49241D" w:rsidP="6D49241D" w:rsidRDefault="6D49241D" w14:paraId="5E78538C" w14:textId="6408C7C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Pr="00FB252A" w:rsidR="00A93FE6" w:rsidP="6D49241D" w:rsidRDefault="4165FDFB" w14:paraId="42D4BFFB" w14:textId="4D2FD8E0">
      <w:pPr>
        <w:spacing w:before="240" w:after="240"/>
        <w:jc w:val="both"/>
        <w:rPr>
          <w:rFonts w:ascii="Arial" w:hAnsi="Arial" w:eastAsia="Arial" w:cs="Arial"/>
          <w:sz w:val="24"/>
          <w:szCs w:val="24"/>
        </w:rPr>
      </w:pPr>
      <w:r w:rsidRPr="6D49241D" w:rsidR="4165FDFB">
        <w:rPr>
          <w:rFonts w:ascii="Arial" w:hAnsi="Arial" w:eastAsia="Arial" w:cs="Arial"/>
          <w:b w:val="1"/>
          <w:bCs w:val="1"/>
          <w:sz w:val="24"/>
          <w:szCs w:val="24"/>
        </w:rPr>
        <w:t>DESCRITORES:</w:t>
      </w:r>
      <w:r w:rsidRPr="6D49241D" w:rsidR="721CA767">
        <w:rPr>
          <w:rFonts w:ascii="Arial" w:hAnsi="Arial" w:eastAsia="Arial" w:cs="Arial"/>
          <w:sz w:val="24"/>
          <w:szCs w:val="24"/>
        </w:rPr>
        <w:t xml:space="preserve"> Sinusite odontogênica; Infecção endodôntica; Seio maxilar</w:t>
      </w:r>
      <w:r w:rsidRPr="6D49241D" w:rsidR="264D810E">
        <w:rPr>
          <w:rFonts w:ascii="Arial" w:hAnsi="Arial" w:eastAsia="Arial" w:cs="Arial"/>
          <w:sz w:val="24"/>
          <w:szCs w:val="24"/>
        </w:rPr>
        <w:t>.</w:t>
      </w:r>
    </w:p>
    <w:p w:rsidRPr="00FC7D6B" w:rsidR="00A93FE6" w:rsidP="6D49241D" w:rsidRDefault="2F2EEC4F" w14:paraId="03F522B2" w14:textId="69ABDEBE" w14:noSpellErr="1">
      <w:pPr>
        <w:jc w:val="both"/>
        <w:rPr>
          <w:rFonts w:ascii="Arial" w:hAnsi="Arial" w:eastAsia="Arial" w:cs="Arial"/>
          <w:sz w:val="18"/>
          <w:szCs w:val="18"/>
        </w:rPr>
      </w:pPr>
      <w:r w:rsidRPr="6D49241D" w:rsidR="2F2EEC4F">
        <w:rPr>
          <w:rFonts w:ascii="Arial" w:hAnsi="Arial" w:eastAsia="Arial" w:cs="Arial"/>
          <w:sz w:val="18"/>
          <w:szCs w:val="18"/>
          <w:vertAlign w:val="superscript"/>
        </w:rPr>
        <w:t>1</w:t>
      </w:r>
      <w:r w:rsidRPr="6D49241D" w:rsidR="00FC7D6B">
        <w:rPr>
          <w:rFonts w:ascii="Arial" w:hAnsi="Arial" w:eastAsia="Arial" w:cs="Arial"/>
          <w:sz w:val="18"/>
          <w:szCs w:val="18"/>
        </w:rPr>
        <w:t xml:space="preserve"> </w:t>
      </w:r>
      <w:r w:rsidRPr="6D49241D" w:rsidR="2F2EEC4F">
        <w:rPr>
          <w:rFonts w:ascii="Arial" w:hAnsi="Arial" w:eastAsia="Arial" w:cs="Arial"/>
          <w:sz w:val="18"/>
          <w:szCs w:val="18"/>
        </w:rPr>
        <w:t>Trabalho apresentado na V Jornada Acadêmica de Odontologia (JAO), promovida pelo Centro Universitário Santo Agostinho, nos dias 29 e 30 de maio de 2025.</w:t>
      </w:r>
    </w:p>
    <w:p w:rsidRPr="00FC7D6B" w:rsidR="00A93FE6" w:rsidP="6D49241D" w:rsidRDefault="2F2EEC4F" w14:paraId="6B216061" w14:textId="18A1430C">
      <w:pPr>
        <w:jc w:val="both"/>
        <w:rPr>
          <w:rFonts w:ascii="Arial" w:hAnsi="Arial" w:eastAsia="Arial" w:cs="Arial"/>
          <w:sz w:val="18"/>
          <w:szCs w:val="18"/>
        </w:rPr>
      </w:pPr>
      <w:r w:rsidRPr="6D49241D" w:rsidR="2F2EEC4F">
        <w:rPr>
          <w:rFonts w:ascii="Arial" w:hAnsi="Arial" w:eastAsia="Arial" w:cs="Arial"/>
          <w:sz w:val="18"/>
          <w:szCs w:val="18"/>
          <w:vertAlign w:val="superscript"/>
        </w:rPr>
        <w:t>2</w:t>
      </w:r>
      <w:r w:rsidRPr="6D49241D" w:rsidR="00FC7D6B">
        <w:rPr>
          <w:rFonts w:ascii="Arial" w:hAnsi="Arial" w:eastAsia="Arial" w:cs="Arial"/>
          <w:sz w:val="18"/>
          <w:szCs w:val="18"/>
          <w:vertAlign w:val="superscript"/>
        </w:rPr>
        <w:t xml:space="preserve"> </w:t>
      </w:r>
      <w:r w:rsidRPr="6D49241D" w:rsidR="2F2EEC4F">
        <w:rPr>
          <w:rFonts w:ascii="Arial" w:hAnsi="Arial" w:eastAsia="Arial" w:cs="Arial"/>
          <w:sz w:val="18"/>
          <w:szCs w:val="18"/>
        </w:rPr>
        <w:t xml:space="preserve">Autor. Estudante do curso de graduação em Odontologia no Centro Universitário </w:t>
      </w:r>
      <w:r w:rsidRPr="6D49241D" w:rsidR="2F2EEC4F">
        <w:rPr>
          <w:rFonts w:ascii="Arial" w:hAnsi="Arial" w:eastAsia="Arial" w:cs="Arial"/>
          <w:sz w:val="18"/>
          <w:szCs w:val="18"/>
        </w:rPr>
        <w:t>Unifacid</w:t>
      </w:r>
      <w:r w:rsidRPr="6D49241D" w:rsidR="2F2EEC4F">
        <w:rPr>
          <w:rFonts w:ascii="Arial" w:hAnsi="Arial" w:eastAsia="Arial" w:cs="Arial"/>
          <w:sz w:val="18"/>
          <w:szCs w:val="18"/>
        </w:rPr>
        <w:t xml:space="preserve"> </w:t>
      </w:r>
      <w:r w:rsidRPr="6D49241D" w:rsidR="2F2EEC4F">
        <w:rPr>
          <w:rFonts w:ascii="Arial" w:hAnsi="Arial" w:eastAsia="Arial" w:cs="Arial"/>
          <w:sz w:val="18"/>
          <w:szCs w:val="18"/>
        </w:rPr>
        <w:t>Wyden</w:t>
      </w:r>
      <w:r w:rsidRPr="6D49241D" w:rsidR="2F2EEC4F">
        <w:rPr>
          <w:rFonts w:ascii="Arial" w:hAnsi="Arial" w:eastAsia="Arial" w:cs="Arial"/>
          <w:sz w:val="18"/>
          <w:szCs w:val="18"/>
        </w:rPr>
        <w:t>.</w:t>
      </w:r>
      <w:r w:rsidRPr="6D49241D" w:rsidR="47B863A8">
        <w:rPr>
          <w:rFonts w:ascii="Arial" w:hAnsi="Arial" w:eastAsia="Arial" w:cs="Arial"/>
          <w:sz w:val="18"/>
          <w:szCs w:val="18"/>
        </w:rPr>
        <w:t>(</w:t>
      </w:r>
      <w:r w:rsidRPr="6D49241D" w:rsidR="47B863A8">
        <w:rPr>
          <w:rFonts w:ascii="Arial" w:hAnsi="Arial" w:eastAsia="Arial" w:cs="Arial"/>
          <w:sz w:val="18"/>
          <w:szCs w:val="18"/>
        </w:rPr>
        <w:t>Facid</w:t>
      </w:r>
      <w:r w:rsidRPr="6D49241D" w:rsidR="47B863A8">
        <w:rPr>
          <w:rFonts w:ascii="Arial" w:hAnsi="Arial" w:eastAsia="Arial" w:cs="Arial"/>
          <w:sz w:val="18"/>
          <w:szCs w:val="18"/>
        </w:rPr>
        <w:t>)</w:t>
      </w:r>
    </w:p>
    <w:p w:rsidRPr="00FC7D6B" w:rsidR="00A93FE6" w:rsidP="6D49241D" w:rsidRDefault="2F2EEC4F" w14:paraId="05079BE0" w14:textId="77D5B31F">
      <w:pPr>
        <w:jc w:val="both"/>
        <w:rPr>
          <w:rFonts w:ascii="Arial" w:hAnsi="Arial" w:eastAsia="Arial" w:cs="Arial"/>
          <w:sz w:val="18"/>
          <w:szCs w:val="18"/>
        </w:rPr>
      </w:pPr>
      <w:r w:rsidRPr="6D49241D" w:rsidR="2F2EEC4F">
        <w:rPr>
          <w:rFonts w:ascii="Arial" w:hAnsi="Arial" w:eastAsia="Arial" w:cs="Arial"/>
          <w:sz w:val="18"/>
          <w:szCs w:val="18"/>
          <w:vertAlign w:val="superscript"/>
        </w:rPr>
        <w:t>3</w:t>
      </w:r>
      <w:r w:rsidRPr="6D49241D" w:rsidR="00FC7D6B">
        <w:rPr>
          <w:rFonts w:ascii="Arial" w:hAnsi="Arial" w:eastAsia="Arial" w:cs="Arial"/>
          <w:sz w:val="18"/>
          <w:szCs w:val="18"/>
          <w:vertAlign w:val="superscript"/>
        </w:rPr>
        <w:t xml:space="preserve"> </w:t>
      </w:r>
      <w:r w:rsidRPr="6D49241D" w:rsidR="2F2EEC4F">
        <w:rPr>
          <w:rFonts w:ascii="Arial" w:hAnsi="Arial" w:eastAsia="Arial" w:cs="Arial"/>
          <w:sz w:val="18"/>
          <w:szCs w:val="18"/>
        </w:rPr>
        <w:t xml:space="preserve">Autor. Estudante do curso de graduação em Odontologia no Centro Universitário </w:t>
      </w:r>
      <w:r w:rsidRPr="6D49241D" w:rsidR="2F2EEC4F">
        <w:rPr>
          <w:rFonts w:ascii="Arial" w:hAnsi="Arial" w:eastAsia="Arial" w:cs="Arial"/>
          <w:sz w:val="18"/>
          <w:szCs w:val="18"/>
        </w:rPr>
        <w:t>Unifacid</w:t>
      </w:r>
      <w:r w:rsidRPr="6D49241D" w:rsidR="2F2EEC4F">
        <w:rPr>
          <w:rFonts w:ascii="Arial" w:hAnsi="Arial" w:eastAsia="Arial" w:cs="Arial"/>
          <w:sz w:val="18"/>
          <w:szCs w:val="18"/>
        </w:rPr>
        <w:t xml:space="preserve"> </w:t>
      </w:r>
      <w:r w:rsidRPr="6D49241D" w:rsidR="2F2EEC4F">
        <w:rPr>
          <w:rFonts w:ascii="Arial" w:hAnsi="Arial" w:eastAsia="Arial" w:cs="Arial"/>
          <w:sz w:val="18"/>
          <w:szCs w:val="18"/>
        </w:rPr>
        <w:t>Wyden</w:t>
      </w:r>
      <w:r w:rsidRPr="6D49241D" w:rsidR="721C9B00">
        <w:rPr>
          <w:rFonts w:ascii="Arial" w:hAnsi="Arial" w:eastAsia="Arial" w:cs="Arial"/>
          <w:sz w:val="18"/>
          <w:szCs w:val="18"/>
        </w:rPr>
        <w:t xml:space="preserve"> </w:t>
      </w:r>
      <w:r w:rsidRPr="6D49241D" w:rsidR="2F2EEC4F">
        <w:rPr>
          <w:rFonts w:ascii="Arial" w:hAnsi="Arial" w:eastAsia="Arial" w:cs="Arial"/>
          <w:sz w:val="18"/>
          <w:szCs w:val="18"/>
        </w:rPr>
        <w:t xml:space="preserve"> (</w:t>
      </w:r>
      <w:r w:rsidRPr="6D49241D" w:rsidR="2F2EEC4F">
        <w:rPr>
          <w:rFonts w:ascii="Arial" w:hAnsi="Arial" w:eastAsia="Arial" w:cs="Arial"/>
          <w:sz w:val="18"/>
          <w:szCs w:val="18"/>
        </w:rPr>
        <w:t>Facid</w:t>
      </w:r>
      <w:r w:rsidRPr="6D49241D" w:rsidR="2F2EEC4F">
        <w:rPr>
          <w:rFonts w:ascii="Arial" w:hAnsi="Arial" w:eastAsia="Arial" w:cs="Arial"/>
          <w:sz w:val="18"/>
          <w:szCs w:val="18"/>
        </w:rPr>
        <w:t>).</w:t>
      </w:r>
    </w:p>
    <w:p w:rsidRPr="00FC7D6B" w:rsidR="00FC7D6B" w:rsidP="6D49241D" w:rsidRDefault="00FC7D6B" w14:paraId="6346B5FD" w14:textId="11938770">
      <w:pPr>
        <w:jc w:val="both"/>
        <w:rPr>
          <w:rFonts w:ascii="Arial" w:hAnsi="Arial" w:eastAsia="Arial" w:cs="Arial"/>
          <w:sz w:val="18"/>
          <w:szCs w:val="18"/>
        </w:rPr>
      </w:pPr>
      <w:r w:rsidRPr="6D49241D" w:rsidR="00FC7D6B">
        <w:rPr>
          <w:rFonts w:ascii="Arial" w:hAnsi="Arial" w:eastAsia="Arial" w:cs="Arial"/>
          <w:sz w:val="18"/>
          <w:szCs w:val="18"/>
          <w:vertAlign w:val="superscript"/>
        </w:rPr>
        <w:t>4</w:t>
      </w:r>
      <w:r w:rsidRPr="6D49241D" w:rsidR="00FC7D6B">
        <w:rPr>
          <w:rFonts w:ascii="Arial" w:hAnsi="Arial" w:eastAsia="Arial" w:cs="Arial"/>
          <w:sz w:val="18"/>
          <w:szCs w:val="18"/>
        </w:rPr>
        <w:t xml:space="preserve"> </w:t>
      </w:r>
      <w:r w:rsidRPr="6D49241D" w:rsidR="00FC7D6B">
        <w:rPr>
          <w:rFonts w:ascii="Arial" w:hAnsi="Arial" w:eastAsia="Arial" w:cs="Arial"/>
          <w:sz w:val="18"/>
          <w:szCs w:val="18"/>
        </w:rPr>
        <w:t>Graduado em Odontologia pela Universidade da Região de Joinville (UNIVILLE - Brasil)</w:t>
      </w:r>
      <w:r w:rsidRPr="6D49241D" w:rsidR="006C089A">
        <w:rPr>
          <w:rFonts w:ascii="Arial" w:hAnsi="Arial" w:eastAsia="Arial" w:cs="Arial"/>
          <w:sz w:val="18"/>
          <w:szCs w:val="18"/>
        </w:rPr>
        <w:t xml:space="preserve">. </w:t>
      </w:r>
      <w:r w:rsidRPr="6D49241D" w:rsidR="00FC7D6B">
        <w:rPr>
          <w:rFonts w:ascii="Arial" w:hAnsi="Arial" w:eastAsia="Arial" w:cs="Arial"/>
          <w:sz w:val="18"/>
          <w:szCs w:val="18"/>
        </w:rPr>
        <w:t xml:space="preserve">Mestre em Odontologia Clínica/Endodontia e Especialista em Endodontia pela Universidade Positivo (FOUP - Brasil), Doutor em Endodontia pela Faculdade de Odontologia de Ribeirão Preto (USP - Brasil) e Pós Dourado em Endodontia pela </w:t>
      </w:r>
      <w:r w:rsidRPr="6D49241D" w:rsidR="00FC7D6B">
        <w:rPr>
          <w:rFonts w:ascii="Arial" w:hAnsi="Arial" w:eastAsia="Arial" w:cs="Arial"/>
          <w:sz w:val="18"/>
          <w:szCs w:val="18"/>
        </w:rPr>
        <w:t>Unigranrio</w:t>
      </w:r>
      <w:r w:rsidRPr="6D49241D" w:rsidR="00FC7D6B">
        <w:rPr>
          <w:rFonts w:ascii="Arial" w:hAnsi="Arial" w:eastAsia="Arial" w:cs="Arial"/>
          <w:sz w:val="18"/>
          <w:szCs w:val="18"/>
        </w:rPr>
        <w:t xml:space="preserve"> (</w:t>
      </w:r>
      <w:r w:rsidRPr="6D49241D" w:rsidR="006C089A">
        <w:rPr>
          <w:rFonts w:ascii="Arial" w:hAnsi="Arial" w:eastAsia="Arial" w:cs="Arial"/>
          <w:sz w:val="18"/>
          <w:szCs w:val="18"/>
        </w:rPr>
        <w:t xml:space="preserve">RJ - </w:t>
      </w:r>
      <w:r w:rsidRPr="6D49241D" w:rsidR="00FC7D6B">
        <w:rPr>
          <w:rFonts w:ascii="Arial" w:hAnsi="Arial" w:eastAsia="Arial" w:cs="Arial"/>
          <w:sz w:val="18"/>
          <w:szCs w:val="18"/>
        </w:rPr>
        <w:t>Brasil</w:t>
      </w:r>
      <w:r w:rsidRPr="6D49241D" w:rsidR="00FC7D6B">
        <w:rPr>
          <w:rFonts w:ascii="Arial" w:hAnsi="Arial" w:eastAsia="Arial" w:cs="Arial"/>
          <w:sz w:val="18"/>
          <w:szCs w:val="18"/>
        </w:rPr>
        <w:t>).</w:t>
      </w:r>
    </w:p>
    <w:p w:rsidRPr="00FC7D6B" w:rsidR="00A93FE6" w:rsidP="6D49241D" w:rsidRDefault="006C089A" w14:paraId="026A9098" w14:textId="7BAA77B5" w14:noSpellErr="1">
      <w:pPr>
        <w:jc w:val="both"/>
        <w:rPr>
          <w:rFonts w:ascii="Arial" w:hAnsi="Arial" w:eastAsia="Arial" w:cs="Arial"/>
          <w:sz w:val="18"/>
          <w:szCs w:val="18"/>
        </w:rPr>
      </w:pPr>
      <w:r w:rsidRPr="6D49241D" w:rsidR="006C089A">
        <w:rPr>
          <w:rFonts w:ascii="Arial" w:hAnsi="Arial" w:eastAsia="Arial" w:cs="Arial"/>
          <w:sz w:val="18"/>
          <w:szCs w:val="18"/>
          <w:vertAlign w:val="superscript"/>
        </w:rPr>
        <w:t>5</w:t>
      </w:r>
      <w:r w:rsidRPr="6D49241D" w:rsidR="3EDCFB83">
        <w:rPr>
          <w:rFonts w:ascii="Arial" w:hAnsi="Arial" w:eastAsia="Arial" w:cs="Arial"/>
          <w:sz w:val="18"/>
          <w:szCs w:val="18"/>
        </w:rPr>
        <w:t xml:space="preserve"> Graduada pela Universidade Federal do Piauí</w:t>
      </w:r>
      <w:r w:rsidRPr="6D49241D" w:rsidR="67ECCD09">
        <w:rPr>
          <w:rFonts w:ascii="Arial" w:hAnsi="Arial" w:eastAsia="Arial" w:cs="Arial"/>
          <w:sz w:val="18"/>
          <w:szCs w:val="18"/>
        </w:rPr>
        <w:t>; Possui Mestrado em Odontologia pela Universidade Federal do Piauí</w:t>
      </w:r>
      <w:r w:rsidRPr="6D49241D" w:rsidR="006C089A">
        <w:rPr>
          <w:rFonts w:ascii="Arial" w:hAnsi="Arial" w:eastAsia="Arial" w:cs="Arial"/>
          <w:sz w:val="18"/>
          <w:szCs w:val="18"/>
        </w:rPr>
        <w:t>;</w:t>
      </w:r>
      <w:r w:rsidRPr="6D49241D" w:rsidR="67ECCD09">
        <w:rPr>
          <w:rFonts w:ascii="Arial" w:hAnsi="Arial" w:eastAsia="Arial" w:cs="Arial"/>
          <w:sz w:val="18"/>
          <w:szCs w:val="18"/>
        </w:rPr>
        <w:t xml:space="preserve"> Especialista em Endodontia da Fundação Odontológica de Ribeirão Preto - USP. Doutorado em Endodontia pela Faculdade de Odontologia de Ribeirão Preto - USP.</w:t>
      </w:r>
    </w:p>
    <w:p w:rsidRPr="00FB252A" w:rsidR="00BD3669" w:rsidP="00BD3669" w:rsidRDefault="00BD3669" w14:paraId="365BCC9A" w14:textId="77777777">
      <w:pPr>
        <w:spacing w:line="360" w:lineRule="auto"/>
        <w:jc w:val="both"/>
        <w:rPr>
          <w:rFonts w:asciiTheme="minorHAnsi" w:hAnsiTheme="minorHAnsi" w:cstheme="minorHAnsi"/>
        </w:rPr>
      </w:pPr>
    </w:p>
    <w:sectPr w:rsidRPr="00FB252A" w:rsidR="00BD3669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  <w:footerReference w:type="first" r:id="R7dcb4ad608fc4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477" w:rsidP="00D479CD" w:rsidRDefault="002C4477" w14:paraId="34A9BE5C" w14:textId="77777777">
      <w:r>
        <w:separator/>
      </w:r>
    </w:p>
  </w:endnote>
  <w:endnote w:type="continuationSeparator" w:id="0">
    <w:p w:rsidR="002C4477" w:rsidP="00D479CD" w:rsidRDefault="002C4477" w14:paraId="55C152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D49241D" w:rsidTr="6D49241D" w14:paraId="682BCB36">
      <w:trPr>
        <w:trHeight w:val="300"/>
      </w:trPr>
      <w:tc>
        <w:tcPr>
          <w:tcW w:w="3070" w:type="dxa"/>
          <w:tcMar/>
        </w:tcPr>
        <w:p w:rsidR="6D49241D" w:rsidP="6D49241D" w:rsidRDefault="6D49241D" w14:paraId="4CA96A75" w14:textId="36AF2024">
          <w:pPr>
            <w:pStyle w:val="Cabealho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6D49241D" w:rsidP="6D49241D" w:rsidRDefault="6D49241D" w14:paraId="747D1C2F" w14:textId="52C8BDE8">
          <w:pPr>
            <w:pStyle w:val="Cabealho"/>
            <w:bidi w:val="0"/>
            <w:jc w:val="center"/>
          </w:pPr>
        </w:p>
      </w:tc>
      <w:tc>
        <w:tcPr>
          <w:tcW w:w="3070" w:type="dxa"/>
          <w:tcMar/>
        </w:tcPr>
        <w:p w:rsidR="6D49241D" w:rsidP="6D49241D" w:rsidRDefault="6D49241D" w14:paraId="2970988C" w14:textId="394EB25D">
          <w:pPr>
            <w:pStyle w:val="Cabealho"/>
            <w:bidi w:val="0"/>
            <w:ind w:right="-115"/>
            <w:jc w:val="right"/>
          </w:pPr>
        </w:p>
      </w:tc>
    </w:tr>
  </w:tbl>
  <w:p w:rsidR="6D49241D" w:rsidP="6D49241D" w:rsidRDefault="6D49241D" w14:paraId="793EEADC" w14:textId="186B3B9F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477" w:rsidP="00D479CD" w:rsidRDefault="002C4477" w14:paraId="5B51A266" w14:textId="77777777">
      <w:r>
        <w:separator/>
      </w:r>
    </w:p>
  </w:footnote>
  <w:footnote w:type="continuationSeparator" w:id="0">
    <w:p w:rsidR="002C4477" w:rsidP="00D479CD" w:rsidRDefault="002C4477" w14:paraId="7B41BF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477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089A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675E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8ED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7D6B"/>
    <w:rsid w:val="00FF0D73"/>
    <w:rsid w:val="00FF3448"/>
    <w:rsid w:val="00FF5640"/>
    <w:rsid w:val="0367C324"/>
    <w:rsid w:val="046B52F1"/>
    <w:rsid w:val="078DD4FD"/>
    <w:rsid w:val="093E646E"/>
    <w:rsid w:val="09E8A96A"/>
    <w:rsid w:val="09F2EBA7"/>
    <w:rsid w:val="0BA49C32"/>
    <w:rsid w:val="102FDE5A"/>
    <w:rsid w:val="129D944E"/>
    <w:rsid w:val="13059FDC"/>
    <w:rsid w:val="14D99188"/>
    <w:rsid w:val="16BEF2F1"/>
    <w:rsid w:val="1C80E68F"/>
    <w:rsid w:val="1DE9768A"/>
    <w:rsid w:val="1E5276E6"/>
    <w:rsid w:val="1FED50FE"/>
    <w:rsid w:val="201E11D1"/>
    <w:rsid w:val="208E3579"/>
    <w:rsid w:val="20EA0FFD"/>
    <w:rsid w:val="21548FF3"/>
    <w:rsid w:val="22F80814"/>
    <w:rsid w:val="24A57492"/>
    <w:rsid w:val="2564C235"/>
    <w:rsid w:val="2591A7EB"/>
    <w:rsid w:val="264D810E"/>
    <w:rsid w:val="26F3F7E1"/>
    <w:rsid w:val="27654DC5"/>
    <w:rsid w:val="2825048A"/>
    <w:rsid w:val="2865564B"/>
    <w:rsid w:val="29A9BE65"/>
    <w:rsid w:val="2B08BCEE"/>
    <w:rsid w:val="2C1521BF"/>
    <w:rsid w:val="2E718FB2"/>
    <w:rsid w:val="2F17C7C0"/>
    <w:rsid w:val="2F2EEC4F"/>
    <w:rsid w:val="3049B4DC"/>
    <w:rsid w:val="30FA18B0"/>
    <w:rsid w:val="31EBADF6"/>
    <w:rsid w:val="327D49CC"/>
    <w:rsid w:val="33A515FD"/>
    <w:rsid w:val="349E6F83"/>
    <w:rsid w:val="39A31287"/>
    <w:rsid w:val="39E8ED11"/>
    <w:rsid w:val="39EE31E5"/>
    <w:rsid w:val="3A01B799"/>
    <w:rsid w:val="3BBC4D12"/>
    <w:rsid w:val="3C963448"/>
    <w:rsid w:val="3CA98A51"/>
    <w:rsid w:val="3D4A6ACB"/>
    <w:rsid w:val="3D5FBCBA"/>
    <w:rsid w:val="3DA7CC94"/>
    <w:rsid w:val="3DCB6E10"/>
    <w:rsid w:val="3DED7AD2"/>
    <w:rsid w:val="3E0F8336"/>
    <w:rsid w:val="3EDCFB83"/>
    <w:rsid w:val="3F73232B"/>
    <w:rsid w:val="3F7782DD"/>
    <w:rsid w:val="40B59ED8"/>
    <w:rsid w:val="4165FDFB"/>
    <w:rsid w:val="423CE69A"/>
    <w:rsid w:val="442A9D5C"/>
    <w:rsid w:val="47B863A8"/>
    <w:rsid w:val="489B4CE8"/>
    <w:rsid w:val="4A5B4672"/>
    <w:rsid w:val="4AF2B099"/>
    <w:rsid w:val="4BFEBF30"/>
    <w:rsid w:val="50C4BDA5"/>
    <w:rsid w:val="5384515F"/>
    <w:rsid w:val="53869CFC"/>
    <w:rsid w:val="54D03B00"/>
    <w:rsid w:val="57DBDE8B"/>
    <w:rsid w:val="584C76BF"/>
    <w:rsid w:val="598A3BD1"/>
    <w:rsid w:val="59F7D5D1"/>
    <w:rsid w:val="5CFE1649"/>
    <w:rsid w:val="5D221CCD"/>
    <w:rsid w:val="5F693D3A"/>
    <w:rsid w:val="5FE3523F"/>
    <w:rsid w:val="5FE96FCF"/>
    <w:rsid w:val="60CE57F5"/>
    <w:rsid w:val="62315322"/>
    <w:rsid w:val="659B5E26"/>
    <w:rsid w:val="67ECCD09"/>
    <w:rsid w:val="69DCB1DA"/>
    <w:rsid w:val="6A13DA90"/>
    <w:rsid w:val="6B5C6194"/>
    <w:rsid w:val="6D49241D"/>
    <w:rsid w:val="6FB56C34"/>
    <w:rsid w:val="7209B4DE"/>
    <w:rsid w:val="721C9B00"/>
    <w:rsid w:val="721CA767"/>
    <w:rsid w:val="732EC5C4"/>
    <w:rsid w:val="73F95BF6"/>
    <w:rsid w:val="741837EA"/>
    <w:rsid w:val="7433D939"/>
    <w:rsid w:val="762E5AA9"/>
    <w:rsid w:val="7773FAD1"/>
    <w:rsid w:val="777B4BA9"/>
    <w:rsid w:val="779F612E"/>
    <w:rsid w:val="797DD04D"/>
    <w:rsid w:val="79B64598"/>
    <w:rsid w:val="7E76B37B"/>
    <w:rsid w:val="7F0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2.xml" Id="R7dcb4ad608fc478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LIVIA OLIVEIRA BARBOSA</lastModifiedBy>
  <revision>3</revision>
  <lastPrinted>2019-06-27T19:23:00.0000000Z</lastPrinted>
  <dcterms:created xsi:type="dcterms:W3CDTF">2025-05-18T19:29:00.0000000Z</dcterms:created>
  <dcterms:modified xsi:type="dcterms:W3CDTF">2025-05-23T22:18:58.2247546Z</dcterms:modified>
</coreProperties>
</file>