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EE" w:rsidRPr="000303EE" w:rsidRDefault="000303EE" w:rsidP="000303EE">
      <w:pPr>
        <w:pStyle w:val="Ttulo1"/>
        <w:ind w:left="118"/>
        <w:jc w:val="center"/>
        <w:rPr>
          <w:sz w:val="36"/>
          <w:szCs w:val="36"/>
        </w:rPr>
      </w:pPr>
    </w:p>
    <w:p w:rsidR="000303EE" w:rsidRDefault="000303EE" w:rsidP="000303EE">
      <w:pPr>
        <w:pStyle w:val="Ttulo1"/>
        <w:ind w:left="118"/>
        <w:jc w:val="center"/>
        <w:rPr>
          <w:sz w:val="36"/>
          <w:szCs w:val="36"/>
        </w:rPr>
      </w:pPr>
      <w:r>
        <w:rPr>
          <w:sz w:val="36"/>
          <w:szCs w:val="36"/>
        </w:rPr>
        <w:t>Avanços no D</w:t>
      </w:r>
      <w:r w:rsidRPr="000303EE">
        <w:rPr>
          <w:sz w:val="36"/>
          <w:szCs w:val="36"/>
        </w:rPr>
        <w:t>i</w:t>
      </w:r>
      <w:r>
        <w:rPr>
          <w:sz w:val="36"/>
          <w:szCs w:val="36"/>
        </w:rPr>
        <w:t>agnóstico Precoce do Câncer de P</w:t>
      </w:r>
      <w:r w:rsidRPr="000303EE">
        <w:rPr>
          <w:sz w:val="36"/>
          <w:szCs w:val="36"/>
        </w:rPr>
        <w:t>ulmão</w:t>
      </w:r>
    </w:p>
    <w:p w:rsidR="000303EE" w:rsidRDefault="000303EE" w:rsidP="000303EE">
      <w:pPr>
        <w:pStyle w:val="Ttulo1"/>
        <w:ind w:left="118"/>
        <w:jc w:val="center"/>
        <w:rPr>
          <w:sz w:val="36"/>
          <w:szCs w:val="36"/>
        </w:rPr>
      </w:pPr>
    </w:p>
    <w:p w:rsidR="000303EE" w:rsidRPr="000303EE" w:rsidRDefault="000303EE" w:rsidP="000303EE">
      <w:pPr>
        <w:pStyle w:val="Ttulo1"/>
        <w:ind w:left="118"/>
        <w:jc w:val="center"/>
        <w:rPr>
          <w:b w:val="0"/>
          <w:sz w:val="22"/>
          <w:szCs w:val="22"/>
        </w:rPr>
      </w:pPr>
      <w:r w:rsidRPr="000303EE">
        <w:rPr>
          <w:b w:val="0"/>
          <w:sz w:val="22"/>
          <w:szCs w:val="22"/>
        </w:rPr>
        <w:t>Bruno Araujo Almeida</w:t>
      </w:r>
      <w:r>
        <w:rPr>
          <w:b w:val="0"/>
          <w:sz w:val="22"/>
          <w:szCs w:val="22"/>
        </w:rPr>
        <w:t xml:space="preserve">, </w:t>
      </w:r>
      <w:r w:rsidRPr="000303EE">
        <w:rPr>
          <w:b w:val="0"/>
          <w:sz w:val="22"/>
          <w:szCs w:val="22"/>
        </w:rPr>
        <w:t>Giovanna Pinheiro Munhoz</w:t>
      </w:r>
      <w:r>
        <w:rPr>
          <w:b w:val="0"/>
          <w:sz w:val="22"/>
          <w:szCs w:val="22"/>
        </w:rPr>
        <w:t xml:space="preserve">, </w:t>
      </w:r>
      <w:r w:rsidRPr="000303EE">
        <w:rPr>
          <w:b w:val="0"/>
          <w:sz w:val="22"/>
          <w:szCs w:val="22"/>
        </w:rPr>
        <w:t>Gabriella Alves Santos</w:t>
      </w:r>
      <w:r>
        <w:rPr>
          <w:b w:val="0"/>
          <w:sz w:val="22"/>
          <w:szCs w:val="22"/>
        </w:rPr>
        <w:t xml:space="preserve">, </w:t>
      </w:r>
      <w:r w:rsidRPr="000303EE">
        <w:rPr>
          <w:b w:val="0"/>
          <w:sz w:val="22"/>
          <w:szCs w:val="22"/>
        </w:rPr>
        <w:t>Sarah Mantovani Sabbag de Souza</w:t>
      </w:r>
      <w:r>
        <w:rPr>
          <w:b w:val="0"/>
          <w:sz w:val="22"/>
          <w:szCs w:val="22"/>
        </w:rPr>
        <w:t xml:space="preserve">, </w:t>
      </w:r>
      <w:r w:rsidRPr="000303EE">
        <w:rPr>
          <w:b w:val="0"/>
          <w:sz w:val="22"/>
          <w:szCs w:val="22"/>
        </w:rPr>
        <w:t>Milene Alves dos Santos,</w:t>
      </w:r>
      <w:r w:rsidRPr="000303EE">
        <w:t xml:space="preserve"> </w:t>
      </w:r>
      <w:r w:rsidRPr="000303EE">
        <w:rPr>
          <w:b w:val="0"/>
          <w:sz w:val="22"/>
          <w:szCs w:val="22"/>
        </w:rPr>
        <w:t>Alex Scaramel</w:t>
      </w:r>
      <w:r>
        <w:rPr>
          <w:b w:val="0"/>
          <w:sz w:val="22"/>
          <w:szCs w:val="22"/>
        </w:rPr>
        <w:t xml:space="preserve">, </w:t>
      </w:r>
      <w:r w:rsidRPr="000303EE">
        <w:rPr>
          <w:b w:val="0"/>
          <w:sz w:val="22"/>
          <w:szCs w:val="22"/>
        </w:rPr>
        <w:t>Caio Lima de Castro</w:t>
      </w:r>
      <w:r>
        <w:rPr>
          <w:b w:val="0"/>
          <w:sz w:val="22"/>
          <w:szCs w:val="22"/>
        </w:rPr>
        <w:t>.</w:t>
      </w:r>
    </w:p>
    <w:p w:rsidR="000303EE" w:rsidRDefault="000303EE">
      <w:pPr>
        <w:pStyle w:val="Ttulo1"/>
        <w:ind w:left="118"/>
      </w:pPr>
    </w:p>
    <w:p w:rsidR="000509B9" w:rsidRDefault="007E0C6A">
      <w:pPr>
        <w:pStyle w:val="Ttulo1"/>
        <w:ind w:left="118"/>
      </w:pPr>
      <w:r>
        <w:t>RESUMO</w:t>
      </w:r>
    </w:p>
    <w:p w:rsidR="000303EE" w:rsidRDefault="007E0C6A" w:rsidP="000303EE">
      <w:pPr>
        <w:pStyle w:val="Corpodetexto"/>
        <w:ind w:left="118" w:right="112"/>
        <w:jc w:val="both"/>
      </w:pPr>
      <w:bookmarkStart w:id="0" w:name="_GoBack"/>
      <w:r>
        <w:t>O</w:t>
      </w:r>
      <w:r>
        <w:rPr>
          <w:spacing w:val="-4"/>
        </w:rPr>
        <w:t xml:space="preserve"> </w:t>
      </w:r>
      <w:r>
        <w:t>câncer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pulmão,</w:t>
      </w:r>
      <w:r>
        <w:rPr>
          <w:spacing w:val="-3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prevalentes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letais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câncer,</w:t>
      </w:r>
      <w:r>
        <w:rPr>
          <w:spacing w:val="-1"/>
        </w:rPr>
        <w:t xml:space="preserve"> </w:t>
      </w:r>
      <w:r>
        <w:t>representa</w:t>
      </w:r>
      <w:r>
        <w:rPr>
          <w:spacing w:val="-4"/>
        </w:rPr>
        <w:t xml:space="preserve"> </w:t>
      </w:r>
      <w:r>
        <w:t>cerca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20%</w:t>
      </w:r>
      <w:r>
        <w:rPr>
          <w:spacing w:val="-58"/>
        </w:rPr>
        <w:t xml:space="preserve"> </w:t>
      </w:r>
      <w:r>
        <w:t>das mortes relacionadas ao câncer globalmente. Em 2020, mais de 2 milhões de novos casos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registrados,</w:t>
      </w:r>
      <w:r>
        <w:rPr>
          <w:spacing w:val="1"/>
        </w:rPr>
        <w:t xml:space="preserve"> </w:t>
      </w:r>
      <w:r>
        <w:t>destacando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doença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detecção</w:t>
      </w:r>
      <w:r>
        <w:rPr>
          <w:spacing w:val="-12"/>
        </w:rPr>
        <w:t xml:space="preserve"> </w:t>
      </w:r>
      <w:r>
        <w:t>tardia,</w:t>
      </w:r>
      <w:r>
        <w:rPr>
          <w:spacing w:val="-11"/>
        </w:rPr>
        <w:t xml:space="preserve"> </w:t>
      </w:r>
      <w:r>
        <w:t>devido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natureza</w:t>
      </w:r>
      <w:r>
        <w:rPr>
          <w:spacing w:val="-12"/>
        </w:rPr>
        <w:t xml:space="preserve"> </w:t>
      </w:r>
      <w:r>
        <w:t>assintomática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neoplasia,</w:t>
      </w:r>
      <w:r>
        <w:rPr>
          <w:spacing w:val="-9"/>
        </w:rPr>
        <w:t xml:space="preserve"> </w:t>
      </w:r>
      <w:r>
        <w:t>contribui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alta</w:t>
      </w:r>
      <w:r>
        <w:rPr>
          <w:spacing w:val="-12"/>
        </w:rPr>
        <w:t xml:space="preserve"> </w:t>
      </w:r>
      <w:r>
        <w:t>mortalidade.</w:t>
      </w:r>
      <w:r w:rsidR="000303EE">
        <w:t xml:space="preserve"> Este trabalho</w:t>
      </w:r>
      <w:r w:rsidR="000303EE">
        <w:t xml:space="preserve"> revisa os recentes avanços no diagnóstico e tratamento do câncer de pulmão,</w:t>
      </w:r>
      <w:r w:rsidR="000303EE">
        <w:rPr>
          <w:spacing w:val="1"/>
        </w:rPr>
        <w:t xml:space="preserve"> </w:t>
      </w:r>
      <w:r w:rsidR="000303EE">
        <w:t>abordando inovações tecnológicas, novas abordagens clínicas e intervenções cirúrgicas. O</w:t>
      </w:r>
      <w:r w:rsidR="000303EE">
        <w:rPr>
          <w:spacing w:val="1"/>
        </w:rPr>
        <w:t xml:space="preserve"> </w:t>
      </w:r>
      <w:r w:rsidR="000303EE">
        <w:t>diagnóstico precoce é crucial para melhorar o prognóstico, mas a maioria dos casos ainda é</w:t>
      </w:r>
      <w:r w:rsidR="000303EE">
        <w:rPr>
          <w:spacing w:val="1"/>
        </w:rPr>
        <w:t xml:space="preserve"> </w:t>
      </w:r>
      <w:r w:rsidR="000303EE">
        <w:t>detectada</w:t>
      </w:r>
      <w:r w:rsidR="000303EE">
        <w:rPr>
          <w:spacing w:val="1"/>
        </w:rPr>
        <w:t xml:space="preserve"> </w:t>
      </w:r>
      <w:r w:rsidR="000303EE">
        <w:t>em</w:t>
      </w:r>
      <w:r w:rsidR="000303EE">
        <w:rPr>
          <w:spacing w:val="1"/>
        </w:rPr>
        <w:t xml:space="preserve"> </w:t>
      </w:r>
      <w:r w:rsidR="000303EE">
        <w:t>estágios</w:t>
      </w:r>
      <w:r w:rsidR="000303EE">
        <w:rPr>
          <w:spacing w:val="1"/>
        </w:rPr>
        <w:t xml:space="preserve"> </w:t>
      </w:r>
      <w:r w:rsidR="000303EE">
        <w:t>avançados.</w:t>
      </w:r>
      <w:r w:rsidR="000303EE">
        <w:rPr>
          <w:spacing w:val="1"/>
        </w:rPr>
        <w:t xml:space="preserve"> </w:t>
      </w:r>
      <w:r w:rsidR="000303EE">
        <w:t>A</w:t>
      </w:r>
      <w:r w:rsidR="000303EE">
        <w:t>primora a precisão dos exames de imagem e biópsias, e a identificação de</w:t>
      </w:r>
      <w:r w:rsidR="000303EE">
        <w:rPr>
          <w:spacing w:val="1"/>
        </w:rPr>
        <w:t xml:space="preserve"> </w:t>
      </w:r>
      <w:r w:rsidR="000303EE">
        <w:t>biomarcadores genéticos, como miRNA e cf-DNA, que permitem a detecção precoce e não</w:t>
      </w:r>
      <w:r w:rsidR="000303EE">
        <w:rPr>
          <w:spacing w:val="1"/>
        </w:rPr>
        <w:t xml:space="preserve"> </w:t>
      </w:r>
      <w:r w:rsidR="000303EE">
        <w:t>invasiva do câncer. Esses desenvolvimentos têm potencial para melhorar significativamente a</w:t>
      </w:r>
      <w:r w:rsidR="000303EE">
        <w:rPr>
          <w:spacing w:val="1"/>
        </w:rPr>
        <w:t xml:space="preserve"> </w:t>
      </w:r>
      <w:r w:rsidR="000303EE">
        <w:t>acurácia diagnóstica</w:t>
      </w:r>
      <w:r w:rsidR="000303EE">
        <w:rPr>
          <w:spacing w:val="1"/>
        </w:rPr>
        <w:t xml:space="preserve"> </w:t>
      </w:r>
      <w:r w:rsidR="000303EE">
        <w:t>e reduzir</w:t>
      </w:r>
      <w:r w:rsidR="000303EE">
        <w:rPr>
          <w:spacing w:val="1"/>
        </w:rPr>
        <w:t xml:space="preserve"> </w:t>
      </w:r>
      <w:r w:rsidR="000303EE">
        <w:t>o</w:t>
      </w:r>
      <w:r w:rsidR="000303EE">
        <w:rPr>
          <w:spacing w:val="1"/>
        </w:rPr>
        <w:t xml:space="preserve"> </w:t>
      </w:r>
      <w:r w:rsidR="000303EE">
        <w:t>desconforto</w:t>
      </w:r>
      <w:r w:rsidR="000303EE">
        <w:rPr>
          <w:spacing w:val="1"/>
        </w:rPr>
        <w:t xml:space="preserve"> </w:t>
      </w:r>
      <w:r w:rsidR="000303EE">
        <w:t>para os</w:t>
      </w:r>
      <w:r w:rsidR="000303EE">
        <w:rPr>
          <w:spacing w:val="1"/>
        </w:rPr>
        <w:t xml:space="preserve"> </w:t>
      </w:r>
      <w:r w:rsidR="000303EE">
        <w:t>pacientes.</w:t>
      </w:r>
      <w:r w:rsidR="000303EE">
        <w:rPr>
          <w:spacing w:val="1"/>
        </w:rPr>
        <w:t xml:space="preserve"> </w:t>
      </w:r>
      <w:r w:rsidR="000303EE">
        <w:t>No tratamento</w:t>
      </w:r>
      <w:r w:rsidR="000303EE">
        <w:rPr>
          <w:spacing w:val="1"/>
        </w:rPr>
        <w:t xml:space="preserve"> </w:t>
      </w:r>
      <w:r w:rsidR="000303EE">
        <w:t>clínico,</w:t>
      </w:r>
      <w:r w:rsidR="000303EE">
        <w:rPr>
          <w:spacing w:val="1"/>
        </w:rPr>
        <w:t xml:space="preserve"> </w:t>
      </w:r>
      <w:r w:rsidR="000303EE">
        <w:t>a</w:t>
      </w:r>
      <w:r w:rsidR="000303EE">
        <w:rPr>
          <w:spacing w:val="1"/>
        </w:rPr>
        <w:t xml:space="preserve"> </w:t>
      </w:r>
      <w:r w:rsidR="000303EE">
        <w:t>quimioterapia continua a ser uma abordagem fundamental, embora acompanhada de efeitos</w:t>
      </w:r>
      <w:r w:rsidR="000303EE">
        <w:rPr>
          <w:spacing w:val="1"/>
        </w:rPr>
        <w:t xml:space="preserve"> </w:t>
      </w:r>
      <w:r w:rsidR="000303EE">
        <w:t>adversos significativos. A radioterapia estereotáxica corporal (SBRT) tem se destacado pela</w:t>
      </w:r>
      <w:r w:rsidR="000303EE">
        <w:rPr>
          <w:spacing w:val="1"/>
        </w:rPr>
        <w:t xml:space="preserve"> </w:t>
      </w:r>
      <w:r w:rsidR="000303EE">
        <w:t xml:space="preserve">precisão e eficácia, oferecendo resultados comparáveis à cirurgia para alguns pacientes. </w:t>
      </w:r>
      <w:r w:rsidR="000303EE" w:rsidRPr="000303EE">
        <w:t>Bruno Araujo Almeida</w:t>
      </w:r>
      <w:r w:rsidR="000303EE">
        <w:t>A</w:t>
      </w:r>
      <w:r w:rsidR="000303EE">
        <w:rPr>
          <w:spacing w:val="1"/>
        </w:rPr>
        <w:t xml:space="preserve"> </w:t>
      </w:r>
      <w:r w:rsidR="000303EE">
        <w:t>combinação</w:t>
      </w:r>
      <w:r w:rsidR="000303EE">
        <w:rPr>
          <w:spacing w:val="1"/>
        </w:rPr>
        <w:t xml:space="preserve"> </w:t>
      </w:r>
      <w:r w:rsidR="000303EE">
        <w:t>dessas</w:t>
      </w:r>
      <w:r w:rsidR="000303EE">
        <w:rPr>
          <w:spacing w:val="1"/>
        </w:rPr>
        <w:t xml:space="preserve"> </w:t>
      </w:r>
      <w:r w:rsidR="000303EE">
        <w:t>terapias</w:t>
      </w:r>
      <w:r w:rsidR="000303EE">
        <w:rPr>
          <w:spacing w:val="1"/>
        </w:rPr>
        <w:t xml:space="preserve"> </w:t>
      </w:r>
      <w:r w:rsidR="000303EE">
        <w:t>está</w:t>
      </w:r>
      <w:r w:rsidR="000303EE">
        <w:rPr>
          <w:spacing w:val="1"/>
        </w:rPr>
        <w:t xml:space="preserve"> </w:t>
      </w:r>
      <w:r w:rsidR="000303EE">
        <w:t>sendo</w:t>
      </w:r>
      <w:r w:rsidR="000303EE">
        <w:rPr>
          <w:spacing w:val="1"/>
        </w:rPr>
        <w:t xml:space="preserve"> </w:t>
      </w:r>
      <w:r w:rsidR="000303EE">
        <w:t>explorada</w:t>
      </w:r>
      <w:r w:rsidR="000303EE">
        <w:rPr>
          <w:spacing w:val="1"/>
        </w:rPr>
        <w:t xml:space="preserve"> </w:t>
      </w:r>
      <w:r w:rsidR="000303EE">
        <w:t>para</w:t>
      </w:r>
      <w:r w:rsidR="000303EE">
        <w:rPr>
          <w:spacing w:val="1"/>
        </w:rPr>
        <w:t xml:space="preserve"> </w:t>
      </w:r>
      <w:r w:rsidR="000303EE">
        <w:t>maximizar</w:t>
      </w:r>
      <w:r w:rsidR="000303EE">
        <w:rPr>
          <w:spacing w:val="1"/>
        </w:rPr>
        <w:t xml:space="preserve"> </w:t>
      </w:r>
      <w:r w:rsidR="000303EE">
        <w:t>os</w:t>
      </w:r>
      <w:r w:rsidR="000303EE">
        <w:rPr>
          <w:spacing w:val="-57"/>
        </w:rPr>
        <w:t xml:space="preserve"> </w:t>
      </w:r>
      <w:r w:rsidR="000303EE">
        <w:rPr>
          <w:spacing w:val="-1"/>
        </w:rPr>
        <w:t>benefícios</w:t>
      </w:r>
      <w:r w:rsidR="000303EE">
        <w:rPr>
          <w:spacing w:val="-14"/>
        </w:rPr>
        <w:t xml:space="preserve"> </w:t>
      </w:r>
      <w:r w:rsidR="000303EE">
        <w:t>para</w:t>
      </w:r>
      <w:r w:rsidR="000303EE">
        <w:rPr>
          <w:spacing w:val="-16"/>
        </w:rPr>
        <w:t xml:space="preserve"> </w:t>
      </w:r>
      <w:r w:rsidR="000303EE">
        <w:t>os</w:t>
      </w:r>
      <w:r w:rsidR="000303EE">
        <w:rPr>
          <w:spacing w:val="-14"/>
        </w:rPr>
        <w:t xml:space="preserve"> </w:t>
      </w:r>
      <w:r w:rsidR="000303EE">
        <w:t>pacientes.</w:t>
      </w:r>
      <w:r w:rsidR="000303EE">
        <w:rPr>
          <w:spacing w:val="-15"/>
        </w:rPr>
        <w:t xml:space="preserve"> </w:t>
      </w:r>
      <w:r w:rsidR="000303EE">
        <w:t>As</w:t>
      </w:r>
      <w:r w:rsidR="000303EE">
        <w:rPr>
          <w:spacing w:val="-15"/>
        </w:rPr>
        <w:t xml:space="preserve"> </w:t>
      </w:r>
      <w:r w:rsidR="000303EE">
        <w:t>intervenções</w:t>
      </w:r>
      <w:r w:rsidR="000303EE">
        <w:rPr>
          <w:spacing w:val="-11"/>
        </w:rPr>
        <w:t xml:space="preserve"> </w:t>
      </w:r>
      <w:r w:rsidR="000303EE">
        <w:t>cirúrgicas</w:t>
      </w:r>
      <w:r w:rsidR="000303EE">
        <w:rPr>
          <w:spacing w:val="-15"/>
        </w:rPr>
        <w:t xml:space="preserve"> </w:t>
      </w:r>
      <w:r w:rsidR="000303EE">
        <w:t>evoluíram</w:t>
      </w:r>
      <w:r w:rsidR="000303EE">
        <w:rPr>
          <w:spacing w:val="-14"/>
        </w:rPr>
        <w:t xml:space="preserve"> </w:t>
      </w:r>
      <w:r w:rsidR="000303EE">
        <w:t>com</w:t>
      </w:r>
      <w:r w:rsidR="000303EE">
        <w:rPr>
          <w:spacing w:val="-11"/>
        </w:rPr>
        <w:t xml:space="preserve"> </w:t>
      </w:r>
      <w:r w:rsidR="000303EE">
        <w:t>a</w:t>
      </w:r>
      <w:r w:rsidR="000303EE">
        <w:rPr>
          <w:spacing w:val="-16"/>
        </w:rPr>
        <w:t xml:space="preserve"> </w:t>
      </w:r>
      <w:r w:rsidR="000303EE">
        <w:t>introdução</w:t>
      </w:r>
      <w:r w:rsidR="000303EE">
        <w:rPr>
          <w:spacing w:val="-14"/>
        </w:rPr>
        <w:t xml:space="preserve"> </w:t>
      </w:r>
      <w:r w:rsidR="000303EE">
        <w:t>de</w:t>
      </w:r>
      <w:r w:rsidR="000303EE">
        <w:rPr>
          <w:spacing w:val="-16"/>
        </w:rPr>
        <w:t xml:space="preserve"> </w:t>
      </w:r>
      <w:r w:rsidR="000303EE">
        <w:t>técnicas</w:t>
      </w:r>
      <w:r w:rsidR="000303EE">
        <w:rPr>
          <w:spacing w:val="-58"/>
        </w:rPr>
        <w:t xml:space="preserve"> </w:t>
      </w:r>
      <w:r w:rsidR="000303EE">
        <w:t>minimamente</w:t>
      </w:r>
      <w:r w:rsidR="000303EE">
        <w:rPr>
          <w:spacing w:val="-7"/>
        </w:rPr>
        <w:t xml:space="preserve"> </w:t>
      </w:r>
      <w:r w:rsidR="000303EE">
        <w:t>invasivas,</w:t>
      </w:r>
      <w:r w:rsidR="000303EE">
        <w:rPr>
          <w:spacing w:val="-3"/>
        </w:rPr>
        <w:t xml:space="preserve"> </w:t>
      </w:r>
      <w:r w:rsidR="000303EE">
        <w:t>como</w:t>
      </w:r>
      <w:r w:rsidR="000303EE">
        <w:rPr>
          <w:spacing w:val="-6"/>
        </w:rPr>
        <w:t xml:space="preserve"> </w:t>
      </w:r>
      <w:r w:rsidR="000303EE">
        <w:t>a</w:t>
      </w:r>
      <w:r w:rsidR="000303EE">
        <w:rPr>
          <w:spacing w:val="-4"/>
        </w:rPr>
        <w:t xml:space="preserve"> </w:t>
      </w:r>
      <w:r w:rsidR="000303EE">
        <w:t>cirurgia</w:t>
      </w:r>
      <w:r w:rsidR="000303EE">
        <w:rPr>
          <w:spacing w:val="-7"/>
        </w:rPr>
        <w:t xml:space="preserve"> </w:t>
      </w:r>
      <w:r w:rsidR="000303EE">
        <w:t>robótica</w:t>
      </w:r>
      <w:r w:rsidR="000303EE">
        <w:rPr>
          <w:spacing w:val="-4"/>
        </w:rPr>
        <w:t xml:space="preserve"> </w:t>
      </w:r>
      <w:r w:rsidR="000303EE">
        <w:t>e</w:t>
      </w:r>
      <w:r w:rsidR="000303EE">
        <w:rPr>
          <w:spacing w:val="-7"/>
        </w:rPr>
        <w:t xml:space="preserve"> </w:t>
      </w:r>
      <w:r w:rsidR="000303EE">
        <w:t>a</w:t>
      </w:r>
      <w:r w:rsidR="000303EE">
        <w:rPr>
          <w:spacing w:val="-4"/>
        </w:rPr>
        <w:t xml:space="preserve"> </w:t>
      </w:r>
      <w:r w:rsidR="000303EE">
        <w:t>toracotomia</w:t>
      </w:r>
      <w:r w:rsidR="000303EE">
        <w:rPr>
          <w:spacing w:val="-7"/>
        </w:rPr>
        <w:t xml:space="preserve"> </w:t>
      </w:r>
      <w:r w:rsidR="000303EE">
        <w:t>videoassistida,</w:t>
      </w:r>
      <w:r w:rsidR="000303EE">
        <w:rPr>
          <w:spacing w:val="-5"/>
        </w:rPr>
        <w:t xml:space="preserve"> </w:t>
      </w:r>
      <w:r w:rsidR="000303EE">
        <w:t>que</w:t>
      </w:r>
      <w:r w:rsidR="000303EE">
        <w:rPr>
          <w:spacing w:val="-6"/>
        </w:rPr>
        <w:t xml:space="preserve"> </w:t>
      </w:r>
      <w:r w:rsidR="000303EE">
        <w:t>oferecem</w:t>
      </w:r>
      <w:r w:rsidR="000303EE">
        <w:rPr>
          <w:spacing w:val="-58"/>
        </w:rPr>
        <w:t xml:space="preserve"> </w:t>
      </w:r>
      <w:r w:rsidR="000303EE">
        <w:t>menores</w:t>
      </w:r>
      <w:r w:rsidR="000303EE">
        <w:rPr>
          <w:spacing w:val="-11"/>
        </w:rPr>
        <w:t xml:space="preserve"> </w:t>
      </w:r>
      <w:r w:rsidR="000303EE">
        <w:t>riscos</w:t>
      </w:r>
      <w:r w:rsidR="000303EE">
        <w:rPr>
          <w:spacing w:val="-8"/>
        </w:rPr>
        <w:t xml:space="preserve"> </w:t>
      </w:r>
      <w:r w:rsidR="000303EE">
        <w:t>e</w:t>
      </w:r>
      <w:r w:rsidR="000303EE">
        <w:rPr>
          <w:spacing w:val="-11"/>
        </w:rPr>
        <w:t xml:space="preserve"> </w:t>
      </w:r>
      <w:r w:rsidR="000303EE">
        <w:t>melhor</w:t>
      </w:r>
      <w:r w:rsidR="000303EE">
        <w:rPr>
          <w:spacing w:val="-12"/>
        </w:rPr>
        <w:t xml:space="preserve"> </w:t>
      </w:r>
      <w:r w:rsidR="000303EE">
        <w:t>recuperação</w:t>
      </w:r>
      <w:r w:rsidR="000303EE">
        <w:rPr>
          <w:spacing w:val="-10"/>
        </w:rPr>
        <w:t xml:space="preserve"> </w:t>
      </w:r>
      <w:r w:rsidR="000303EE">
        <w:t>para</w:t>
      </w:r>
      <w:r w:rsidR="000303EE">
        <w:rPr>
          <w:spacing w:val="-12"/>
        </w:rPr>
        <w:t xml:space="preserve"> </w:t>
      </w:r>
      <w:r w:rsidR="000303EE">
        <w:t>os</w:t>
      </w:r>
      <w:r w:rsidR="000303EE">
        <w:rPr>
          <w:spacing w:val="-10"/>
        </w:rPr>
        <w:t xml:space="preserve"> </w:t>
      </w:r>
      <w:r w:rsidR="000303EE">
        <w:t>pacientes.</w:t>
      </w:r>
      <w:r w:rsidR="000303EE">
        <w:rPr>
          <w:spacing w:val="-11"/>
        </w:rPr>
        <w:t xml:space="preserve"> </w:t>
      </w:r>
      <w:r w:rsidR="000303EE">
        <w:t>A</w:t>
      </w:r>
      <w:r w:rsidR="000303EE">
        <w:rPr>
          <w:spacing w:val="-12"/>
        </w:rPr>
        <w:t xml:space="preserve"> </w:t>
      </w:r>
      <w:r w:rsidR="000303EE">
        <w:t>escolha</w:t>
      </w:r>
      <w:r w:rsidR="000303EE">
        <w:rPr>
          <w:spacing w:val="-11"/>
        </w:rPr>
        <w:t xml:space="preserve"> </w:t>
      </w:r>
      <w:r w:rsidR="000303EE">
        <w:t>do</w:t>
      </w:r>
      <w:r w:rsidR="000303EE">
        <w:rPr>
          <w:spacing w:val="-11"/>
        </w:rPr>
        <w:t xml:space="preserve"> </w:t>
      </w:r>
      <w:r w:rsidR="000303EE">
        <w:t>método</w:t>
      </w:r>
      <w:r w:rsidR="000303EE">
        <w:rPr>
          <w:spacing w:val="-10"/>
        </w:rPr>
        <w:t xml:space="preserve"> </w:t>
      </w:r>
      <w:r w:rsidR="000303EE">
        <w:t>cirúrgico</w:t>
      </w:r>
      <w:r w:rsidR="000303EE">
        <w:rPr>
          <w:spacing w:val="-12"/>
        </w:rPr>
        <w:t xml:space="preserve"> </w:t>
      </w:r>
      <w:r w:rsidR="000303EE">
        <w:t>é</w:t>
      </w:r>
      <w:r w:rsidR="000303EE">
        <w:rPr>
          <w:spacing w:val="-9"/>
        </w:rPr>
        <w:t xml:space="preserve"> </w:t>
      </w:r>
      <w:r w:rsidR="000303EE">
        <w:t>guiada</w:t>
      </w:r>
      <w:r w:rsidR="000303EE">
        <w:rPr>
          <w:spacing w:val="-58"/>
        </w:rPr>
        <w:t xml:space="preserve"> </w:t>
      </w:r>
      <w:r w:rsidR="000303EE">
        <w:t>pelo</w:t>
      </w:r>
      <w:r w:rsidR="000303EE">
        <w:rPr>
          <w:spacing w:val="-13"/>
        </w:rPr>
        <w:t xml:space="preserve"> </w:t>
      </w:r>
      <w:r w:rsidR="000303EE">
        <w:t>estadiamento</w:t>
      </w:r>
      <w:r w:rsidR="000303EE">
        <w:rPr>
          <w:spacing w:val="-13"/>
        </w:rPr>
        <w:t xml:space="preserve"> </w:t>
      </w:r>
      <w:r w:rsidR="000303EE">
        <w:t>e</w:t>
      </w:r>
      <w:r w:rsidR="000303EE">
        <w:rPr>
          <w:spacing w:val="-13"/>
        </w:rPr>
        <w:t xml:space="preserve"> </w:t>
      </w:r>
      <w:r w:rsidR="000303EE">
        <w:t>características</w:t>
      </w:r>
      <w:r w:rsidR="000303EE">
        <w:rPr>
          <w:spacing w:val="-13"/>
        </w:rPr>
        <w:t xml:space="preserve"> </w:t>
      </w:r>
      <w:r w:rsidR="000303EE">
        <w:t>individuais</w:t>
      </w:r>
      <w:r w:rsidR="000303EE">
        <w:rPr>
          <w:spacing w:val="-12"/>
        </w:rPr>
        <w:t xml:space="preserve"> </w:t>
      </w:r>
      <w:r w:rsidR="000303EE">
        <w:t>do</w:t>
      </w:r>
      <w:r w:rsidR="000303EE">
        <w:rPr>
          <w:spacing w:val="-13"/>
        </w:rPr>
        <w:t xml:space="preserve"> </w:t>
      </w:r>
      <w:r w:rsidR="000303EE">
        <w:t>paciente.</w:t>
      </w:r>
      <w:r w:rsidR="000303EE">
        <w:rPr>
          <w:spacing w:val="-12"/>
        </w:rPr>
        <w:t xml:space="preserve"> </w:t>
      </w:r>
      <w:r w:rsidR="000303EE">
        <w:t>Além</w:t>
      </w:r>
      <w:r w:rsidR="000303EE">
        <w:rPr>
          <w:spacing w:val="-13"/>
        </w:rPr>
        <w:t xml:space="preserve"> </w:t>
      </w:r>
      <w:r w:rsidR="000303EE">
        <w:t>disso,</w:t>
      </w:r>
      <w:r w:rsidR="000303EE">
        <w:rPr>
          <w:spacing w:val="-12"/>
        </w:rPr>
        <w:t xml:space="preserve"> </w:t>
      </w:r>
      <w:r w:rsidR="000303EE">
        <w:t>a</w:t>
      </w:r>
      <w:r w:rsidR="000303EE">
        <w:rPr>
          <w:spacing w:val="-14"/>
        </w:rPr>
        <w:t xml:space="preserve"> </w:t>
      </w:r>
      <w:r w:rsidR="000303EE">
        <w:t>reabilitação</w:t>
      </w:r>
      <w:r w:rsidR="000303EE">
        <w:rPr>
          <w:spacing w:val="-12"/>
        </w:rPr>
        <w:t xml:space="preserve"> </w:t>
      </w:r>
      <w:r w:rsidR="000303EE">
        <w:t>pré</w:t>
      </w:r>
      <w:r w:rsidR="000303EE">
        <w:rPr>
          <w:spacing w:val="-15"/>
        </w:rPr>
        <w:t xml:space="preserve"> </w:t>
      </w:r>
      <w:r w:rsidR="000303EE">
        <w:t>e</w:t>
      </w:r>
      <w:r w:rsidR="000303EE">
        <w:rPr>
          <w:spacing w:val="-14"/>
        </w:rPr>
        <w:t xml:space="preserve"> </w:t>
      </w:r>
      <w:r w:rsidR="000303EE">
        <w:t>pós-</w:t>
      </w:r>
      <w:r w:rsidR="000303EE">
        <w:rPr>
          <w:spacing w:val="-57"/>
        </w:rPr>
        <w:t xml:space="preserve"> </w:t>
      </w:r>
      <w:r w:rsidR="000303EE">
        <w:t>operatória tem mostrado benefícios na recuperação da função pulmonar e na melhoria da</w:t>
      </w:r>
      <w:r w:rsidR="000303EE">
        <w:rPr>
          <w:spacing w:val="1"/>
        </w:rPr>
        <w:t xml:space="preserve"> </w:t>
      </w:r>
      <w:r w:rsidR="000303EE">
        <w:t>capacidade</w:t>
      </w:r>
      <w:r w:rsidR="000303EE">
        <w:rPr>
          <w:spacing w:val="-3"/>
        </w:rPr>
        <w:t xml:space="preserve"> </w:t>
      </w:r>
      <w:r w:rsidR="000303EE">
        <w:t>de</w:t>
      </w:r>
      <w:r w:rsidR="000303EE">
        <w:rPr>
          <w:spacing w:val="-1"/>
        </w:rPr>
        <w:t xml:space="preserve"> </w:t>
      </w:r>
      <w:r w:rsidR="000303EE">
        <w:t>exercício</w:t>
      </w:r>
      <w:r w:rsidR="000303EE">
        <w:rPr>
          <w:spacing w:val="2"/>
        </w:rPr>
        <w:t xml:space="preserve"> </w:t>
      </w:r>
      <w:r w:rsidR="000303EE">
        <w:t>dos pacientes</w:t>
      </w:r>
      <w:bookmarkEnd w:id="0"/>
      <w:r w:rsidR="000303EE">
        <w:t>.</w:t>
      </w:r>
    </w:p>
    <w:p w:rsidR="000303EE" w:rsidRDefault="000303EE" w:rsidP="000303EE">
      <w:pPr>
        <w:pStyle w:val="Corpodetexto"/>
        <w:ind w:left="118"/>
        <w:jc w:val="both"/>
      </w:pPr>
      <w:r>
        <w:rPr>
          <w:b/>
        </w:rPr>
        <w:t>Palavras-chave:</w:t>
      </w:r>
      <w:r>
        <w:rPr>
          <w:b/>
          <w:spacing w:val="-1"/>
        </w:rPr>
        <w:t xml:space="preserve"> </w:t>
      </w:r>
      <w:r>
        <w:t>câncer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pulmão,</w:t>
      </w:r>
      <w:r>
        <w:rPr>
          <w:spacing w:val="-2"/>
        </w:rPr>
        <w:t xml:space="preserve"> </w:t>
      </w:r>
      <w:r>
        <w:t>tratamento</w:t>
      </w:r>
      <w:r>
        <w:t>,</w:t>
      </w:r>
      <w:r>
        <w:t>etiologia</w:t>
      </w:r>
      <w:r>
        <w:t>.</w:t>
      </w:r>
    </w:p>
    <w:p w:rsidR="000303EE" w:rsidRDefault="000303EE" w:rsidP="000303EE">
      <w:pPr>
        <w:pStyle w:val="Corpodetexto"/>
        <w:ind w:left="118"/>
        <w:jc w:val="both"/>
      </w:pPr>
    </w:p>
    <w:p w:rsidR="000303EE" w:rsidRDefault="000303EE" w:rsidP="000303EE">
      <w:pPr>
        <w:pStyle w:val="Corpodetexto"/>
        <w:ind w:left="118"/>
        <w:jc w:val="both"/>
      </w:pPr>
    </w:p>
    <w:p w:rsidR="000303EE" w:rsidRDefault="000303EE" w:rsidP="000303EE">
      <w:pPr>
        <w:pStyle w:val="Corpodetexto"/>
        <w:ind w:left="118"/>
        <w:jc w:val="both"/>
      </w:pPr>
    </w:p>
    <w:p w:rsidR="000303EE" w:rsidRDefault="000303EE" w:rsidP="000303EE">
      <w:pPr>
        <w:pStyle w:val="Ttulo1"/>
        <w:spacing w:before="80"/>
        <w:ind w:left="303" w:right="303"/>
        <w:jc w:val="center"/>
      </w:pPr>
      <w:r>
        <w:t>REFERÊNCIAS</w:t>
      </w:r>
    </w:p>
    <w:p w:rsidR="000303EE" w:rsidRDefault="000303EE" w:rsidP="000303EE">
      <w:pPr>
        <w:pStyle w:val="Corpodetexto"/>
        <w:rPr>
          <w:b/>
        </w:rPr>
      </w:pPr>
    </w:p>
    <w:p w:rsidR="000303EE" w:rsidRDefault="000303EE" w:rsidP="000303EE">
      <w:pPr>
        <w:ind w:left="118" w:right="659"/>
        <w:rPr>
          <w:sz w:val="24"/>
        </w:rPr>
      </w:pPr>
      <w:r>
        <w:rPr>
          <w:sz w:val="24"/>
        </w:rPr>
        <w:t xml:space="preserve">ALEXANDER, M.; SO YEON KIM; CHENG, H. </w:t>
      </w:r>
      <w:r>
        <w:rPr>
          <w:b/>
          <w:sz w:val="24"/>
        </w:rPr>
        <w:t>Update 2020: Management of Non-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Small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Lung Cancer</w:t>
      </w:r>
      <w:r>
        <w:rPr>
          <w:sz w:val="24"/>
        </w:rPr>
        <w:t>. Lung, v. 198, n. 6, p.</w:t>
      </w:r>
      <w:r>
        <w:rPr>
          <w:spacing w:val="-1"/>
          <w:sz w:val="24"/>
        </w:rPr>
        <w:t xml:space="preserve"> </w:t>
      </w:r>
      <w:r>
        <w:rPr>
          <w:sz w:val="24"/>
        </w:rPr>
        <w:t>897–907, 11 nov. 2020.</w:t>
      </w:r>
    </w:p>
    <w:p w:rsidR="000303EE" w:rsidRDefault="000303EE" w:rsidP="000303EE">
      <w:pPr>
        <w:pStyle w:val="Corpodetexto"/>
      </w:pPr>
    </w:p>
    <w:p w:rsidR="000303EE" w:rsidRDefault="000303EE" w:rsidP="000303EE">
      <w:pPr>
        <w:ind w:left="118" w:right="427"/>
        <w:rPr>
          <w:sz w:val="24"/>
        </w:rPr>
      </w:pPr>
      <w:r>
        <w:rPr>
          <w:sz w:val="24"/>
        </w:rPr>
        <w:t xml:space="preserve">AGNETE HEDEMANN NIELSEN; ULRICH FREDBERG. </w:t>
      </w:r>
      <w:r>
        <w:rPr>
          <w:b/>
          <w:sz w:val="24"/>
        </w:rPr>
        <w:t>Earlier diagnosis of lung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cancer</w:t>
      </w:r>
      <w:r>
        <w:rPr>
          <w:sz w:val="24"/>
        </w:rPr>
        <w:t>. Cancer Treatment and Research Communications, v. 31, p. 100561–100561, 1 jan.</w:t>
      </w:r>
      <w:r>
        <w:rPr>
          <w:spacing w:val="-57"/>
          <w:sz w:val="24"/>
        </w:rPr>
        <w:t xml:space="preserve"> </w:t>
      </w:r>
      <w:r>
        <w:rPr>
          <w:sz w:val="24"/>
        </w:rPr>
        <w:t>2022.</w:t>
      </w:r>
    </w:p>
    <w:p w:rsidR="000303EE" w:rsidRDefault="000303EE" w:rsidP="000303EE">
      <w:pPr>
        <w:pStyle w:val="Corpodetexto"/>
        <w:spacing w:before="9"/>
        <w:rPr>
          <w:sz w:val="23"/>
        </w:rPr>
      </w:pPr>
    </w:p>
    <w:p w:rsidR="000303EE" w:rsidRDefault="000303EE" w:rsidP="000303EE">
      <w:pPr>
        <w:ind w:left="118" w:right="106"/>
        <w:rPr>
          <w:sz w:val="24"/>
        </w:rPr>
      </w:pPr>
      <w:r>
        <w:rPr>
          <w:sz w:val="24"/>
        </w:rPr>
        <w:t xml:space="preserve">AMIT RAUTHAN; RAMAKANT DESHPAND; CHANDRA, M. </w:t>
      </w:r>
      <w:r>
        <w:rPr>
          <w:b/>
          <w:sz w:val="24"/>
        </w:rPr>
        <w:t>Evolving trends in lung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cancer: Epidemiology, diagnosis, and management</w:t>
      </w:r>
      <w:r>
        <w:rPr>
          <w:sz w:val="24"/>
        </w:rPr>
        <w:t>. Indian Journal of Cancer, v. 59, n. 5, p.</w:t>
      </w:r>
      <w:r>
        <w:rPr>
          <w:spacing w:val="-57"/>
          <w:sz w:val="24"/>
        </w:rPr>
        <w:t xml:space="preserve"> </w:t>
      </w:r>
      <w:r>
        <w:rPr>
          <w:sz w:val="24"/>
        </w:rPr>
        <w:t>90–90, 1 jan. 2022.</w:t>
      </w:r>
    </w:p>
    <w:p w:rsidR="000303EE" w:rsidRDefault="000303EE" w:rsidP="000303EE">
      <w:pPr>
        <w:pStyle w:val="Corpodetexto"/>
        <w:spacing w:before="1"/>
      </w:pPr>
    </w:p>
    <w:p w:rsidR="000303EE" w:rsidRDefault="000303EE" w:rsidP="000303EE">
      <w:pPr>
        <w:ind w:left="118" w:right="373"/>
        <w:rPr>
          <w:sz w:val="24"/>
        </w:rPr>
      </w:pPr>
      <w:r>
        <w:rPr>
          <w:sz w:val="24"/>
        </w:rPr>
        <w:t xml:space="preserve">BANDEIRA, N. et al. </w:t>
      </w:r>
      <w:r>
        <w:rPr>
          <w:b/>
          <w:sz w:val="24"/>
        </w:rPr>
        <w:t>Avanços da cirurgia robotica no tratamento do Câncer</w:t>
      </w:r>
      <w:r>
        <w:rPr>
          <w:sz w:val="24"/>
        </w:rPr>
        <w:t>. Brazilian</w:t>
      </w:r>
      <w:r>
        <w:rPr>
          <w:spacing w:val="-57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Health Review, v. 6, n. 2, p. 8224–8238, 26 abr. 2023.</w:t>
      </w:r>
    </w:p>
    <w:p w:rsidR="000303EE" w:rsidRDefault="000303EE" w:rsidP="000303EE">
      <w:pPr>
        <w:pStyle w:val="Corpodetexto"/>
      </w:pPr>
    </w:p>
    <w:p w:rsidR="000303EE" w:rsidRDefault="000303EE" w:rsidP="000303EE">
      <w:pPr>
        <w:pStyle w:val="Corpodetexto"/>
        <w:ind w:left="118"/>
        <w:jc w:val="both"/>
      </w:pPr>
    </w:p>
    <w:p w:rsidR="000303EE" w:rsidRDefault="000303EE" w:rsidP="000303EE">
      <w:pPr>
        <w:pStyle w:val="Corpodetexto"/>
        <w:ind w:left="118" w:right="112"/>
        <w:jc w:val="both"/>
      </w:pPr>
    </w:p>
    <w:p w:rsidR="000303EE" w:rsidRDefault="000303EE" w:rsidP="000303EE">
      <w:pPr>
        <w:pStyle w:val="Corpodetexto"/>
        <w:spacing w:before="10"/>
        <w:rPr>
          <w:sz w:val="23"/>
        </w:rPr>
      </w:pPr>
    </w:p>
    <w:p w:rsidR="000303EE" w:rsidRDefault="000303EE">
      <w:pPr>
        <w:jc w:val="both"/>
      </w:pPr>
    </w:p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Pr="000303EE" w:rsidRDefault="000303EE" w:rsidP="000303EE"/>
    <w:p w:rsidR="000303EE" w:rsidRDefault="000303EE" w:rsidP="000303EE"/>
    <w:p w:rsidR="000509B9" w:rsidRPr="000303EE" w:rsidRDefault="000303EE" w:rsidP="000303EE">
      <w:pPr>
        <w:tabs>
          <w:tab w:val="left" w:pos="5625"/>
        </w:tabs>
        <w:sectPr w:rsidR="000509B9" w:rsidRPr="000303EE">
          <w:headerReference w:type="default" r:id="rId7"/>
          <w:footerReference w:type="default" r:id="rId8"/>
          <w:type w:val="continuous"/>
          <w:pgSz w:w="11910" w:h="16840"/>
          <w:pgMar w:top="1360" w:right="1300" w:bottom="820" w:left="1300" w:header="188" w:footer="630" w:gutter="0"/>
          <w:pgNumType w:start="1"/>
          <w:cols w:space="720"/>
        </w:sectPr>
      </w:pPr>
      <w:r>
        <w:tab/>
      </w:r>
    </w:p>
    <w:p w:rsidR="000509B9" w:rsidRDefault="000509B9">
      <w:pPr>
        <w:pStyle w:val="Corpodetexto"/>
      </w:pPr>
    </w:p>
    <w:p w:rsidR="000509B9" w:rsidRDefault="000509B9">
      <w:pPr>
        <w:pStyle w:val="Corpodetexto"/>
        <w:spacing w:before="10"/>
        <w:rPr>
          <w:sz w:val="23"/>
        </w:rPr>
      </w:pPr>
    </w:p>
    <w:p w:rsidR="000509B9" w:rsidRDefault="000509B9">
      <w:pPr>
        <w:pStyle w:val="Corpodetexto"/>
        <w:rPr>
          <w:sz w:val="26"/>
        </w:rPr>
      </w:pPr>
    </w:p>
    <w:p w:rsidR="000509B9" w:rsidRDefault="000509B9">
      <w:pPr>
        <w:pStyle w:val="Corpodetexto"/>
        <w:rPr>
          <w:sz w:val="26"/>
        </w:rPr>
      </w:pPr>
    </w:p>
    <w:p w:rsidR="000509B9" w:rsidRDefault="000509B9">
      <w:pPr>
        <w:spacing w:line="360" w:lineRule="auto"/>
        <w:jc w:val="both"/>
        <w:sectPr w:rsidR="000509B9">
          <w:pgSz w:w="11910" w:h="16840"/>
          <w:pgMar w:top="1360" w:right="1300" w:bottom="820" w:left="1300" w:header="188" w:footer="630" w:gutter="0"/>
          <w:cols w:space="720"/>
        </w:sectPr>
      </w:pPr>
    </w:p>
    <w:p w:rsidR="000509B9" w:rsidRDefault="000509B9">
      <w:pPr>
        <w:ind w:left="118" w:right="972"/>
        <w:rPr>
          <w:sz w:val="24"/>
        </w:rPr>
      </w:pPr>
    </w:p>
    <w:sectPr w:rsidR="000509B9">
      <w:pgSz w:w="11910" w:h="16840"/>
      <w:pgMar w:top="1360" w:right="1300" w:bottom="820" w:left="1300" w:header="188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6A" w:rsidRDefault="007E0C6A">
      <w:r>
        <w:separator/>
      </w:r>
    </w:p>
  </w:endnote>
  <w:endnote w:type="continuationSeparator" w:id="0">
    <w:p w:rsidR="007E0C6A" w:rsidRDefault="007E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9B9" w:rsidRDefault="00A64F1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00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10120630</wp:posOffset>
              </wp:positionV>
              <wp:extent cx="5658485" cy="762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8485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4D106" id="Line 2" o:spid="_x0000_s1026" style="position:absolute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96.9pt" to="516.45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i1IgIAAEU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" strokeweight="1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0592" behindDoc="1" locked="0" layoutInCell="1" allowOverlap="1">
              <wp:simplePos x="0" y="0"/>
              <wp:positionH relativeFrom="page">
                <wp:posOffset>1743075</wp:posOffset>
              </wp:positionH>
              <wp:positionV relativeFrom="page">
                <wp:posOffset>10179685</wp:posOffset>
              </wp:positionV>
              <wp:extent cx="407289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9B9" w:rsidRDefault="000509B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7.25pt;margin-top:801.55pt;width:320.7pt;height:13.0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DA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" filled="f" stroked="f">
              <v:textbox inset="0,0,0,0">
                <w:txbxContent>
                  <w:p w:rsidR="000509B9" w:rsidRDefault="000509B9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6A" w:rsidRDefault="007E0C6A">
      <w:r>
        <w:separator/>
      </w:r>
    </w:p>
  </w:footnote>
  <w:footnote w:type="continuationSeparator" w:id="0">
    <w:p w:rsidR="007E0C6A" w:rsidRDefault="007E0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9B9" w:rsidRDefault="00A64F1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449580</wp:posOffset>
              </wp:positionV>
              <wp:extent cx="5842000" cy="31877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2000" cy="318770"/>
                        <a:chOff x="1567" y="708"/>
                        <a:chExt cx="9200" cy="502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0482" y="708"/>
                          <a:ext cx="15" cy="4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1567" y="1200"/>
                          <a:ext cx="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84882D" id="Group 4" o:spid="_x0000_s1026" style="position:absolute;margin-left:78.35pt;margin-top:35.4pt;width:460pt;height:25.1pt;z-index:-15847424;mso-position-horizontal-relative:page;mso-position-vertical-relative:page" coordorigin="1567,708" coordsize="920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">
              <v:rect id="Rectangle 6" o:spid="_x0000_s1027" style="position:absolute;left:10482;top:708;width:15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<v:line id="Line 5" o:spid="_x0000_s1028" style="position:absolute;visibility:visible;mso-wrap-style:square" from="1567,1200" to="10767,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9568" behindDoc="1" locked="0" layoutInCell="1" allowOverlap="1">
              <wp:simplePos x="0" y="0"/>
              <wp:positionH relativeFrom="page">
                <wp:posOffset>4656455</wp:posOffset>
              </wp:positionH>
              <wp:positionV relativeFrom="page">
                <wp:posOffset>464185</wp:posOffset>
              </wp:positionV>
              <wp:extent cx="2254885" cy="2901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9B9" w:rsidRDefault="000509B9" w:rsidP="000303EE">
                          <w:pPr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6.65pt;margin-top:36.55pt;width:177.55pt;height:22.8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6O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" filled="f" stroked="f">
              <v:textbox inset="0,0,0,0">
                <w:txbxContent>
                  <w:p w:rsidR="000509B9" w:rsidRDefault="000509B9" w:rsidP="000303EE">
                    <w:pPr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30A6F"/>
    <w:multiLevelType w:val="hybridMultilevel"/>
    <w:tmpl w:val="C798B11E"/>
    <w:lvl w:ilvl="0" w:tplc="6F98B1D8">
      <w:start w:val="1"/>
      <w:numFmt w:val="decimal"/>
      <w:lvlText w:val="%1"/>
      <w:lvlJc w:val="left"/>
      <w:pPr>
        <w:ind w:left="1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7206BE8">
      <w:numFmt w:val="bullet"/>
      <w:lvlText w:val="•"/>
      <w:lvlJc w:val="left"/>
      <w:pPr>
        <w:ind w:left="182" w:hanging="180"/>
      </w:pPr>
      <w:rPr>
        <w:rFonts w:hint="default"/>
        <w:lang w:val="pt-PT" w:eastAsia="en-US" w:bidi="ar-SA"/>
      </w:rPr>
    </w:lvl>
    <w:lvl w:ilvl="2" w:tplc="3202DC64">
      <w:numFmt w:val="bullet"/>
      <w:lvlText w:val="•"/>
      <w:lvlJc w:val="left"/>
      <w:pPr>
        <w:ind w:left="1182" w:hanging="180"/>
      </w:pPr>
      <w:rPr>
        <w:rFonts w:hint="default"/>
        <w:lang w:val="pt-PT" w:eastAsia="en-US" w:bidi="ar-SA"/>
      </w:rPr>
    </w:lvl>
    <w:lvl w:ilvl="3" w:tplc="72F801F0">
      <w:numFmt w:val="bullet"/>
      <w:lvlText w:val="•"/>
      <w:lvlJc w:val="left"/>
      <w:pPr>
        <w:ind w:left="2183" w:hanging="180"/>
      </w:pPr>
      <w:rPr>
        <w:rFonts w:hint="default"/>
        <w:lang w:val="pt-PT" w:eastAsia="en-US" w:bidi="ar-SA"/>
      </w:rPr>
    </w:lvl>
    <w:lvl w:ilvl="4" w:tplc="A63275FC">
      <w:numFmt w:val="bullet"/>
      <w:lvlText w:val="•"/>
      <w:lvlJc w:val="left"/>
      <w:pPr>
        <w:ind w:left="3184" w:hanging="180"/>
      </w:pPr>
      <w:rPr>
        <w:rFonts w:hint="default"/>
        <w:lang w:val="pt-PT" w:eastAsia="en-US" w:bidi="ar-SA"/>
      </w:rPr>
    </w:lvl>
    <w:lvl w:ilvl="5" w:tplc="BE1CB6F4">
      <w:numFmt w:val="bullet"/>
      <w:lvlText w:val="•"/>
      <w:lvlJc w:val="left"/>
      <w:pPr>
        <w:ind w:left="4184" w:hanging="180"/>
      </w:pPr>
      <w:rPr>
        <w:rFonts w:hint="default"/>
        <w:lang w:val="pt-PT" w:eastAsia="en-US" w:bidi="ar-SA"/>
      </w:rPr>
    </w:lvl>
    <w:lvl w:ilvl="6" w:tplc="1EEA663E">
      <w:numFmt w:val="bullet"/>
      <w:lvlText w:val="•"/>
      <w:lvlJc w:val="left"/>
      <w:pPr>
        <w:ind w:left="5185" w:hanging="180"/>
      </w:pPr>
      <w:rPr>
        <w:rFonts w:hint="default"/>
        <w:lang w:val="pt-PT" w:eastAsia="en-US" w:bidi="ar-SA"/>
      </w:rPr>
    </w:lvl>
    <w:lvl w:ilvl="7" w:tplc="E06E9400">
      <w:numFmt w:val="bullet"/>
      <w:lvlText w:val="•"/>
      <w:lvlJc w:val="left"/>
      <w:pPr>
        <w:ind w:left="6186" w:hanging="180"/>
      </w:pPr>
      <w:rPr>
        <w:rFonts w:hint="default"/>
        <w:lang w:val="pt-PT" w:eastAsia="en-US" w:bidi="ar-SA"/>
      </w:rPr>
    </w:lvl>
    <w:lvl w:ilvl="8" w:tplc="4A1A4534">
      <w:numFmt w:val="bullet"/>
      <w:lvlText w:val="•"/>
      <w:lvlJc w:val="left"/>
      <w:pPr>
        <w:ind w:left="7186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B9"/>
    <w:rsid w:val="000303EE"/>
    <w:rsid w:val="000509B9"/>
    <w:rsid w:val="007E0C6A"/>
    <w:rsid w:val="00A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AFBC0A-7439-4BC9-A162-7CD08F64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8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03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03E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03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03E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ISSN: 2595-6825</vt:lpstr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ISSN: 2595-6825</dc:title>
  <dc:creator>Priscila Viégas</dc:creator>
  <cp:lastModifiedBy>micro</cp:lastModifiedBy>
  <cp:revision>2</cp:revision>
  <dcterms:created xsi:type="dcterms:W3CDTF">2024-11-11T14:33:00Z</dcterms:created>
  <dcterms:modified xsi:type="dcterms:W3CDTF">2024-11-11T14:33:00Z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2024-11-11T00:00:00Z</vt:filetime>
  </property>
</Properties>
</file>