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1" w:rsidRPr="00CD794C" w:rsidRDefault="00812841" w:rsidP="00812841">
      <w:pPr>
        <w:jc w:val="center"/>
        <w:rPr>
          <w:rFonts w:ascii="Arial" w:hAnsi="Arial" w:cs="Arial"/>
          <w:b/>
          <w:sz w:val="24"/>
          <w:szCs w:val="24"/>
        </w:rPr>
      </w:pPr>
      <w:r w:rsidRPr="00CD794C">
        <w:rPr>
          <w:rFonts w:ascii="Arial" w:hAnsi="Arial" w:cs="Arial"/>
          <w:b/>
          <w:sz w:val="24"/>
          <w:szCs w:val="24"/>
        </w:rPr>
        <w:t>ANENCEFALIA: RELATO DE CASO OCORRIDO EM JATAÍ-GO.</w:t>
      </w:r>
    </w:p>
    <w:p w:rsidR="00812841" w:rsidRPr="00CD794C" w:rsidRDefault="00812841" w:rsidP="00812841">
      <w:pPr>
        <w:jc w:val="center"/>
        <w:rPr>
          <w:rFonts w:ascii="Arial" w:hAnsi="Arial" w:cs="Arial"/>
          <w:sz w:val="24"/>
          <w:szCs w:val="24"/>
        </w:rPr>
      </w:pPr>
      <w:r w:rsidRPr="00CD794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Carla Morais </w:t>
      </w:r>
      <w:proofErr w:type="spellStart"/>
      <w:r w:rsidRPr="00CD794C">
        <w:rPr>
          <w:rFonts w:ascii="Arial" w:hAnsi="Arial" w:cs="Arial"/>
          <w:color w:val="222222"/>
          <w:sz w:val="24"/>
          <w:szCs w:val="24"/>
          <w:shd w:val="clear" w:color="auto" w:fill="FFFFFF"/>
        </w:rPr>
        <w:t>Guimarães</w:t>
      </w:r>
      <w:r w:rsidRPr="00CD794C">
        <w:rPr>
          <w:rFonts w:ascii="Arial" w:hAnsi="Arial" w:cs="Arial"/>
          <w:sz w:val="24"/>
          <w:szCs w:val="24"/>
        </w:rPr>
        <w:t>¹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; Larissa Jacob </w:t>
      </w:r>
      <w:proofErr w:type="spellStart"/>
      <w:r w:rsidRPr="00CD794C">
        <w:rPr>
          <w:rFonts w:ascii="Arial" w:hAnsi="Arial" w:cs="Arial"/>
          <w:sz w:val="24"/>
          <w:szCs w:val="24"/>
        </w:rPr>
        <w:t>Rakowski¹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; Letícia Cristina Oliveira </w:t>
      </w:r>
      <w:proofErr w:type="spellStart"/>
      <w:r w:rsidRPr="00CD794C">
        <w:rPr>
          <w:rFonts w:ascii="Arial" w:hAnsi="Arial" w:cs="Arial"/>
          <w:sz w:val="24"/>
          <w:szCs w:val="24"/>
        </w:rPr>
        <w:t>Dias¹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; Pedro Augusto Teodoro </w:t>
      </w:r>
      <w:proofErr w:type="spellStart"/>
      <w:r w:rsidRPr="00CD794C">
        <w:rPr>
          <w:rFonts w:ascii="Arial" w:hAnsi="Arial" w:cs="Arial"/>
          <w:sz w:val="24"/>
          <w:szCs w:val="24"/>
        </w:rPr>
        <w:t>Rodrigues¹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; Paula Fernanda Freitas </w:t>
      </w:r>
      <w:proofErr w:type="spellStart"/>
      <w:r w:rsidRPr="00CD794C">
        <w:rPr>
          <w:rFonts w:ascii="Arial" w:hAnsi="Arial" w:cs="Arial"/>
          <w:sz w:val="24"/>
          <w:szCs w:val="24"/>
        </w:rPr>
        <w:t>Lima¹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; Simone Caetano </w:t>
      </w:r>
      <w:proofErr w:type="spellStart"/>
      <w:r w:rsidRPr="00CD794C">
        <w:rPr>
          <w:rFonts w:ascii="Arial" w:hAnsi="Arial" w:cs="Arial"/>
          <w:sz w:val="24"/>
          <w:szCs w:val="24"/>
        </w:rPr>
        <w:t>Morale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D794C">
        <w:rPr>
          <w:rFonts w:ascii="Arial" w:hAnsi="Arial" w:cs="Arial"/>
          <w:sz w:val="24"/>
          <w:szCs w:val="24"/>
        </w:rPr>
        <w:t>Oliveira¹</w:t>
      </w:r>
      <w:proofErr w:type="spellEnd"/>
      <w:r w:rsidRPr="00CD794C">
        <w:rPr>
          <w:rFonts w:ascii="Arial" w:hAnsi="Arial" w:cs="Arial"/>
          <w:sz w:val="24"/>
          <w:szCs w:val="24"/>
        </w:rPr>
        <w:t>.</w:t>
      </w:r>
    </w:p>
    <w:p w:rsidR="00812841" w:rsidRPr="00CD794C" w:rsidRDefault="00812841" w:rsidP="0081284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D794C">
        <w:rPr>
          <w:rFonts w:ascii="Arial" w:hAnsi="Arial" w:cs="Arial"/>
          <w:sz w:val="24"/>
          <w:szCs w:val="24"/>
        </w:rPr>
        <w:t>¹Universidade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 Federal de Goiás, Curso de Medicina, Jataí, GO, Brasil.</w:t>
      </w:r>
    </w:p>
    <w:p w:rsidR="004336CF" w:rsidRPr="00CD794C" w:rsidRDefault="00812841" w:rsidP="00812841">
      <w:pPr>
        <w:jc w:val="both"/>
        <w:rPr>
          <w:rFonts w:ascii="Arial" w:hAnsi="Arial" w:cs="Arial"/>
          <w:sz w:val="24"/>
          <w:szCs w:val="24"/>
        </w:rPr>
      </w:pPr>
      <w:r w:rsidRPr="00CD794C">
        <w:rPr>
          <w:rFonts w:ascii="Arial" w:hAnsi="Arial" w:cs="Arial"/>
          <w:b/>
          <w:sz w:val="24"/>
          <w:szCs w:val="24"/>
        </w:rPr>
        <w:t xml:space="preserve">INTRODUÇÃO: </w:t>
      </w:r>
      <w:r w:rsidRPr="00CD794C">
        <w:rPr>
          <w:rFonts w:ascii="Arial" w:hAnsi="Arial" w:cs="Arial"/>
          <w:sz w:val="24"/>
          <w:szCs w:val="24"/>
        </w:rPr>
        <w:t xml:space="preserve">Malformações congênitas são importantes causas de morbimortalidade infantil no mundo. Pela complexidade de formação do encéfalo, pode haver malformações congênitas, como os defeitos do tubo neural. A anencefalia surge de uma </w:t>
      </w:r>
      <w:proofErr w:type="spellStart"/>
      <w:r w:rsidRPr="00CD794C">
        <w:rPr>
          <w:rFonts w:ascii="Arial" w:hAnsi="Arial" w:cs="Arial"/>
          <w:sz w:val="24"/>
          <w:szCs w:val="24"/>
        </w:rPr>
        <w:t>neurulação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anormal, que ocorre entre o 23º e 28º dias de gestação que resulta na ausência de fusão das pregas neurais e da formação do tubo neural na região do encéfalo. No Brasil a incidência é de </w:t>
      </w:r>
      <w:proofErr w:type="gramStart"/>
      <w:r w:rsidRPr="00CD794C">
        <w:rPr>
          <w:rFonts w:ascii="Arial" w:hAnsi="Arial" w:cs="Arial"/>
          <w:sz w:val="24"/>
          <w:szCs w:val="24"/>
        </w:rPr>
        <w:t>cerca de 18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 casos para cada 10.000 nascidos vivos. A etiologia é ainda desconhecida, mas há diversos fatores de risco a serem considerados como fatores genéticos, infecções, status socioeconômico, uso de drogas e deficiência do uso de ácido fólico na gestação. A maioria dos recém-nascidos </w:t>
      </w:r>
      <w:proofErr w:type="spellStart"/>
      <w:r w:rsidRPr="00CD794C">
        <w:rPr>
          <w:rFonts w:ascii="Arial" w:hAnsi="Arial" w:cs="Arial"/>
          <w:sz w:val="24"/>
          <w:szCs w:val="24"/>
        </w:rPr>
        <w:t>anencéfalos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morre em dias ou semanas após o parto. </w:t>
      </w:r>
      <w:r w:rsidRPr="00CD794C">
        <w:rPr>
          <w:rFonts w:ascii="Arial" w:hAnsi="Arial" w:cs="Arial"/>
          <w:color w:val="000000"/>
          <w:sz w:val="24"/>
          <w:szCs w:val="24"/>
          <w:lang w:val="pt-PT"/>
        </w:rPr>
        <w:t>Os autores apresentam um caso de anencefalia ocorrido em Jataí- GO.</w:t>
      </w:r>
      <w:r w:rsidRPr="00CD794C">
        <w:rPr>
          <w:rFonts w:ascii="Arial" w:hAnsi="Arial" w:cs="Arial"/>
          <w:sz w:val="24"/>
          <w:szCs w:val="24"/>
        </w:rPr>
        <w:t xml:space="preserve"> </w:t>
      </w:r>
      <w:r w:rsidRPr="00CD794C">
        <w:rPr>
          <w:rFonts w:ascii="Arial" w:hAnsi="Arial" w:cs="Arial"/>
          <w:b/>
          <w:sz w:val="24"/>
          <w:szCs w:val="24"/>
        </w:rPr>
        <w:t>RELATO DE CASO:</w:t>
      </w:r>
      <w:r w:rsidRPr="00CD794C">
        <w:rPr>
          <w:sz w:val="24"/>
          <w:szCs w:val="24"/>
        </w:rPr>
        <w:t xml:space="preserve"> </w:t>
      </w:r>
      <w:r w:rsidRPr="00CD794C">
        <w:rPr>
          <w:rFonts w:ascii="Arial" w:hAnsi="Arial" w:cs="Arial"/>
          <w:sz w:val="24"/>
          <w:szCs w:val="24"/>
        </w:rPr>
        <w:t xml:space="preserve">Paciente feminina, gestante, 24 anos, G2P1A0, idade gestacional de 37 semanas e </w:t>
      </w:r>
      <w:proofErr w:type="gramStart"/>
      <w:r w:rsidRPr="00CD794C">
        <w:rPr>
          <w:rFonts w:ascii="Arial" w:hAnsi="Arial" w:cs="Arial"/>
          <w:sz w:val="24"/>
          <w:szCs w:val="24"/>
        </w:rPr>
        <w:t>6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 dias pela DUM, realizou adequadamente pré natal, no qual houve diagnóstico de feto anencefálico em </w:t>
      </w:r>
      <w:proofErr w:type="spellStart"/>
      <w:r w:rsidRPr="00CD794C">
        <w:rPr>
          <w:rFonts w:ascii="Arial" w:hAnsi="Arial" w:cs="Arial"/>
          <w:sz w:val="24"/>
          <w:szCs w:val="24"/>
        </w:rPr>
        <w:t>ultrassonografia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de rotina às 23 semanas e 6 dias, confirmado por repetição do exame e tomada decisão de manter a gestação. Deu entrada no serviço de obstetrí</w:t>
      </w:r>
      <w:proofErr w:type="gramStart"/>
      <w:r w:rsidRPr="00CD794C">
        <w:rPr>
          <w:rFonts w:ascii="Arial" w:hAnsi="Arial" w:cs="Arial"/>
          <w:sz w:val="24"/>
          <w:szCs w:val="24"/>
        </w:rPr>
        <w:t>cia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 do HCSC queixando-se de contrações uterinas, de forte intensidade, com duração de 15 segundos, iniciadas há 7 horas, com frequência aproximada de 4 contrações em 10 minutos. Negou perdas transvaginais de qualquer espécie. Ao exame físico ginecológico observou-se AFU de 37 cm, BCF de142 </w:t>
      </w:r>
      <w:proofErr w:type="spellStart"/>
      <w:r w:rsidRPr="00CD794C">
        <w:rPr>
          <w:rFonts w:ascii="Arial" w:hAnsi="Arial" w:cs="Arial"/>
          <w:sz w:val="24"/>
          <w:szCs w:val="24"/>
        </w:rPr>
        <w:t>bpm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, movimentos fetais presentes, dinâmica uterina de 6/10’/10’’+ 3/20’/10’’+ 3/30’/10’’, colo uterino posterior, fechado e grosso. Admitiu-se, </w:t>
      </w:r>
      <w:proofErr w:type="gramStart"/>
      <w:r w:rsidRPr="00CD794C">
        <w:rPr>
          <w:rFonts w:ascii="Arial" w:hAnsi="Arial" w:cs="Arial"/>
          <w:sz w:val="24"/>
          <w:szCs w:val="24"/>
        </w:rPr>
        <w:t>pela dina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̂mica uterina, a hipótese de trabalho de parto, seguindo com internação da paciente. Após 24 horas de observação, nova reavaliação mostrou AFU de 37 cm, BCF 140 </w:t>
      </w:r>
      <w:proofErr w:type="spellStart"/>
      <w:r w:rsidRPr="00CD794C">
        <w:rPr>
          <w:rFonts w:ascii="Arial" w:hAnsi="Arial" w:cs="Arial"/>
          <w:sz w:val="24"/>
          <w:szCs w:val="24"/>
        </w:rPr>
        <w:t>bpm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, movimentos fetais presentes, dinâmica uterina de 1/30”/10’, colo uterino posterior, grosso, com </w:t>
      </w:r>
      <w:proofErr w:type="gramStart"/>
      <w:r w:rsidRPr="00CD794C">
        <w:rPr>
          <w:rFonts w:ascii="Arial" w:hAnsi="Arial" w:cs="Arial"/>
          <w:sz w:val="24"/>
          <w:szCs w:val="24"/>
        </w:rPr>
        <w:t>2</w:t>
      </w:r>
      <w:proofErr w:type="gramEnd"/>
      <w:r w:rsidRPr="00CD794C">
        <w:rPr>
          <w:rFonts w:ascii="Arial" w:hAnsi="Arial" w:cs="Arial"/>
          <w:sz w:val="24"/>
          <w:szCs w:val="24"/>
        </w:rPr>
        <w:t xml:space="preserve"> cm de dilatação. Por decisão conjunta com a paciente optou-se por indução do trabalho de parto com </w:t>
      </w:r>
      <w:proofErr w:type="spellStart"/>
      <w:r w:rsidRPr="00CD794C">
        <w:rPr>
          <w:rFonts w:ascii="Arial" w:hAnsi="Arial" w:cs="Arial"/>
          <w:sz w:val="24"/>
          <w:szCs w:val="24"/>
        </w:rPr>
        <w:t>misoprostol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CD794C">
        <w:rPr>
          <w:rFonts w:ascii="Arial" w:hAnsi="Arial" w:cs="Arial"/>
          <w:sz w:val="24"/>
          <w:szCs w:val="24"/>
        </w:rPr>
        <w:t>mcg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794C">
        <w:rPr>
          <w:rFonts w:ascii="Arial" w:hAnsi="Arial" w:cs="Arial"/>
          <w:sz w:val="24"/>
          <w:szCs w:val="24"/>
        </w:rPr>
        <w:t>intravaginal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. Após aproximadamente 12 h de indução, com lenta evolução e troca do plantonista foi decidido pelo parto cesáreo, resultando em nascimento de RN feminino, </w:t>
      </w:r>
      <w:proofErr w:type="spellStart"/>
      <w:r w:rsidRPr="00CD794C">
        <w:rPr>
          <w:rFonts w:ascii="Arial" w:hAnsi="Arial" w:cs="Arial"/>
          <w:sz w:val="24"/>
          <w:szCs w:val="24"/>
        </w:rPr>
        <w:t>anencéfal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o, pesando x, sobrevivendo por 46 </w:t>
      </w:r>
      <w:proofErr w:type="spellStart"/>
      <w:r w:rsidRPr="00CD794C">
        <w:rPr>
          <w:rFonts w:ascii="Arial" w:hAnsi="Arial" w:cs="Arial"/>
          <w:sz w:val="24"/>
          <w:szCs w:val="24"/>
        </w:rPr>
        <w:t>min</w:t>
      </w:r>
      <w:proofErr w:type="spellEnd"/>
      <w:r w:rsidRPr="00CD794C">
        <w:rPr>
          <w:rFonts w:ascii="Arial" w:hAnsi="Arial" w:cs="Arial"/>
          <w:sz w:val="24"/>
          <w:szCs w:val="24"/>
        </w:rPr>
        <w:t xml:space="preserve"> após o parto. </w:t>
      </w:r>
      <w:r w:rsidRPr="00CD794C">
        <w:rPr>
          <w:rFonts w:ascii="Arial" w:hAnsi="Arial" w:cs="Arial"/>
          <w:b/>
          <w:sz w:val="24"/>
          <w:szCs w:val="24"/>
        </w:rPr>
        <w:t xml:space="preserve">Conclusão: </w:t>
      </w:r>
      <w:r w:rsidRPr="00CD794C">
        <w:rPr>
          <w:rFonts w:ascii="Arial" w:hAnsi="Arial" w:cs="Arial"/>
          <w:sz w:val="24"/>
          <w:szCs w:val="24"/>
        </w:rPr>
        <w:t>A paciente foi orientada e optou por manter gestação até o final. Após inicio de trabalho de parto e lenta evolução após indução, a cesárea foi o método de eleição adequado para a paciente.</w:t>
      </w:r>
    </w:p>
    <w:p w:rsidR="00812841" w:rsidRPr="00CD794C" w:rsidRDefault="00812841" w:rsidP="0081284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94C">
        <w:rPr>
          <w:rFonts w:ascii="Arial" w:hAnsi="Arial" w:cs="Arial"/>
          <w:b/>
          <w:sz w:val="24"/>
          <w:szCs w:val="24"/>
        </w:rPr>
        <w:t>Palavras-Chave:</w:t>
      </w:r>
      <w:r w:rsidRPr="00CD794C">
        <w:rPr>
          <w:rFonts w:ascii="Arial" w:hAnsi="Arial" w:cs="Arial"/>
          <w:sz w:val="24"/>
          <w:szCs w:val="24"/>
        </w:rPr>
        <w:t xml:space="preserve"> Anencefalia, Defeitos do Tubo Neural, Gestação.</w:t>
      </w:r>
    </w:p>
    <w:p w:rsidR="00812841" w:rsidRPr="00CD794C" w:rsidRDefault="00812841" w:rsidP="00812841">
      <w:pPr>
        <w:pStyle w:val="NormalWeb"/>
        <w:shd w:val="clear" w:color="auto" w:fill="FFFFFF"/>
        <w:rPr>
          <w:rFonts w:ascii="Arial" w:hAnsi="Arial" w:cs="Arial"/>
        </w:rPr>
      </w:pPr>
      <w:r w:rsidRPr="00CD794C">
        <w:rPr>
          <w:rFonts w:ascii="Arial" w:hAnsi="Arial" w:cs="Arial"/>
          <w:b/>
        </w:rPr>
        <w:t>Nº de Protocolo do CEP ou CEUA:</w:t>
      </w:r>
      <w:r w:rsidRPr="00CD794C">
        <w:rPr>
          <w:rFonts w:ascii="Arial" w:hAnsi="Arial" w:cs="Arial"/>
        </w:rPr>
        <w:t xml:space="preserve"> não se aplica.</w:t>
      </w:r>
    </w:p>
    <w:p w:rsidR="00812841" w:rsidRPr="00CD794C" w:rsidRDefault="00812841" w:rsidP="00812841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CD794C">
        <w:rPr>
          <w:rFonts w:ascii="Arial" w:hAnsi="Arial" w:cs="Arial"/>
          <w:b/>
        </w:rPr>
        <w:t>Fonte financiadora</w:t>
      </w:r>
      <w:r w:rsidRPr="00CD794C">
        <w:rPr>
          <w:rFonts w:ascii="Arial" w:hAnsi="Arial" w:cs="Arial"/>
        </w:rPr>
        <w:t>: não se aplica.</w:t>
      </w:r>
      <w:bookmarkStart w:id="0" w:name="_GoBack"/>
      <w:bookmarkEnd w:id="0"/>
    </w:p>
    <w:p w:rsidR="00812841" w:rsidRPr="00812841" w:rsidRDefault="00812841" w:rsidP="00812841">
      <w:pPr>
        <w:jc w:val="both"/>
        <w:rPr>
          <w:rFonts w:ascii="Arial" w:hAnsi="Arial" w:cs="Arial"/>
          <w:sz w:val="28"/>
          <w:szCs w:val="24"/>
        </w:rPr>
      </w:pPr>
    </w:p>
    <w:sectPr w:rsidR="00812841" w:rsidRPr="00812841" w:rsidSect="00433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841"/>
    <w:rsid w:val="004336CF"/>
    <w:rsid w:val="00812841"/>
    <w:rsid w:val="00C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4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 Larissa</dc:creator>
  <cp:lastModifiedBy>André e Larissa</cp:lastModifiedBy>
  <cp:revision>2</cp:revision>
  <dcterms:created xsi:type="dcterms:W3CDTF">2019-03-25T02:26:00Z</dcterms:created>
  <dcterms:modified xsi:type="dcterms:W3CDTF">2019-03-25T02:33:00Z</dcterms:modified>
</cp:coreProperties>
</file>