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EFFF3" w14:textId="77777777" w:rsidR="00BF3BAD" w:rsidRDefault="00BF3BAD" w:rsidP="008C48BC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14:paraId="33DE07B6" w14:textId="77777777" w:rsidR="00BF3BAD" w:rsidRDefault="00BF3BAD" w:rsidP="008C48BC">
      <w:pPr>
        <w:pStyle w:val="Corpodetexto"/>
        <w:rPr>
          <w:rFonts w:ascii="Times New Roman"/>
          <w:sz w:val="20"/>
        </w:rPr>
      </w:pPr>
    </w:p>
    <w:p w14:paraId="67DAA350" w14:textId="77777777" w:rsidR="00BF3BAD" w:rsidRDefault="00BF3BAD" w:rsidP="008C48BC">
      <w:pPr>
        <w:pStyle w:val="Corpodetexto"/>
        <w:rPr>
          <w:rFonts w:ascii="Times New Roman"/>
          <w:sz w:val="20"/>
        </w:rPr>
      </w:pPr>
    </w:p>
    <w:p w14:paraId="49B817DE" w14:textId="77777777" w:rsidR="00BF3BAD" w:rsidRDefault="00BF3BAD" w:rsidP="008C48BC">
      <w:pPr>
        <w:pStyle w:val="Corpodetexto"/>
        <w:rPr>
          <w:rFonts w:ascii="Times New Roman"/>
          <w:sz w:val="20"/>
        </w:rPr>
      </w:pPr>
    </w:p>
    <w:p w14:paraId="36787764" w14:textId="77777777" w:rsidR="00BF3BAD" w:rsidRDefault="00BF3BAD" w:rsidP="008C48BC">
      <w:pPr>
        <w:pStyle w:val="Corpodetexto"/>
        <w:rPr>
          <w:rFonts w:ascii="Times New Roman"/>
          <w:sz w:val="20"/>
        </w:rPr>
      </w:pPr>
    </w:p>
    <w:p w14:paraId="468905B4" w14:textId="77777777" w:rsidR="00BF3BAD" w:rsidRDefault="00BF3BAD" w:rsidP="008C48BC">
      <w:pPr>
        <w:pStyle w:val="Corpodetexto"/>
        <w:rPr>
          <w:rFonts w:ascii="Times New Roman"/>
          <w:sz w:val="23"/>
        </w:rPr>
      </w:pPr>
    </w:p>
    <w:p w14:paraId="11ACA415" w14:textId="5FE4A635" w:rsidR="00A55A28" w:rsidRPr="009D4EFA" w:rsidRDefault="00B66CB8" w:rsidP="008C48BC">
      <w:pPr>
        <w:spacing w:before="91"/>
        <w:jc w:val="center"/>
        <w:rPr>
          <w:b/>
          <w:sz w:val="28"/>
          <w:szCs w:val="28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7216" behindDoc="0" locked="0" layoutInCell="1" allowOverlap="1" wp14:anchorId="739DF069" wp14:editId="0D1CDAD1">
            <wp:simplePos x="0" y="0"/>
            <wp:positionH relativeFrom="page">
              <wp:posOffset>360045</wp:posOffset>
            </wp:positionH>
            <wp:positionV relativeFrom="paragraph">
              <wp:posOffset>-839319</wp:posOffset>
            </wp:positionV>
            <wp:extent cx="941871" cy="7269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871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27034258" wp14:editId="4314E935">
            <wp:simplePos x="0" y="0"/>
            <wp:positionH relativeFrom="page">
              <wp:posOffset>6334125</wp:posOffset>
            </wp:positionH>
            <wp:positionV relativeFrom="paragraph">
              <wp:posOffset>-780899</wp:posOffset>
            </wp:positionV>
            <wp:extent cx="757943" cy="66865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943" cy="668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4D19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0290C" wp14:editId="1FD8995C">
                <wp:simplePos x="0" y="0"/>
                <wp:positionH relativeFrom="page">
                  <wp:posOffset>1382395</wp:posOffset>
                </wp:positionH>
                <wp:positionV relativeFrom="paragraph">
                  <wp:posOffset>-901700</wp:posOffset>
                </wp:positionV>
                <wp:extent cx="4876800" cy="793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7937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 w="25400">
                          <a:solidFill>
                            <a:srgbClr val="385D8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5E2E3" w14:textId="77777777" w:rsidR="00BF3BAD" w:rsidRDefault="00B66CB8">
                            <w:pPr>
                              <w:spacing w:before="58"/>
                              <w:ind w:left="343" w:right="393"/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6"/>
                              </w:rPr>
                              <w:t>SIMPÓSIO INTERNACIONAL DE ENFERMAGEM</w:t>
                            </w:r>
                          </w:p>
                          <w:p w14:paraId="7B3DFEE5" w14:textId="77777777" w:rsidR="00BF3BAD" w:rsidRDefault="00B66CB8">
                            <w:pPr>
                              <w:spacing w:before="61"/>
                              <w:ind w:left="343" w:right="384"/>
                              <w:jc w:val="center"/>
                              <w:rPr>
                                <w:rFonts w:ascii="Calibri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44"/>
                              </w:rPr>
                              <w:t>- SIE 2019 -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w14:anchorId="1F5029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85pt;margin-top:-71pt;width:384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" fillcolor="#4f81bc" strokecolor="#385d89" strokeweight="2pt">
                <v:textbox inset="0,0,0,0">
                  <w:txbxContent>
                    <w:p w14:paraId="51E5E2E3" w14:textId="77777777" w:rsidR="00BF3BAD" w:rsidRDefault="00B66CB8">
                      <w:pPr>
                        <w:spacing w:before="58"/>
                        <w:ind w:left="343" w:right="393"/>
                        <w:jc w:val="center"/>
                        <w:rPr>
                          <w:rFonts w:ascii="Calibri" w:hAnsi="Calibri"/>
                          <w:b/>
                          <w:sz w:val="36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36"/>
                        </w:rPr>
                        <w:t>SIMPÓSIO INTERNACIONAL DE ENFERMAGEM</w:t>
                      </w:r>
                    </w:p>
                    <w:p w14:paraId="7B3DFEE5" w14:textId="77777777" w:rsidR="00BF3BAD" w:rsidRDefault="00B66CB8">
                      <w:pPr>
                        <w:spacing w:before="61"/>
                        <w:ind w:left="343" w:right="384"/>
                        <w:jc w:val="center"/>
                        <w:rPr>
                          <w:rFonts w:ascii="Calibri"/>
                          <w:b/>
                          <w:sz w:val="4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44"/>
                        </w:rPr>
                        <w:t>- SIE 2019 -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5A28">
        <w:rPr>
          <w:b/>
          <w:sz w:val="28"/>
        </w:rPr>
        <w:t xml:space="preserve"> </w:t>
      </w:r>
      <w:r w:rsidR="00A55A28" w:rsidRPr="009D4EFA">
        <w:rPr>
          <w:b/>
          <w:sz w:val="28"/>
        </w:rPr>
        <w:t xml:space="preserve">A </w:t>
      </w:r>
      <w:r w:rsidR="00A55A28" w:rsidRPr="009D4EFA">
        <w:rPr>
          <w:b/>
          <w:sz w:val="28"/>
          <w:szCs w:val="28"/>
        </w:rPr>
        <w:t>IMPORTÂNCIA DA INSERÇÃO DO DISCENTE EM UMA LIGA ACADÊMICA DE URGÊNCIA E EMERGÊNCIA</w:t>
      </w:r>
    </w:p>
    <w:p w14:paraId="7E193A6A" w14:textId="30718093" w:rsidR="00BF3BAD" w:rsidRPr="008D7BA4" w:rsidRDefault="000E5126" w:rsidP="00E64630">
      <w:pPr>
        <w:spacing w:before="249" w:line="242" w:lineRule="auto"/>
        <w:jc w:val="center"/>
        <w:rPr>
          <w:sz w:val="20"/>
          <w:szCs w:val="20"/>
        </w:rPr>
      </w:pPr>
      <w:r w:rsidRPr="008D7BA4">
        <w:rPr>
          <w:sz w:val="20"/>
          <w:szCs w:val="20"/>
        </w:rPr>
        <w:t>Maysa Kelly Pinheiro dos Santos</w:t>
      </w:r>
      <w:r w:rsidR="00B66CB8" w:rsidRPr="008D7BA4">
        <w:rPr>
          <w:sz w:val="20"/>
          <w:szCs w:val="20"/>
        </w:rPr>
        <w:t xml:space="preserve"> </w:t>
      </w:r>
      <w:r w:rsidR="00B66CB8" w:rsidRPr="008D7BA4">
        <w:rPr>
          <w:sz w:val="20"/>
          <w:szCs w:val="20"/>
          <w:vertAlign w:val="superscript"/>
        </w:rPr>
        <w:t>1</w:t>
      </w:r>
      <w:r w:rsidR="008D7BA4" w:rsidRPr="008D7BA4">
        <w:rPr>
          <w:sz w:val="20"/>
          <w:szCs w:val="20"/>
        </w:rPr>
        <w:t>; Heloisa Antunes Araujo</w:t>
      </w:r>
      <w:r w:rsidR="00B66CB8" w:rsidRPr="008D7BA4">
        <w:rPr>
          <w:sz w:val="20"/>
          <w:szCs w:val="20"/>
        </w:rPr>
        <w:t xml:space="preserve"> </w:t>
      </w:r>
      <w:r w:rsidR="00B66CB8" w:rsidRPr="008D7BA4">
        <w:rPr>
          <w:sz w:val="20"/>
          <w:szCs w:val="20"/>
          <w:vertAlign w:val="superscript"/>
        </w:rPr>
        <w:t>2</w:t>
      </w:r>
      <w:r w:rsidR="008D7BA4" w:rsidRPr="008D7BA4">
        <w:rPr>
          <w:sz w:val="20"/>
          <w:szCs w:val="20"/>
        </w:rPr>
        <w:t xml:space="preserve"> ; Nadja de Oliveira Barros</w:t>
      </w:r>
      <w:r w:rsidR="00B66CB8" w:rsidRPr="008D7BA4">
        <w:rPr>
          <w:sz w:val="20"/>
          <w:szCs w:val="20"/>
        </w:rPr>
        <w:t xml:space="preserve"> </w:t>
      </w:r>
      <w:r w:rsidR="00B66CB8" w:rsidRPr="008D7BA4">
        <w:rPr>
          <w:sz w:val="20"/>
          <w:szCs w:val="20"/>
          <w:vertAlign w:val="superscript"/>
        </w:rPr>
        <w:t>3</w:t>
      </w:r>
      <w:r w:rsidR="00B66CB8" w:rsidRPr="008D7BA4">
        <w:rPr>
          <w:sz w:val="20"/>
          <w:szCs w:val="20"/>
        </w:rPr>
        <w:t xml:space="preserve">; </w:t>
      </w:r>
      <w:r w:rsidR="008D7BA4" w:rsidRPr="008D7BA4">
        <w:rPr>
          <w:sz w:val="20"/>
          <w:szCs w:val="20"/>
        </w:rPr>
        <w:t>Alessa Christie Ramos Gonçalves</w:t>
      </w:r>
      <w:r w:rsidR="008D7BA4" w:rsidRPr="008D7BA4">
        <w:rPr>
          <w:sz w:val="20"/>
          <w:szCs w:val="20"/>
          <w:vertAlign w:val="superscript"/>
        </w:rPr>
        <w:t xml:space="preserve"> </w:t>
      </w:r>
      <w:r w:rsidR="00B66CB8" w:rsidRPr="008D7BA4">
        <w:rPr>
          <w:sz w:val="20"/>
          <w:szCs w:val="20"/>
          <w:vertAlign w:val="superscript"/>
        </w:rPr>
        <w:t>4</w:t>
      </w:r>
      <w:r w:rsidR="00B66CB8" w:rsidRPr="008D7BA4">
        <w:rPr>
          <w:sz w:val="20"/>
          <w:szCs w:val="20"/>
        </w:rPr>
        <w:t xml:space="preserve">; </w:t>
      </w:r>
      <w:r w:rsidR="008D7BA4" w:rsidRPr="008D7BA4">
        <w:rPr>
          <w:sz w:val="20"/>
          <w:szCs w:val="20"/>
        </w:rPr>
        <w:t>Karlyanne da Silva Pepeu</w:t>
      </w:r>
      <w:r w:rsidR="008D7BA4" w:rsidRPr="008D7BA4">
        <w:rPr>
          <w:sz w:val="20"/>
          <w:szCs w:val="20"/>
          <w:vertAlign w:val="superscript"/>
        </w:rPr>
        <w:t xml:space="preserve">  </w:t>
      </w:r>
      <w:r w:rsidR="00B66CB8" w:rsidRPr="008D7BA4">
        <w:rPr>
          <w:sz w:val="20"/>
          <w:szCs w:val="20"/>
          <w:vertAlign w:val="superscript"/>
        </w:rPr>
        <w:t>5</w:t>
      </w:r>
      <w:r w:rsidR="00E64630">
        <w:rPr>
          <w:sz w:val="20"/>
          <w:szCs w:val="20"/>
        </w:rPr>
        <w:t xml:space="preserve">; </w:t>
      </w:r>
      <w:r w:rsidR="00A807F9" w:rsidRPr="008D7BA4">
        <w:rPr>
          <w:sz w:val="20"/>
          <w:szCs w:val="20"/>
        </w:rPr>
        <w:t>Karol Fireman de Farias</w:t>
      </w:r>
      <w:r w:rsidR="00B66CB8" w:rsidRPr="008D7BA4">
        <w:rPr>
          <w:sz w:val="20"/>
          <w:szCs w:val="20"/>
        </w:rPr>
        <w:t xml:space="preserve"> </w:t>
      </w:r>
      <w:r w:rsidR="00B66CB8" w:rsidRPr="008D7BA4">
        <w:rPr>
          <w:sz w:val="20"/>
          <w:szCs w:val="20"/>
          <w:vertAlign w:val="superscript"/>
        </w:rPr>
        <w:t>6</w:t>
      </w:r>
    </w:p>
    <w:p w14:paraId="23F87148" w14:textId="4AA43EE2" w:rsidR="00BF3BAD" w:rsidRPr="008D7BA4" w:rsidRDefault="00B66CB8" w:rsidP="002D6BB2">
      <w:pPr>
        <w:spacing w:line="230" w:lineRule="exact"/>
        <w:jc w:val="center"/>
        <w:rPr>
          <w:sz w:val="20"/>
          <w:szCs w:val="20"/>
        </w:rPr>
      </w:pPr>
      <w:r w:rsidRPr="008D7BA4">
        <w:rPr>
          <w:position w:val="10"/>
          <w:sz w:val="20"/>
          <w:szCs w:val="20"/>
        </w:rPr>
        <w:t xml:space="preserve">1 </w:t>
      </w:r>
      <w:r w:rsidR="00E64630">
        <w:rPr>
          <w:sz w:val="20"/>
          <w:szCs w:val="20"/>
        </w:rPr>
        <w:t>Discente do Curso de Enfermagem, CESMAC do Sertaõ,</w:t>
      </w:r>
      <w:r w:rsidR="00B20749">
        <w:rPr>
          <w:sz w:val="20"/>
          <w:szCs w:val="20"/>
        </w:rPr>
        <w:t xml:space="preserve"> </w:t>
      </w:r>
      <w:r w:rsidR="00B20749" w:rsidRPr="00B20749">
        <w:rPr>
          <w:sz w:val="20"/>
          <w:szCs w:val="20"/>
          <w:shd w:val="clear" w:color="auto" w:fill="FFFFFF"/>
        </w:rPr>
        <w:t>maysa_ufal@hotmail.com</w:t>
      </w:r>
      <w:r w:rsidR="00E64630" w:rsidRPr="00B20749">
        <w:rPr>
          <w:sz w:val="20"/>
          <w:szCs w:val="20"/>
        </w:rPr>
        <w:t xml:space="preserve"> </w:t>
      </w:r>
      <w:r w:rsidRPr="008D7BA4">
        <w:rPr>
          <w:sz w:val="20"/>
          <w:szCs w:val="20"/>
        </w:rPr>
        <w:t xml:space="preserve">; </w:t>
      </w:r>
      <w:r w:rsidRPr="008D7BA4">
        <w:rPr>
          <w:sz w:val="20"/>
          <w:szCs w:val="20"/>
          <w:vertAlign w:val="superscript"/>
        </w:rPr>
        <w:t>2</w:t>
      </w:r>
      <w:r w:rsidR="00CB2B47">
        <w:rPr>
          <w:sz w:val="20"/>
          <w:szCs w:val="20"/>
        </w:rPr>
        <w:t xml:space="preserve"> Discente do Curso de Enfermagem, </w:t>
      </w:r>
      <w:r w:rsidR="00CB2B47" w:rsidRPr="008D7BA4">
        <w:rPr>
          <w:sz w:val="20"/>
          <w:szCs w:val="20"/>
        </w:rPr>
        <w:t>Universidade Federal Alagoas(UFAL/</w:t>
      </w:r>
      <w:r w:rsidR="00CB2B47" w:rsidRPr="008D7BA4">
        <w:rPr>
          <w:i/>
          <w:sz w:val="20"/>
          <w:szCs w:val="20"/>
        </w:rPr>
        <w:t xml:space="preserve">Campus </w:t>
      </w:r>
      <w:r w:rsidR="00CB2B47" w:rsidRPr="008D7BA4">
        <w:rPr>
          <w:sz w:val="20"/>
          <w:szCs w:val="20"/>
        </w:rPr>
        <w:t>Arapiraca)</w:t>
      </w:r>
      <w:r w:rsidR="00CB2B47">
        <w:rPr>
          <w:sz w:val="20"/>
          <w:szCs w:val="20"/>
        </w:rPr>
        <w:t xml:space="preserve"> </w:t>
      </w:r>
      <w:r w:rsidRPr="008D7BA4">
        <w:rPr>
          <w:sz w:val="20"/>
          <w:szCs w:val="20"/>
        </w:rPr>
        <w:t>;</w:t>
      </w:r>
      <w:r w:rsidR="002D6BB2">
        <w:rPr>
          <w:sz w:val="20"/>
          <w:szCs w:val="20"/>
        </w:rPr>
        <w:t xml:space="preserve"> </w:t>
      </w:r>
      <w:r w:rsidRPr="00CB2B47">
        <w:rPr>
          <w:position w:val="10"/>
          <w:sz w:val="20"/>
          <w:szCs w:val="20"/>
          <w:vertAlign w:val="subscript"/>
        </w:rPr>
        <w:t>3</w:t>
      </w:r>
      <w:r w:rsidR="00CB2B47" w:rsidRPr="00CB2B47">
        <w:rPr>
          <w:sz w:val="20"/>
          <w:szCs w:val="20"/>
        </w:rPr>
        <w:t xml:space="preserve"> </w:t>
      </w:r>
      <w:r w:rsidR="00CB2B47">
        <w:rPr>
          <w:sz w:val="20"/>
          <w:szCs w:val="20"/>
        </w:rPr>
        <w:t>Discente do Curso de Enfermagem, CESMAC do Sertaõ</w:t>
      </w:r>
      <w:r w:rsidRPr="008D7BA4">
        <w:rPr>
          <w:sz w:val="20"/>
          <w:szCs w:val="20"/>
        </w:rPr>
        <w:t xml:space="preserve">; </w:t>
      </w:r>
      <w:r w:rsidRPr="008D7BA4">
        <w:rPr>
          <w:sz w:val="20"/>
          <w:szCs w:val="20"/>
          <w:vertAlign w:val="superscript"/>
        </w:rPr>
        <w:t>4</w:t>
      </w:r>
      <w:r w:rsidR="002D6BB2">
        <w:rPr>
          <w:sz w:val="20"/>
          <w:szCs w:val="20"/>
        </w:rPr>
        <w:t xml:space="preserve"> Discente do Curso de Enfermagem, CESMAC do Sertaõ</w:t>
      </w:r>
      <w:r w:rsidRPr="008D7BA4">
        <w:rPr>
          <w:sz w:val="20"/>
          <w:szCs w:val="20"/>
        </w:rPr>
        <w:t xml:space="preserve">; </w:t>
      </w:r>
      <w:r w:rsidR="002D6BB2">
        <w:rPr>
          <w:sz w:val="20"/>
          <w:szCs w:val="20"/>
        </w:rPr>
        <w:t xml:space="preserve"> Discente do Curso de Enfermagem, </w:t>
      </w:r>
      <w:r w:rsidR="002D6BB2" w:rsidRPr="008D7BA4">
        <w:rPr>
          <w:sz w:val="20"/>
          <w:szCs w:val="20"/>
        </w:rPr>
        <w:t>Universidade Federal Alagoas(UFAL/</w:t>
      </w:r>
      <w:r w:rsidR="002D6BB2" w:rsidRPr="008D7BA4">
        <w:rPr>
          <w:i/>
          <w:sz w:val="20"/>
          <w:szCs w:val="20"/>
        </w:rPr>
        <w:t xml:space="preserve">Campus </w:t>
      </w:r>
      <w:r w:rsidR="002D6BB2" w:rsidRPr="008D7BA4">
        <w:rPr>
          <w:sz w:val="20"/>
          <w:szCs w:val="20"/>
        </w:rPr>
        <w:t>Arapiraca)</w:t>
      </w:r>
      <w:r w:rsidRPr="008D7BA4">
        <w:rPr>
          <w:sz w:val="20"/>
          <w:szCs w:val="20"/>
          <w:vertAlign w:val="superscript"/>
        </w:rPr>
        <w:t>5</w:t>
      </w:r>
      <w:r w:rsidRPr="008D7BA4">
        <w:rPr>
          <w:sz w:val="20"/>
          <w:szCs w:val="20"/>
        </w:rPr>
        <w:t xml:space="preserve">; </w:t>
      </w:r>
      <w:r w:rsidR="00A807F9" w:rsidRPr="008D7BA4">
        <w:rPr>
          <w:sz w:val="20"/>
          <w:szCs w:val="20"/>
        </w:rPr>
        <w:t>Enfe</w:t>
      </w:r>
      <w:r w:rsidR="000922E7" w:rsidRPr="008D7BA4">
        <w:rPr>
          <w:sz w:val="20"/>
          <w:szCs w:val="20"/>
        </w:rPr>
        <w:t>rmeira</w:t>
      </w:r>
      <w:r w:rsidR="00A807F9" w:rsidRPr="008D7BA4">
        <w:rPr>
          <w:sz w:val="20"/>
          <w:szCs w:val="20"/>
        </w:rPr>
        <w:t>, Universidade Federal Alagoas(UFAL/</w:t>
      </w:r>
      <w:r w:rsidR="00A807F9" w:rsidRPr="008D7BA4">
        <w:rPr>
          <w:i/>
          <w:sz w:val="20"/>
          <w:szCs w:val="20"/>
        </w:rPr>
        <w:t xml:space="preserve">Campus </w:t>
      </w:r>
      <w:r w:rsidR="00A807F9" w:rsidRPr="008D7BA4">
        <w:rPr>
          <w:sz w:val="20"/>
          <w:szCs w:val="20"/>
        </w:rPr>
        <w:t>Arapiraca)</w:t>
      </w:r>
      <w:r w:rsidRPr="008D7BA4">
        <w:rPr>
          <w:sz w:val="20"/>
          <w:szCs w:val="20"/>
          <w:vertAlign w:val="superscript"/>
        </w:rPr>
        <w:t>6</w:t>
      </w:r>
    </w:p>
    <w:p w14:paraId="0D1E8D8F" w14:textId="77777777" w:rsidR="00BF3BAD" w:rsidRPr="008D7BA4" w:rsidRDefault="00B66CB8" w:rsidP="008D7BA4">
      <w:pPr>
        <w:pStyle w:val="Corpodetexto"/>
        <w:spacing w:before="224" w:line="252" w:lineRule="exact"/>
      </w:pPr>
      <w:r w:rsidRPr="008D7BA4">
        <w:rPr>
          <w:b/>
        </w:rPr>
        <w:t>RESUMO</w:t>
      </w:r>
    </w:p>
    <w:p w14:paraId="6829557A" w14:textId="4E26D81B" w:rsidR="00FB0693" w:rsidRPr="00086B7F" w:rsidRDefault="00B66CB8" w:rsidP="008C48BC">
      <w:pPr>
        <w:pStyle w:val="PargrafodaLista"/>
        <w:jc w:val="both"/>
        <w:rPr>
          <w:rFonts w:eastAsia="Times New Roman"/>
          <w:color w:val="000000"/>
          <w:lang w:eastAsia="pt-BR"/>
        </w:rPr>
      </w:pPr>
      <w:r w:rsidRPr="00D92B11">
        <w:rPr>
          <w:b/>
        </w:rPr>
        <w:t>INTRODUÇÃO:</w:t>
      </w:r>
      <w:r w:rsidR="004259FB" w:rsidRPr="00D92B11">
        <w:rPr>
          <w:b/>
        </w:rPr>
        <w:t xml:space="preserve"> </w:t>
      </w:r>
      <w:r w:rsidRPr="00D92B11">
        <w:rPr>
          <w:b/>
        </w:rPr>
        <w:t xml:space="preserve"> </w:t>
      </w:r>
      <w:r w:rsidR="004259FB" w:rsidRPr="00D92B11">
        <w:rPr>
          <w:lang w:val="pt-BR"/>
        </w:rPr>
        <w:t>Liga Acadêmica</w:t>
      </w:r>
      <w:r w:rsidR="0009695E">
        <w:rPr>
          <w:lang w:val="pt-BR"/>
        </w:rPr>
        <w:t xml:space="preserve"> (LA)</w:t>
      </w:r>
      <w:r w:rsidR="004259FB" w:rsidRPr="00D92B11">
        <w:rPr>
          <w:lang w:val="pt-BR"/>
        </w:rPr>
        <w:t xml:space="preserve"> é</w:t>
      </w:r>
      <w:r w:rsidR="000922E7">
        <w:rPr>
          <w:lang w:val="pt-BR"/>
        </w:rPr>
        <w:t xml:space="preserve"> uma</w:t>
      </w:r>
      <w:r w:rsidR="004259FB" w:rsidRPr="00D92B11">
        <w:rPr>
          <w:lang w:val="pt-BR"/>
        </w:rPr>
        <w:t xml:space="preserve"> </w:t>
      </w:r>
      <w:r w:rsidR="000922E7" w:rsidRPr="00D92B11">
        <w:rPr>
          <w:lang w:val="pt-BR"/>
        </w:rPr>
        <w:t xml:space="preserve">proposta inovadora </w:t>
      </w:r>
      <w:r w:rsidR="000922E7">
        <w:rPr>
          <w:lang w:val="pt-BR"/>
        </w:rPr>
        <w:t>de</w:t>
      </w:r>
      <w:r w:rsidR="004525CD">
        <w:rPr>
          <w:lang w:val="pt-BR"/>
        </w:rPr>
        <w:t xml:space="preserve"> aplicação do</w:t>
      </w:r>
      <w:r w:rsidR="000922E7">
        <w:rPr>
          <w:lang w:val="pt-BR"/>
        </w:rPr>
        <w:t xml:space="preserve"> conhecimento teórico-prático</w:t>
      </w:r>
      <w:r w:rsidR="000922E7" w:rsidRPr="004C16FC">
        <w:rPr>
          <w:lang w:val="pt-BR"/>
        </w:rPr>
        <w:t xml:space="preserve"> </w:t>
      </w:r>
      <w:r w:rsidR="004525CD">
        <w:rPr>
          <w:lang w:val="pt-BR"/>
        </w:rPr>
        <w:t>voltado para o</w:t>
      </w:r>
      <w:r w:rsidR="000922E7" w:rsidRPr="004C16FC">
        <w:rPr>
          <w:lang w:val="pt-BR"/>
        </w:rPr>
        <w:t xml:space="preserve"> fortalecimento do processo ensino-aprendizagem</w:t>
      </w:r>
      <w:r w:rsidR="004525CD">
        <w:rPr>
          <w:lang w:val="pt-BR"/>
        </w:rPr>
        <w:t xml:space="preserve"> numa perspectiva </w:t>
      </w:r>
      <w:r w:rsidR="000922E7" w:rsidRPr="004C16FC">
        <w:rPr>
          <w:lang w:val="pt-BR"/>
        </w:rPr>
        <w:t>crítico-reflexiva</w:t>
      </w:r>
      <w:r w:rsidR="00B72D8B">
        <w:rPr>
          <w:lang w:val="pt-BR"/>
        </w:rPr>
        <w:t>,</w:t>
      </w:r>
      <w:r w:rsidR="000922E7" w:rsidRPr="00D92B11">
        <w:rPr>
          <w:lang w:val="pt-BR"/>
        </w:rPr>
        <w:t xml:space="preserve"> </w:t>
      </w:r>
      <w:r w:rsidR="00B72D8B">
        <w:rPr>
          <w:lang w:val="pt-BR"/>
        </w:rPr>
        <w:t>f</w:t>
      </w:r>
      <w:r w:rsidR="004259FB" w:rsidRPr="00D92B11">
        <w:rPr>
          <w:lang w:val="pt-BR"/>
        </w:rPr>
        <w:t>undada mediante interesse de discentes e docentes</w:t>
      </w:r>
      <w:r w:rsidR="00CC2093">
        <w:rPr>
          <w:lang w:val="pt-BR"/>
        </w:rPr>
        <w:t>,</w:t>
      </w:r>
      <w:r w:rsidR="00B57D0C" w:rsidRPr="004C16FC">
        <w:rPr>
          <w:lang w:val="pt-BR"/>
        </w:rPr>
        <w:t xml:space="preserve"> </w:t>
      </w:r>
      <w:r w:rsidR="00CC2093">
        <w:rPr>
          <w:lang w:val="pt-BR"/>
        </w:rPr>
        <w:t>c</w:t>
      </w:r>
      <w:r w:rsidR="004259FB" w:rsidRPr="004C16FC">
        <w:rPr>
          <w:lang w:val="pt-BR"/>
        </w:rPr>
        <w:t>omplementa a formação acadêmica</w:t>
      </w:r>
      <w:r w:rsidR="00A923DC">
        <w:rPr>
          <w:lang w:val="pt-BR"/>
        </w:rPr>
        <w:t xml:space="preserve"> </w:t>
      </w:r>
      <w:r w:rsidR="004259FB" w:rsidRPr="004C16FC">
        <w:rPr>
          <w:lang w:val="pt-BR"/>
        </w:rPr>
        <w:t xml:space="preserve">aumentando a percepção do </w:t>
      </w:r>
      <w:r w:rsidR="00A923DC">
        <w:rPr>
          <w:lang w:val="pt-BR"/>
        </w:rPr>
        <w:t xml:space="preserve">acadêmico </w:t>
      </w:r>
      <w:r w:rsidR="004259FB" w:rsidRPr="004C16FC">
        <w:rPr>
          <w:lang w:val="pt-BR"/>
        </w:rPr>
        <w:t>na</w:t>
      </w:r>
      <w:r w:rsidR="00340869" w:rsidRPr="004C16FC">
        <w:rPr>
          <w:lang w:val="pt-BR"/>
        </w:rPr>
        <w:t xml:space="preserve"> consolidação</w:t>
      </w:r>
      <w:r w:rsidR="004259FB" w:rsidRPr="004C16FC">
        <w:rPr>
          <w:lang w:val="pt-BR"/>
        </w:rPr>
        <w:t xml:space="preserve"> do conhecimento</w:t>
      </w:r>
      <w:r w:rsidR="00666C61">
        <w:rPr>
          <w:lang w:val="pt-BR"/>
        </w:rPr>
        <w:t>. Reconhecida pelas Dir</w:t>
      </w:r>
      <w:r w:rsidR="000E5126">
        <w:rPr>
          <w:lang w:val="pt-BR"/>
        </w:rPr>
        <w:t xml:space="preserve">etrizes Curriculares Nacionais </w:t>
      </w:r>
      <w:r w:rsidR="00666C61">
        <w:rPr>
          <w:lang w:val="pt-BR"/>
        </w:rPr>
        <w:t>as LA são agregadoras d</w:t>
      </w:r>
      <w:r w:rsidR="0084147A">
        <w:rPr>
          <w:lang w:val="pt-BR"/>
        </w:rPr>
        <w:t xml:space="preserve">o aprendizado </w:t>
      </w:r>
      <w:r w:rsidR="00666C61">
        <w:rPr>
          <w:lang w:val="pt-BR"/>
        </w:rPr>
        <w:t>e baseadas no ensino, pesquisa e extensão. A</w:t>
      </w:r>
      <w:r w:rsidR="0009695E" w:rsidRPr="004C16FC">
        <w:rPr>
          <w:lang w:val="pt-BR"/>
        </w:rPr>
        <w:t xml:space="preserve"> LA</w:t>
      </w:r>
      <w:r w:rsidR="004259FB" w:rsidRPr="004C16FC">
        <w:rPr>
          <w:lang w:val="pt-BR"/>
        </w:rPr>
        <w:t xml:space="preserve"> voltada a</w:t>
      </w:r>
      <w:r w:rsidR="00D12F47" w:rsidRPr="004C16FC">
        <w:rPr>
          <w:lang w:val="pt-BR"/>
        </w:rPr>
        <w:t xml:space="preserve"> área de urgência e emergência</w:t>
      </w:r>
      <w:r w:rsidR="008C48BC">
        <w:rPr>
          <w:lang w:val="pt-BR"/>
        </w:rPr>
        <w:t xml:space="preserve"> </w:t>
      </w:r>
      <w:r w:rsidR="00086B7F">
        <w:rPr>
          <w:lang w:val="pt-BR"/>
        </w:rPr>
        <w:t>(UE)</w:t>
      </w:r>
      <w:r w:rsidR="00666C61">
        <w:rPr>
          <w:lang w:val="pt-BR"/>
        </w:rPr>
        <w:t xml:space="preserve"> é importante considerando que o</w:t>
      </w:r>
      <w:r w:rsidR="00D12F47" w:rsidRPr="004C16FC">
        <w:rPr>
          <w:lang w:val="pt-BR"/>
        </w:rPr>
        <w:t xml:space="preserve"> </w:t>
      </w:r>
      <w:r w:rsidR="004259FB" w:rsidRPr="004C16FC">
        <w:rPr>
          <w:lang w:val="pt-BR"/>
        </w:rPr>
        <w:t xml:space="preserve">trauma está entre as primeiras causas de morte </w:t>
      </w:r>
      <w:r w:rsidR="00D12F47" w:rsidRPr="004C16FC">
        <w:rPr>
          <w:lang w:val="pt-BR"/>
        </w:rPr>
        <w:t>na faixa etária entre 5</w:t>
      </w:r>
      <w:r w:rsidR="00A923DC">
        <w:rPr>
          <w:lang w:val="pt-BR"/>
        </w:rPr>
        <w:t xml:space="preserve"> e </w:t>
      </w:r>
      <w:r w:rsidR="00D12F47" w:rsidRPr="004C16FC">
        <w:rPr>
          <w:lang w:val="pt-BR"/>
        </w:rPr>
        <w:t xml:space="preserve">40 anos. </w:t>
      </w:r>
      <w:r w:rsidRPr="004C16FC">
        <w:rPr>
          <w:b/>
        </w:rPr>
        <w:t>OBJETIVOS:</w:t>
      </w:r>
      <w:r w:rsidR="00340869" w:rsidRPr="004C16FC">
        <w:rPr>
          <w:b/>
        </w:rPr>
        <w:t xml:space="preserve"> </w:t>
      </w:r>
      <w:r w:rsidR="00A923DC">
        <w:t>Explanar</w:t>
      </w:r>
      <w:r w:rsidR="00464496" w:rsidRPr="00D92B11">
        <w:t xml:space="preserve"> sobre as</w:t>
      </w:r>
      <w:r w:rsidR="00C7311A">
        <w:t xml:space="preserve"> contribuições da LA</w:t>
      </w:r>
      <w:r w:rsidR="00464496" w:rsidRPr="00D92B11">
        <w:t xml:space="preserve"> na</w:t>
      </w:r>
      <w:r w:rsidR="00296CEE" w:rsidRPr="00D92B11">
        <w:t xml:space="preserve"> formação do</w:t>
      </w:r>
      <w:r w:rsidR="00BB2261">
        <w:t xml:space="preserve"> discente</w:t>
      </w:r>
      <w:r w:rsidR="00464496" w:rsidRPr="00D92B11">
        <w:t xml:space="preserve">. </w:t>
      </w:r>
      <w:r w:rsidRPr="004C16FC">
        <w:rPr>
          <w:b/>
        </w:rPr>
        <w:t xml:space="preserve"> MÉTODO:</w:t>
      </w:r>
      <w:r w:rsidR="008E3E0D" w:rsidRPr="004C16FC">
        <w:rPr>
          <w:b/>
        </w:rPr>
        <w:t xml:space="preserve"> </w:t>
      </w:r>
      <w:r w:rsidR="00072111">
        <w:t>E</w:t>
      </w:r>
      <w:r w:rsidR="00B0093E">
        <w:t xml:space="preserve">studo descritivo, do tipo relato de experiência, realizado a partir de vivências prático-teóricas </w:t>
      </w:r>
      <w:r w:rsidR="00B0093E" w:rsidRPr="00452140">
        <w:t>de uma liga aca</w:t>
      </w:r>
      <w:r w:rsidR="008B79F5" w:rsidRPr="00452140">
        <w:t>dêmica d</w:t>
      </w:r>
      <w:r w:rsidR="000A1717">
        <w:t xml:space="preserve">e urgência e emergência (LAMUE). </w:t>
      </w:r>
      <w:r w:rsidRPr="004C16FC">
        <w:rPr>
          <w:b/>
        </w:rPr>
        <w:t>RESULTADOS E DISCUSSÃO:</w:t>
      </w:r>
      <w:r w:rsidR="004C16FC">
        <w:rPr>
          <w:rFonts w:eastAsia="Times New Roman"/>
          <w:color w:val="000000"/>
          <w:lang w:eastAsia="pt-BR"/>
        </w:rPr>
        <w:t xml:space="preserve"> </w:t>
      </w:r>
      <w:r w:rsidR="00B758EC" w:rsidRPr="004C16FC">
        <w:rPr>
          <w:rFonts w:eastAsia="Times New Roman"/>
          <w:color w:val="000000"/>
          <w:lang w:eastAsia="pt-BR"/>
        </w:rPr>
        <w:t xml:space="preserve">A atuação da </w:t>
      </w:r>
      <w:r w:rsidR="00C7311A" w:rsidRPr="004C16FC">
        <w:rPr>
          <w:rFonts w:eastAsia="Times New Roman"/>
          <w:color w:val="000000"/>
          <w:lang w:eastAsia="pt-BR"/>
        </w:rPr>
        <w:t xml:space="preserve"> LA</w:t>
      </w:r>
      <w:r w:rsidR="004C16FC">
        <w:rPr>
          <w:rFonts w:eastAsia="Times New Roman"/>
          <w:color w:val="000000"/>
          <w:lang w:eastAsia="pt-BR"/>
        </w:rPr>
        <w:t>MUE</w:t>
      </w:r>
      <w:r w:rsidR="00C7311A" w:rsidRPr="004C16FC">
        <w:rPr>
          <w:rFonts w:eastAsia="Times New Roman"/>
          <w:color w:val="000000"/>
          <w:lang w:eastAsia="pt-BR"/>
        </w:rPr>
        <w:t xml:space="preserve"> </w:t>
      </w:r>
      <w:r w:rsidR="00B758EC" w:rsidRPr="004C16FC">
        <w:rPr>
          <w:rFonts w:eastAsia="Times New Roman"/>
          <w:color w:val="000000"/>
          <w:lang w:eastAsia="pt-BR"/>
        </w:rPr>
        <w:t>baseia-se</w:t>
      </w:r>
      <w:r w:rsidR="00FF0D32" w:rsidRPr="004C16FC">
        <w:rPr>
          <w:rFonts w:eastAsia="Times New Roman"/>
          <w:color w:val="000000"/>
          <w:lang w:eastAsia="pt-BR"/>
        </w:rPr>
        <w:t xml:space="preserve"> no fortalecimento do processo de ensino-aprendizagem dos graduandos numa perspectiva ensino-serviço-comunidade</w:t>
      </w:r>
      <w:r w:rsidR="00072111" w:rsidRPr="004C16FC">
        <w:rPr>
          <w:rFonts w:eastAsia="Times New Roman"/>
          <w:color w:val="000000"/>
          <w:lang w:eastAsia="pt-BR"/>
        </w:rPr>
        <w:t xml:space="preserve">. </w:t>
      </w:r>
      <w:r w:rsidR="00AA0649" w:rsidRPr="00086B7F">
        <w:rPr>
          <w:rFonts w:eastAsia="Times New Roman"/>
          <w:color w:val="000000"/>
          <w:lang w:eastAsia="pt-BR"/>
        </w:rPr>
        <w:t xml:space="preserve">Através </w:t>
      </w:r>
      <w:r w:rsidR="00086B7F">
        <w:rPr>
          <w:rFonts w:eastAsia="Times New Roman"/>
          <w:color w:val="000000"/>
          <w:lang w:eastAsia="pt-BR"/>
        </w:rPr>
        <w:t>das</w:t>
      </w:r>
      <w:r w:rsidR="00AA0649" w:rsidRPr="00086B7F">
        <w:rPr>
          <w:rFonts w:eastAsia="Times New Roman"/>
          <w:color w:val="000000"/>
          <w:lang w:eastAsia="pt-BR"/>
        </w:rPr>
        <w:t xml:space="preserve"> práticas</w:t>
      </w:r>
      <w:r w:rsidR="00086B7F">
        <w:rPr>
          <w:rFonts w:eastAsia="Times New Roman"/>
          <w:color w:val="000000"/>
          <w:lang w:eastAsia="pt-BR"/>
        </w:rPr>
        <w:t xml:space="preserve"> dos acadêmicos</w:t>
      </w:r>
      <w:r w:rsidR="00AA0649" w:rsidRPr="00086B7F">
        <w:rPr>
          <w:rFonts w:eastAsia="Times New Roman"/>
          <w:color w:val="000000"/>
          <w:lang w:eastAsia="pt-BR"/>
        </w:rPr>
        <w:t>, a liga aprimora a atuação em UE</w:t>
      </w:r>
      <w:r w:rsidR="00086B7F">
        <w:rPr>
          <w:rFonts w:eastAsia="Times New Roman"/>
          <w:color w:val="000000"/>
          <w:lang w:eastAsia="pt-BR"/>
        </w:rPr>
        <w:t xml:space="preserve"> como</w:t>
      </w:r>
      <w:r w:rsidR="00AA0649" w:rsidRPr="00086B7F">
        <w:rPr>
          <w:rFonts w:eastAsia="Times New Roman"/>
          <w:color w:val="000000"/>
          <w:lang w:eastAsia="pt-BR"/>
        </w:rPr>
        <w:t xml:space="preserve"> protagonista</w:t>
      </w:r>
      <w:r w:rsidR="0084147A">
        <w:rPr>
          <w:rFonts w:eastAsia="Times New Roman"/>
          <w:color w:val="000000"/>
          <w:lang w:eastAsia="pt-BR"/>
        </w:rPr>
        <w:t>s</w:t>
      </w:r>
      <w:r w:rsidR="00AA0649" w:rsidRPr="00086B7F">
        <w:rPr>
          <w:rFonts w:eastAsia="Times New Roman"/>
          <w:color w:val="000000"/>
          <w:lang w:eastAsia="pt-BR"/>
        </w:rPr>
        <w:t xml:space="preserve"> do </w:t>
      </w:r>
      <w:r w:rsidR="00086B7F">
        <w:rPr>
          <w:rFonts w:eastAsia="Times New Roman"/>
          <w:color w:val="000000"/>
          <w:lang w:eastAsia="pt-BR"/>
        </w:rPr>
        <w:t xml:space="preserve">seu </w:t>
      </w:r>
      <w:r w:rsidR="00AA0649" w:rsidRPr="00086B7F">
        <w:rPr>
          <w:rFonts w:eastAsia="Times New Roman"/>
          <w:color w:val="000000"/>
          <w:lang w:eastAsia="pt-BR"/>
        </w:rPr>
        <w:t xml:space="preserve">processo de </w:t>
      </w:r>
      <w:r w:rsidR="0084147A">
        <w:rPr>
          <w:rFonts w:eastAsia="Times New Roman"/>
          <w:color w:val="000000"/>
          <w:lang w:eastAsia="pt-BR"/>
        </w:rPr>
        <w:t>crescimento profissional,</w:t>
      </w:r>
      <w:r w:rsidR="00AA0649" w:rsidRPr="00086B7F">
        <w:rPr>
          <w:rFonts w:eastAsia="Times New Roman"/>
          <w:color w:val="000000"/>
          <w:lang w:eastAsia="pt-BR"/>
        </w:rPr>
        <w:t xml:space="preserve"> </w:t>
      </w:r>
      <w:r w:rsidR="00086B7F">
        <w:rPr>
          <w:rFonts w:eastAsia="Times New Roman"/>
          <w:color w:val="000000"/>
          <w:lang w:eastAsia="pt-BR"/>
        </w:rPr>
        <w:t>interlaçado ao</w:t>
      </w:r>
      <w:r w:rsidR="00AA0649" w:rsidRPr="00086B7F">
        <w:rPr>
          <w:rFonts w:eastAsia="Times New Roman"/>
          <w:color w:val="000000"/>
          <w:lang w:eastAsia="pt-BR"/>
        </w:rPr>
        <w:t xml:space="preserve"> suporte de assistência qualificada e humanizada</w:t>
      </w:r>
      <w:r w:rsidR="00422F83" w:rsidRPr="00086B7F">
        <w:rPr>
          <w:rFonts w:eastAsia="Times New Roman"/>
          <w:color w:val="000000"/>
          <w:lang w:eastAsia="pt-BR"/>
        </w:rPr>
        <w:t xml:space="preserve">, </w:t>
      </w:r>
      <w:r w:rsidR="00086B7F">
        <w:rPr>
          <w:rFonts w:eastAsia="Times New Roman"/>
          <w:color w:val="000000"/>
          <w:lang w:eastAsia="pt-BR"/>
        </w:rPr>
        <w:t>desenvolvendo</w:t>
      </w:r>
      <w:r w:rsidR="00AA0649" w:rsidRPr="00086B7F">
        <w:rPr>
          <w:rFonts w:eastAsia="Times New Roman"/>
          <w:color w:val="000000"/>
          <w:lang w:eastAsia="pt-BR"/>
        </w:rPr>
        <w:t xml:space="preserve"> </w:t>
      </w:r>
      <w:r w:rsidR="00086B7F">
        <w:t>aulas teóricas</w:t>
      </w:r>
      <w:r w:rsidR="0084147A">
        <w:t xml:space="preserve"> e práticas</w:t>
      </w:r>
      <w:r w:rsidR="00086B7F">
        <w:t>, projetos de pesquisa, discussão de casos clínicos e organiza</w:t>
      </w:r>
      <w:r w:rsidR="0084147A">
        <w:t>ção de</w:t>
      </w:r>
      <w:r w:rsidR="00086B7F">
        <w:t xml:space="preserve"> simpósios, palestras, seminários, minicursos, educaçao em saúde junto à comunidade</w:t>
      </w:r>
      <w:r w:rsidR="0092722E" w:rsidRPr="00086B7F">
        <w:rPr>
          <w:rFonts w:eastAsia="Times New Roman"/>
          <w:color w:val="000000"/>
          <w:lang w:eastAsia="pt-BR"/>
        </w:rPr>
        <w:t xml:space="preserve">. </w:t>
      </w:r>
      <w:r w:rsidRPr="00086B7F">
        <w:rPr>
          <w:b/>
        </w:rPr>
        <w:t xml:space="preserve">CONCLUSÃO: </w:t>
      </w:r>
      <w:r w:rsidR="00FB0693" w:rsidRPr="00D92B11">
        <w:t xml:space="preserve">Portanto, </w:t>
      </w:r>
      <w:r w:rsidR="00086B7F">
        <w:t xml:space="preserve">a </w:t>
      </w:r>
      <w:r w:rsidR="00FB0693" w:rsidRPr="00D92B11">
        <w:t>importância da</w:t>
      </w:r>
      <w:r w:rsidR="00086B7F">
        <w:t xml:space="preserve"> criação e</w:t>
      </w:r>
      <w:r w:rsidR="00FB0693" w:rsidRPr="00D92B11">
        <w:t xml:space="preserve"> im</w:t>
      </w:r>
      <w:r w:rsidR="00C7311A">
        <w:t>plementação das LA’S</w:t>
      </w:r>
      <w:r w:rsidR="00FB0693" w:rsidRPr="00D92B11">
        <w:t xml:space="preserve"> no contexto acadêmico</w:t>
      </w:r>
      <w:r w:rsidR="00E853F7">
        <w:t xml:space="preserve"> viabiliza a construção de um currículo paralelo impactante</w:t>
      </w:r>
      <w:r w:rsidR="00FB0693" w:rsidRPr="00D92B11">
        <w:t xml:space="preserve"> </w:t>
      </w:r>
      <w:r w:rsidR="00E853F7">
        <w:t>com</w:t>
      </w:r>
      <w:r w:rsidR="00E4693D" w:rsidRPr="00D92B11">
        <w:t xml:space="preserve"> </w:t>
      </w:r>
      <w:r w:rsidR="00FB0693" w:rsidRPr="00D92B11">
        <w:t>aquisição de conhecimento</w:t>
      </w:r>
      <w:r w:rsidR="00E853F7">
        <w:t xml:space="preserve"> do egresso das universidades</w:t>
      </w:r>
      <w:r w:rsidR="00745F89" w:rsidRPr="00D92B11">
        <w:t xml:space="preserve">, </w:t>
      </w:r>
      <w:r w:rsidR="00E853F7">
        <w:t xml:space="preserve">repercutindo </w:t>
      </w:r>
      <w:r w:rsidR="00745F89" w:rsidRPr="00D92B11">
        <w:t xml:space="preserve">no </w:t>
      </w:r>
      <w:r w:rsidR="00FB0693" w:rsidRPr="00D92B11">
        <w:t xml:space="preserve"> cr</w:t>
      </w:r>
      <w:r w:rsidR="00AE1E6A">
        <w:t>escimento profissional</w:t>
      </w:r>
      <w:r w:rsidR="00354E05" w:rsidRPr="00D92B11">
        <w:t>,</w:t>
      </w:r>
      <w:r w:rsidR="004C16FC">
        <w:t xml:space="preserve"> oportuniza</w:t>
      </w:r>
      <w:r w:rsidR="00E853F7">
        <w:t>ndo</w:t>
      </w:r>
      <w:r w:rsidR="00FB0693" w:rsidRPr="00D92B11">
        <w:t xml:space="preserve"> aprendizado</w:t>
      </w:r>
      <w:r w:rsidR="00E853F7">
        <w:t xml:space="preserve"> efetivo e</w:t>
      </w:r>
      <w:r w:rsidR="00FB0693" w:rsidRPr="00D92B11">
        <w:t xml:space="preserve"> significativo </w:t>
      </w:r>
      <w:r w:rsidR="0084147A">
        <w:t xml:space="preserve">consolidando </w:t>
      </w:r>
      <w:r w:rsidR="008B7D45">
        <w:t xml:space="preserve">a </w:t>
      </w:r>
      <w:r w:rsidR="00FB0693" w:rsidRPr="00D92B11">
        <w:t xml:space="preserve">formação </w:t>
      </w:r>
      <w:r w:rsidR="00E853F7">
        <w:t>d</w:t>
      </w:r>
      <w:r w:rsidR="0084147A">
        <w:t>e</w:t>
      </w:r>
      <w:r w:rsidR="00E853F7">
        <w:t xml:space="preserve"> enfermeiro</w:t>
      </w:r>
      <w:r w:rsidR="0084147A">
        <w:t xml:space="preserve"> voltado a atender e identificar as demandas da sociedade</w:t>
      </w:r>
      <w:r w:rsidR="00E853F7">
        <w:t xml:space="preserve">. </w:t>
      </w:r>
    </w:p>
    <w:p w14:paraId="714C396B" w14:textId="77777777" w:rsidR="00E853F7" w:rsidRDefault="00E853F7" w:rsidP="008C48BC">
      <w:pPr>
        <w:pStyle w:val="Corpodetexto"/>
        <w:jc w:val="both"/>
      </w:pPr>
    </w:p>
    <w:p w14:paraId="77CB7A58" w14:textId="25A4B8FB" w:rsidR="00BF3BAD" w:rsidRPr="00B66CB8" w:rsidRDefault="00204D19" w:rsidP="008C48BC">
      <w:pPr>
        <w:pStyle w:val="Corpodetexto"/>
        <w:spacing w:line="247" w:lineRule="auto"/>
        <w:jc w:val="both"/>
      </w:pPr>
      <w:r>
        <w:rPr>
          <w:b/>
        </w:rPr>
        <w:t xml:space="preserve">DESCRITORES: </w:t>
      </w:r>
      <w:r w:rsidR="007C2341" w:rsidRPr="007C2341">
        <w:t>Formação profissional.</w:t>
      </w:r>
      <w:r w:rsidR="007C2341">
        <w:rPr>
          <w:b/>
        </w:rPr>
        <w:t xml:space="preserve"> </w:t>
      </w:r>
      <w:r w:rsidR="00C353E9" w:rsidRPr="009E316B">
        <w:t>Qualificação.</w:t>
      </w:r>
      <w:r w:rsidR="00C353E9">
        <w:rPr>
          <w:b/>
        </w:rPr>
        <w:t xml:space="preserve"> </w:t>
      </w:r>
      <w:r w:rsidR="00B66CB8" w:rsidRPr="00B66CB8">
        <w:t xml:space="preserve">Fortalecimento institucional. </w:t>
      </w:r>
    </w:p>
    <w:p w14:paraId="78467948" w14:textId="77777777" w:rsidR="00204D19" w:rsidRPr="002B33EC" w:rsidRDefault="00204D19" w:rsidP="008C48BC">
      <w:pPr>
        <w:widowControl/>
        <w:autoSpaceDE/>
        <w:autoSpaceDN/>
        <w:spacing w:after="200"/>
        <w:contextualSpacing/>
        <w:rPr>
          <w:b/>
        </w:rPr>
      </w:pPr>
    </w:p>
    <w:p w14:paraId="6D3B6F32" w14:textId="36E6AF72" w:rsidR="00D92B11" w:rsidRPr="002B33EC" w:rsidRDefault="00204D19" w:rsidP="008C48BC">
      <w:pPr>
        <w:widowControl/>
        <w:autoSpaceDE/>
        <w:autoSpaceDN/>
        <w:spacing w:after="200"/>
        <w:contextualSpacing/>
        <w:rPr>
          <w:b/>
        </w:rPr>
      </w:pPr>
      <w:r w:rsidRPr="002B33EC">
        <w:rPr>
          <w:b/>
        </w:rPr>
        <w:t xml:space="preserve">REFERÊNCIAS </w:t>
      </w:r>
    </w:p>
    <w:p w14:paraId="05E8BBFC" w14:textId="77777777" w:rsidR="002B33EC" w:rsidRPr="002B33EC" w:rsidRDefault="002B33EC" w:rsidP="008C48BC">
      <w:pPr>
        <w:widowControl/>
        <w:autoSpaceDE/>
        <w:autoSpaceDN/>
        <w:spacing w:after="200"/>
        <w:contextualSpacing/>
        <w:rPr>
          <w:b/>
        </w:rPr>
      </w:pPr>
    </w:p>
    <w:p w14:paraId="4C80759B" w14:textId="772CAAF3" w:rsidR="002B33EC" w:rsidRPr="002B33EC" w:rsidRDefault="002B33EC" w:rsidP="008C48BC">
      <w:pPr>
        <w:widowControl/>
        <w:autoSpaceDE/>
        <w:autoSpaceDN/>
        <w:spacing w:after="200"/>
        <w:contextualSpacing/>
        <w:rPr>
          <w:b/>
        </w:rPr>
      </w:pPr>
      <w:r w:rsidRPr="00D92B11">
        <w:t xml:space="preserve">FILHO, P. T. H. Ligas Acadêmicas: Motivações e Críticas a Propósito de um Repensar Necessário. </w:t>
      </w:r>
      <w:r w:rsidRPr="002B33EC">
        <w:rPr>
          <w:b/>
        </w:rPr>
        <w:t>Revista brasileira de educação médica</w:t>
      </w:r>
      <w:r w:rsidRPr="00D92B11">
        <w:t>. V. 35, n. 4, p.  535 – 543 ; 201</w:t>
      </w:r>
      <w:r>
        <w:t>5</w:t>
      </w:r>
      <w:r w:rsidRPr="00D92B11">
        <w:t xml:space="preserve">. Disponível em: </w:t>
      </w:r>
      <w:hyperlink r:id="rId9" w:history="1">
        <w:r w:rsidRPr="002B33EC">
          <w:rPr>
            <w:rStyle w:val="Hyperlink"/>
            <w:color w:val="auto"/>
            <w:u w:val="none"/>
          </w:rPr>
          <w:t>https://www.researchgate.net/profile/Pedro_Hamamoto_Filho/publication/262759257_Student_Leagues_motivations_and_criticisms_regarding_a_necessary_reconsideration/links/0c960519d8512ad233000000/Student-Leagues-motivations-and-criticisms-regarding-a-necessary-reconsideration.pdf</w:t>
        </w:r>
      </w:hyperlink>
      <w:r w:rsidRPr="00D92B11">
        <w:t>. Acesso em:14/05/2019.</w:t>
      </w:r>
    </w:p>
    <w:p w14:paraId="0130674C" w14:textId="77777777" w:rsidR="00204D19" w:rsidRPr="00D92B11" w:rsidRDefault="00204D19" w:rsidP="008C48BC">
      <w:pPr>
        <w:widowControl/>
        <w:autoSpaceDE/>
        <w:autoSpaceDN/>
        <w:spacing w:after="200"/>
        <w:contextualSpacing/>
      </w:pPr>
    </w:p>
    <w:p w14:paraId="677BDFB5" w14:textId="3C7563AA" w:rsidR="00D92B11" w:rsidRDefault="00D92B11" w:rsidP="008C48BC">
      <w:pPr>
        <w:widowControl/>
        <w:autoSpaceDE/>
        <w:autoSpaceDN/>
        <w:spacing w:after="200"/>
        <w:contextualSpacing/>
      </w:pPr>
      <w:r w:rsidRPr="00D60B99">
        <w:t xml:space="preserve">HAMAMOTO FILHO, P. T. et al. Normatização da abertura de ligas acadêmicas: a experiência da Faculdade de Medicina de Botucatu. </w:t>
      </w:r>
      <w:r w:rsidRPr="008C48BC">
        <w:rPr>
          <w:b/>
        </w:rPr>
        <w:t>Revista Brasileira de Educação Médica</w:t>
      </w:r>
      <w:r w:rsidRPr="00D60B99">
        <w:t>, Rio de Janeiro, v. 34, n. 1, p. 160-167, jan./mar. 201</w:t>
      </w:r>
      <w:r w:rsidR="00841ED0">
        <w:t>7</w:t>
      </w:r>
      <w:r>
        <w:t xml:space="preserve">.Disponível em: </w:t>
      </w:r>
      <w:hyperlink r:id="rId10" w:history="1">
        <w:r w:rsidRPr="00366645">
          <w:rPr>
            <w:rStyle w:val="Hyperlink"/>
            <w:color w:val="auto"/>
            <w:u w:val="none"/>
          </w:rPr>
          <w:t>http://www.scielo.br/pdf/rbem/v34n1/a19v34n1</w:t>
        </w:r>
      </w:hyperlink>
      <w:r w:rsidRPr="00D92B11">
        <w:t>.</w:t>
      </w:r>
      <w:r>
        <w:t xml:space="preserve"> Acesso em: 14/5/2019.</w:t>
      </w:r>
    </w:p>
    <w:p w14:paraId="15876444" w14:textId="77777777" w:rsidR="002B33EC" w:rsidRDefault="002B33EC" w:rsidP="008C48BC">
      <w:pPr>
        <w:widowControl/>
        <w:autoSpaceDE/>
        <w:autoSpaceDN/>
        <w:spacing w:after="200"/>
        <w:contextualSpacing/>
      </w:pPr>
    </w:p>
    <w:p w14:paraId="061E53C2" w14:textId="4892D6C1" w:rsidR="002B33EC" w:rsidRDefault="002B33EC" w:rsidP="008C48BC">
      <w:pPr>
        <w:widowControl/>
        <w:autoSpaceDE/>
        <w:autoSpaceDN/>
        <w:spacing w:after="200"/>
        <w:contextualSpacing/>
      </w:pPr>
      <w:r>
        <w:t xml:space="preserve">SILVA, D. T. et al. </w:t>
      </w:r>
      <w:r w:rsidRPr="00A10A0A">
        <w:t>A evolução do processo ensino-aprendizagem através da</w:t>
      </w:r>
      <w:r>
        <w:t xml:space="preserve"> implantação da liga acadêmica. </w:t>
      </w:r>
      <w:r w:rsidRPr="00A10A0A">
        <w:t xml:space="preserve"> </w:t>
      </w:r>
      <w:r w:rsidRPr="00366645">
        <w:rPr>
          <w:b/>
        </w:rPr>
        <w:t xml:space="preserve">Revista Rede de Cuidados em Saúde. </w:t>
      </w:r>
      <w:r w:rsidRPr="00A10A0A">
        <w:t xml:space="preserve"> ISSN-1982-6451</w:t>
      </w:r>
      <w:r>
        <w:t xml:space="preserve">. Disponível em: </w:t>
      </w:r>
      <w:r w:rsidRPr="00A10A0A">
        <w:t xml:space="preserve"> </w:t>
      </w:r>
      <w:hyperlink r:id="rId11" w:history="1">
        <w:r w:rsidRPr="00366645">
          <w:rPr>
            <w:rStyle w:val="Hyperlink"/>
            <w:color w:val="auto"/>
            <w:u w:val="none"/>
          </w:rPr>
          <w:t>file:///C:/Users/SERVER/Downloads/2277-6010-1-PB.pdf</w:t>
        </w:r>
      </w:hyperlink>
      <w:r w:rsidRPr="00D92B11">
        <w:t>.</w:t>
      </w:r>
      <w:r>
        <w:t xml:space="preserve"> Acesso em: 14/05/2019.</w:t>
      </w:r>
    </w:p>
    <w:p w14:paraId="7CF9FF96" w14:textId="77777777" w:rsidR="00D92B11" w:rsidRDefault="00D92B11" w:rsidP="008C48BC">
      <w:pPr>
        <w:widowControl/>
        <w:autoSpaceDE/>
        <w:autoSpaceDN/>
        <w:spacing w:after="200"/>
        <w:contextualSpacing/>
      </w:pPr>
    </w:p>
    <w:p w14:paraId="0B0869B1" w14:textId="77777777" w:rsidR="00D92B11" w:rsidRDefault="00D92B11" w:rsidP="008C48BC">
      <w:pPr>
        <w:widowControl/>
        <w:autoSpaceDE/>
        <w:autoSpaceDN/>
        <w:spacing w:after="200"/>
        <w:contextualSpacing/>
      </w:pPr>
      <w:r w:rsidRPr="00366645">
        <w:rPr>
          <w:lang w:val="en-US"/>
        </w:rPr>
        <w:t xml:space="preserve">TEDESCHI, L. T. et al. </w:t>
      </w:r>
      <w:r w:rsidRPr="00F15525">
        <w:t>A experiência de uma Liga Acadêmica: impacto positivo no conhecimento sobre trauma e emergência</w:t>
      </w:r>
      <w:r>
        <w:t xml:space="preserve">. </w:t>
      </w:r>
      <w:r w:rsidRPr="00366645">
        <w:rPr>
          <w:b/>
          <w:lang w:val="en-US"/>
        </w:rPr>
        <w:t>Rev Col Bras Cir</w:t>
      </w:r>
      <w:r w:rsidRPr="00366645">
        <w:rPr>
          <w:lang w:val="en-US"/>
        </w:rPr>
        <w:t xml:space="preserve">. V.  </w:t>
      </w:r>
      <w:r w:rsidRPr="00F15525">
        <w:t xml:space="preserve">45, n. 1: e1482, 2018. Disponível em: </w:t>
      </w:r>
      <w:hyperlink r:id="rId12" w:history="1">
        <w:r w:rsidRPr="00366645">
          <w:rPr>
            <w:rStyle w:val="Hyperlink"/>
            <w:color w:val="auto"/>
            <w:u w:val="none"/>
          </w:rPr>
          <w:t>file:///C:/Users/SERVER/Downloads/DialnetContribuicoesDeUmaLigaAcademicaDoTraumaEEmergencia-5558872.pdf</w:t>
        </w:r>
      </w:hyperlink>
      <w:r w:rsidRPr="00D92B11">
        <w:t>. A</w:t>
      </w:r>
      <w:r>
        <w:t>cesso em: 14/05/2019.</w:t>
      </w:r>
    </w:p>
    <w:p w14:paraId="5CCB50B0" w14:textId="77777777" w:rsidR="00D92B11" w:rsidRDefault="00D92B11" w:rsidP="002B33EC">
      <w:pPr>
        <w:pStyle w:val="PargrafodaLista"/>
      </w:pPr>
    </w:p>
    <w:p w14:paraId="1DE7F532" w14:textId="77777777" w:rsidR="00D92B11" w:rsidRDefault="00D92B11" w:rsidP="002B33EC">
      <w:pPr>
        <w:pStyle w:val="PargrafodaLista"/>
      </w:pPr>
    </w:p>
    <w:p w14:paraId="22C5782B" w14:textId="1A81AAF9" w:rsidR="00BF3BAD" w:rsidRDefault="00BF3BAD" w:rsidP="002B33EC">
      <w:pPr>
        <w:pStyle w:val="Corpodetexto"/>
        <w:ind w:right="98"/>
      </w:pPr>
    </w:p>
    <w:sectPr w:rsidR="00BF3BAD">
      <w:type w:val="continuous"/>
      <w:pgSz w:w="11910" w:h="16840"/>
      <w:pgMar w:top="6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6F70"/>
    <w:multiLevelType w:val="hybridMultilevel"/>
    <w:tmpl w:val="0E1A3D30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5D163E2"/>
    <w:multiLevelType w:val="hybridMultilevel"/>
    <w:tmpl w:val="22A4645E"/>
    <w:lvl w:ilvl="0" w:tplc="BB227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AD"/>
    <w:rsid w:val="00034427"/>
    <w:rsid w:val="00072111"/>
    <w:rsid w:val="00086B7F"/>
    <w:rsid w:val="000922E7"/>
    <w:rsid w:val="0009695E"/>
    <w:rsid w:val="000A1717"/>
    <w:rsid w:val="000E5126"/>
    <w:rsid w:val="001A1EC5"/>
    <w:rsid w:val="001D650B"/>
    <w:rsid w:val="00204D19"/>
    <w:rsid w:val="0023275F"/>
    <w:rsid w:val="00250949"/>
    <w:rsid w:val="00296CEE"/>
    <w:rsid w:val="002B33EC"/>
    <w:rsid w:val="002B3E33"/>
    <w:rsid w:val="002D6BB2"/>
    <w:rsid w:val="00340869"/>
    <w:rsid w:val="00354E05"/>
    <w:rsid w:val="00366645"/>
    <w:rsid w:val="00422F83"/>
    <w:rsid w:val="004259FB"/>
    <w:rsid w:val="00452140"/>
    <w:rsid w:val="004525CD"/>
    <w:rsid w:val="00464496"/>
    <w:rsid w:val="004C16FC"/>
    <w:rsid w:val="005070D0"/>
    <w:rsid w:val="005D6263"/>
    <w:rsid w:val="00666C61"/>
    <w:rsid w:val="00670286"/>
    <w:rsid w:val="0072516C"/>
    <w:rsid w:val="00745F89"/>
    <w:rsid w:val="007C2341"/>
    <w:rsid w:val="007F460F"/>
    <w:rsid w:val="0084147A"/>
    <w:rsid w:val="00841ED0"/>
    <w:rsid w:val="00857F8B"/>
    <w:rsid w:val="00887138"/>
    <w:rsid w:val="008B79F5"/>
    <w:rsid w:val="008B7D45"/>
    <w:rsid w:val="008C48BC"/>
    <w:rsid w:val="008D7BA4"/>
    <w:rsid w:val="008E3E0D"/>
    <w:rsid w:val="0092722E"/>
    <w:rsid w:val="009816CE"/>
    <w:rsid w:val="009D4EFA"/>
    <w:rsid w:val="009E316B"/>
    <w:rsid w:val="00A2535E"/>
    <w:rsid w:val="00A55A28"/>
    <w:rsid w:val="00A807F9"/>
    <w:rsid w:val="00A84D61"/>
    <w:rsid w:val="00A923DC"/>
    <w:rsid w:val="00AA0649"/>
    <w:rsid w:val="00AE1E6A"/>
    <w:rsid w:val="00B0093E"/>
    <w:rsid w:val="00B0463A"/>
    <w:rsid w:val="00B20749"/>
    <w:rsid w:val="00B57D0C"/>
    <w:rsid w:val="00B66CB8"/>
    <w:rsid w:val="00B70022"/>
    <w:rsid w:val="00B72D8B"/>
    <w:rsid w:val="00B758EC"/>
    <w:rsid w:val="00BB2261"/>
    <w:rsid w:val="00BF3BAD"/>
    <w:rsid w:val="00C3203E"/>
    <w:rsid w:val="00C33F05"/>
    <w:rsid w:val="00C353E9"/>
    <w:rsid w:val="00C40096"/>
    <w:rsid w:val="00C7311A"/>
    <w:rsid w:val="00CB2B47"/>
    <w:rsid w:val="00CC2093"/>
    <w:rsid w:val="00D12F47"/>
    <w:rsid w:val="00D92B11"/>
    <w:rsid w:val="00E3652E"/>
    <w:rsid w:val="00E4693D"/>
    <w:rsid w:val="00E64630"/>
    <w:rsid w:val="00E853F7"/>
    <w:rsid w:val="00F83B45"/>
    <w:rsid w:val="00FB0693"/>
    <w:rsid w:val="00FE1FD5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6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4259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59F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59FB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59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59FB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59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9FB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92B1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92B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4259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59F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59FB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59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59FB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59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9FB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92B1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92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file:///C:/Users/SERVER/Downloads/DialnetContribuicoesDeUmaLigaAcademicaDoTraumaEEmergencia-555887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/Users/SERVER/Downloads/2277-6010-1-PB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cielo.br/pdf/rbem/v34n1/a19v34n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searchgate.net/profile/Pedro_Hamamoto_Filho/publication/262759257_Student_Leagues_motivations_and_criticisms_regarding_a_necessary_reconsideration/links/0c960519d8512ad233000000/Student-Leagues-motivations-and-criticisms-regarding-a-necessary-reconsideratio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3AAC2-7E37-4290-AC40-CAFACF13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SERVER</cp:lastModifiedBy>
  <cp:revision>2</cp:revision>
  <dcterms:created xsi:type="dcterms:W3CDTF">2019-05-21T03:18:00Z</dcterms:created>
  <dcterms:modified xsi:type="dcterms:W3CDTF">2019-05-21T03:18:00Z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2019-05-15T00:00:00Z</vt:filetime>
  </property>
</Properties>
</file>