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41FFD" w14:textId="47DEA687" w:rsidR="006B13B6" w:rsidRDefault="00D95E30">
      <w:pPr>
        <w:shd w:val="clear" w:color="auto" w:fill="FFFFFF"/>
        <w:spacing w:after="150" w:line="240" w:lineRule="auto"/>
        <w:ind w:left="-284" w:right="-2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DESCRIÇÃO E ANÁLISE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MORFOLOGICA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3D DO CRÂNIO DE BOTO-CINZA (</w:t>
      </w:r>
      <w:bookmarkStart w:id="0" w:name="_Hlk203142200"/>
      <w:proofErr w:type="spellStart"/>
      <w:r w:rsidRPr="00B85575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Sotalia</w:t>
      </w:r>
      <w:proofErr w:type="spellEnd"/>
      <w:r w:rsidRPr="00B85575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B85575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guianensi</w:t>
      </w:r>
      <w:bookmarkEnd w:id="0"/>
      <w:r w:rsidRPr="00B85575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 w:rsidR="00C644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Van</w:t>
      </w:r>
      <w:r w:rsidRPr="00D95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95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</w:t>
      </w:r>
      <w:r w:rsidR="00C644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é</w:t>
      </w:r>
      <w:r w:rsidRPr="00D95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n</w:t>
      </w:r>
      <w:r w:rsidR="00C644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é</w:t>
      </w:r>
      <w:r w:rsidRPr="00D95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den</w:t>
      </w:r>
      <w:proofErr w:type="spellEnd"/>
      <w:r w:rsidRPr="00D95E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1864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1DBC07E0" w14:textId="77777777" w:rsidR="006B13B6" w:rsidRDefault="006B13B6">
      <w:pPr>
        <w:shd w:val="clear" w:color="auto" w:fill="FFFFFF"/>
        <w:spacing w:after="150" w:line="240" w:lineRule="auto"/>
        <w:ind w:left="-284" w:right="-2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86E37B" w14:textId="32F5FDCF" w:rsidR="006B13B6" w:rsidRPr="009126F1" w:rsidRDefault="00D80F1A" w:rsidP="00D80F1A">
      <w:pPr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SILVA, J.L.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¹;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DAMASCENO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M.C.</w:t>
      </w:r>
      <w:r w:rsidR="009126F1" w:rsidRPr="009126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126F1">
        <w:rPr>
          <w:rFonts w:ascii="Times New Roman" w:eastAsia="Times New Roman" w:hAnsi="Times New Roman" w:cs="Times New Roman"/>
          <w:color w:val="000000"/>
          <w:sz w:val="24"/>
          <w:szCs w:val="24"/>
        </w:rPr>
        <w:t>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SILVA, R.P.</w:t>
      </w:r>
      <w:r w:rsidR="009126F1" w:rsidRPr="009126F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C223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MAIA, L.J.R </w:t>
      </w:r>
      <w:r w:rsidR="00C223EF" w:rsidRPr="009126F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="00C223E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1" w:name="_Hlk203153903"/>
      <w:r w:rsidR="008113D4">
        <w:rPr>
          <w:rFonts w:ascii="Times New Roman" w:eastAsia="Times New Roman" w:hAnsi="Times New Roman" w:cs="Times New Roman"/>
          <w:color w:val="000000"/>
          <w:sz w:val="24"/>
          <w:szCs w:val="24"/>
        </w:rPr>
        <w:t>LIMA, A.R.</w:t>
      </w:r>
      <w:r w:rsidR="008113D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4</w:t>
      </w:r>
      <w:bookmarkEnd w:id="1"/>
      <w:r w:rsidR="00114B0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114B0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BRANCO, E</w:t>
      </w:r>
      <w:r w:rsidR="009126F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126F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4</w:t>
      </w:r>
      <w:r w:rsidR="009126F1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3C1C6BD" w14:textId="3B9EBE9A" w:rsidR="00D80F1A" w:rsidRDefault="008D51C5" w:rsidP="009126F1">
      <w:pPr>
        <w:shd w:val="clear" w:color="auto" w:fill="FFFFFF"/>
        <w:spacing w:after="150" w:line="240" w:lineRule="auto"/>
        <w:ind w:left="-284" w:right="-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Graduand</w:t>
      </w:r>
      <w:r w:rsidR="00D80F1A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 Medicina Veterinária, Universidade Federal </w:t>
      </w:r>
      <w:r w:rsidR="00D80F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Rural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D80F1A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80F1A">
        <w:rPr>
          <w:rFonts w:ascii="Times New Roman" w:eastAsia="Times New Roman" w:hAnsi="Times New Roman" w:cs="Times New Roman"/>
          <w:color w:val="000000"/>
          <w:sz w:val="24"/>
          <w:szCs w:val="24"/>
        </w:rPr>
        <w:t>Amazônia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D80F1A">
        <w:rPr>
          <w:rFonts w:ascii="Times New Roman" w:eastAsia="Times New Roman" w:hAnsi="Times New Roman" w:cs="Times New Roman"/>
          <w:color w:val="000000"/>
          <w:sz w:val="24"/>
          <w:szCs w:val="24"/>
        </w:rPr>
        <w:t>Belém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D80F1A">
        <w:rPr>
          <w:rFonts w:ascii="Times New Roman" w:eastAsia="Times New Roman" w:hAnsi="Times New Roman" w:cs="Times New Roman"/>
          <w:color w:val="000000"/>
          <w:sz w:val="24"/>
          <w:szCs w:val="24"/>
        </w:rPr>
        <w:t>Pará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Brasil (</w:t>
      </w:r>
      <w:r w:rsidR="00D80F1A">
        <w:rPr>
          <w:rFonts w:ascii="Times New Roman" w:eastAsia="Times New Roman" w:hAnsi="Times New Roman" w:cs="Times New Roman"/>
          <w:color w:val="000000"/>
          <w:sz w:val="24"/>
          <w:szCs w:val="24"/>
        </w:rPr>
        <w:t>Juliana.lima192004@gmail.com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2.</w:t>
      </w:r>
      <w:r w:rsidR="009126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Mestranda do Programa de pós graduação e saúde animal, Universidade Federal Rural da Amazônia, Belém, Pará, Brasil</w:t>
      </w:r>
      <w:r w:rsidR="009126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126F1">
        <w:rPr>
          <w:rFonts w:ascii="Times New Roman" w:eastAsia="Times New Roman" w:hAnsi="Times New Roman" w:cs="Times New Roman"/>
          <w:color w:val="000000"/>
          <w:sz w:val="24"/>
          <w:szCs w:val="24"/>
        </w:rPr>
        <w:t>3. Doutorando</w:t>
      </w:r>
      <w:r w:rsidR="00C223EF">
        <w:rPr>
          <w:rFonts w:ascii="Times New Roman" w:eastAsia="Times New Roman" w:hAnsi="Times New Roman" w:cs="Times New Roman"/>
          <w:color w:val="000000"/>
          <w:sz w:val="24"/>
          <w:szCs w:val="24"/>
        </w:rPr>
        <w:t>(a)</w:t>
      </w:r>
      <w:r w:rsidR="009126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Programa de pós graduação e saúde animal</w:t>
      </w:r>
      <w:r w:rsidR="00D80F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126F1">
        <w:rPr>
          <w:rFonts w:ascii="Times New Roman" w:eastAsia="Times New Roman" w:hAnsi="Times New Roman" w:cs="Times New Roman"/>
          <w:color w:val="000000"/>
          <w:sz w:val="24"/>
          <w:szCs w:val="24"/>
        </w:rPr>
        <w:t>Universidade Federal Rural da Amazônia, Belém, Pará, Brasil</w:t>
      </w:r>
      <w:r w:rsidR="009126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126F1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113D4">
        <w:rPr>
          <w:rFonts w:ascii="Times New Roman" w:eastAsia="Times New Roman" w:hAnsi="Times New Roman" w:cs="Times New Roman"/>
          <w:color w:val="000000"/>
          <w:sz w:val="24"/>
          <w:szCs w:val="24"/>
        </w:rPr>
        <w:t>Docen</w:t>
      </w:r>
      <w:r w:rsidR="00114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tes do </w:t>
      </w:r>
      <w:r w:rsidR="00D80F1A">
        <w:rPr>
          <w:rFonts w:ascii="Times New Roman" w:eastAsia="Times New Roman" w:hAnsi="Times New Roman" w:cs="Times New Roman"/>
          <w:color w:val="000000"/>
          <w:sz w:val="24"/>
          <w:szCs w:val="24"/>
        </w:rPr>
        <w:t>Laboratório de Pesquisa Morfológica Animal (LaPMA)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D80F1A">
        <w:rPr>
          <w:rFonts w:ascii="Times New Roman" w:eastAsia="Times New Roman" w:hAnsi="Times New Roman" w:cs="Times New Roman"/>
          <w:color w:val="000000"/>
          <w:sz w:val="24"/>
          <w:szCs w:val="24"/>
        </w:rPr>
        <w:t>Universidade Federal Rural da Amazônia, Belém, Pará, Brasil</w:t>
      </w:r>
      <w:r w:rsidR="00D80F1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49D2A99" w14:textId="035880F3" w:rsidR="00916A5C" w:rsidRPr="00B43AD5" w:rsidRDefault="00C644D4" w:rsidP="00B43AD5">
      <w:pPr>
        <w:shd w:val="clear" w:color="auto" w:fill="FFFFFF"/>
        <w:spacing w:after="150" w:line="240" w:lineRule="auto"/>
        <w:ind w:left="-284" w:right="-285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boto-cinza (</w:t>
      </w:r>
      <w:proofErr w:type="spellStart"/>
      <w:r w:rsidRPr="00C644D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Sotalia</w:t>
      </w:r>
      <w:proofErr w:type="spellEnd"/>
      <w:r w:rsidRPr="00C644D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C644D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guianensis</w:t>
      </w:r>
      <w:proofErr w:type="spellEnd"/>
      <w:r w:rsidRPr="00C644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r w:rsidR="00B855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é um cetáceo</w:t>
      </w:r>
      <w:r w:rsidR="00C456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60109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pertencente </w:t>
      </w:r>
      <w:r w:rsidR="00AF1E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ao grupo dos</w:t>
      </w:r>
      <w:r w:rsidR="009C1C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4562A" w:rsidRPr="00C456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golfinho</w:t>
      </w:r>
      <w:r w:rsidR="001D5B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</w:t>
      </w:r>
      <w:r w:rsidR="00C4562A" w:rsidRPr="00C456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costeiro</w:t>
      </w:r>
      <w:r w:rsidR="00AF1E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</w:t>
      </w:r>
      <w:r w:rsidR="00C4562A" w:rsidRPr="00C456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de pequeno porte que pode </w:t>
      </w:r>
      <w:r w:rsidR="00C456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chegar </w:t>
      </w:r>
      <w:r w:rsidR="00AD7CD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até </w:t>
      </w:r>
      <w:r w:rsidR="00C456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 w:rsidR="009C1C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metros</w:t>
      </w:r>
      <w:r w:rsidR="00C4562A" w:rsidRPr="00C456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de comprimento</w:t>
      </w:r>
      <w:r w:rsidR="00C456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 w:rsidR="00C4562A" w:rsidRPr="00C456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855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distribuído em áreas costeiras e </w:t>
      </w:r>
      <w:proofErr w:type="spellStart"/>
      <w:r w:rsidR="00B855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estuarinas</w:t>
      </w:r>
      <w:proofErr w:type="spellEnd"/>
      <w:r w:rsidR="00B855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da América do Sul e Central. </w:t>
      </w:r>
      <w:r w:rsidR="001B7C6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Embora existam estudos abordando </w:t>
      </w:r>
      <w:r w:rsidR="007B06A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sua morfologia, ainda persistem lacunas referentes </w:t>
      </w:r>
      <w:r w:rsidR="003F5C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às</w:t>
      </w:r>
      <w:r w:rsidR="007B06A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características </w:t>
      </w:r>
      <w:r w:rsidR="00175F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morfológicas da espécie</w:t>
      </w:r>
      <w:r w:rsidR="006E66A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 w:rsidR="00B855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7728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além da falta de </w:t>
      </w:r>
      <w:r w:rsidR="00E1084C" w:rsidRPr="00E108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homogeneidade nos critérios comparativos </w:t>
      </w:r>
      <w:r w:rsidR="00E108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 da</w:t>
      </w:r>
      <w:r w:rsidR="00E1084C" w:rsidRPr="00E108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sistemática nos estudos com mamíferos aquáticos</w:t>
      </w:r>
      <w:r w:rsidR="00E108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C456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O crânio é a </w:t>
      </w:r>
      <w:r w:rsidR="00114B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estrutura</w:t>
      </w:r>
      <w:r w:rsidR="00C456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óssea mais </w:t>
      </w:r>
      <w:r w:rsidR="00C4562A" w:rsidRPr="00C456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registrada entre os encalhes</w:t>
      </w:r>
      <w:r w:rsidR="00C456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e principal fonte dos estudos de </w:t>
      </w:r>
      <w:r w:rsidR="00C4562A" w:rsidRPr="00114B0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S. </w:t>
      </w:r>
      <w:proofErr w:type="spellStart"/>
      <w:r w:rsidR="00C4562A" w:rsidRPr="00114B0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guianensis</w:t>
      </w:r>
      <w:proofErr w:type="spellEnd"/>
      <w:r w:rsidR="00114B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114B04" w:rsidRPr="00114B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14B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Nesse sentido realizamos a</w:t>
      </w:r>
      <w:r w:rsidR="00114B04" w:rsidRPr="00107DA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fotogrametria por meio do software </w:t>
      </w:r>
      <w:proofErr w:type="spellStart"/>
      <w:r w:rsidR="00114B04" w:rsidRPr="00107DA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Polycan</w:t>
      </w:r>
      <w:proofErr w:type="spellEnd"/>
      <w:r w:rsidR="00114B04" w:rsidRPr="00107DA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Lidar 3D</w:t>
      </w:r>
      <w:r w:rsidR="00114B04" w:rsidRPr="00107DA1">
        <w:rPr>
          <w:rFonts w:ascii="Times New Roman" w:eastAsia="Times New Roman" w:hAnsi="Times New Roman" w:cs="Times New Roman" w:hint="eastAsia"/>
          <w:bCs/>
          <w:color w:val="000000"/>
          <w:sz w:val="24"/>
          <w:szCs w:val="24"/>
        </w:rPr>
        <w:t>®</w:t>
      </w:r>
      <w:r w:rsidR="00114B04" w:rsidRPr="00107DA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instalado em smartphone com mem</w:t>
      </w:r>
      <w:r w:rsidR="00114B04" w:rsidRPr="00107DA1">
        <w:rPr>
          <w:rFonts w:ascii="Times New Roman" w:eastAsia="Times New Roman" w:hAnsi="Times New Roman" w:cs="Times New Roman" w:hint="eastAsia"/>
          <w:bCs/>
          <w:color w:val="000000"/>
          <w:sz w:val="24"/>
          <w:szCs w:val="24"/>
        </w:rPr>
        <w:t>ó</w:t>
      </w:r>
      <w:r w:rsidR="00114B04" w:rsidRPr="00107DA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ria m</w:t>
      </w:r>
      <w:r w:rsidR="00114B04" w:rsidRPr="00107DA1">
        <w:rPr>
          <w:rFonts w:ascii="Times New Roman" w:eastAsia="Times New Roman" w:hAnsi="Times New Roman" w:cs="Times New Roman" w:hint="eastAsia"/>
          <w:bCs/>
          <w:color w:val="000000"/>
          <w:sz w:val="24"/>
          <w:szCs w:val="24"/>
        </w:rPr>
        <w:t>í</w:t>
      </w:r>
      <w:r w:rsidR="00114B04" w:rsidRPr="00107DA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nima necess</w:t>
      </w:r>
      <w:r w:rsidR="00114B04" w:rsidRPr="00107DA1">
        <w:rPr>
          <w:rFonts w:ascii="Times New Roman" w:eastAsia="Times New Roman" w:hAnsi="Times New Roman" w:cs="Times New Roman" w:hint="eastAsia"/>
          <w:bCs/>
          <w:color w:val="000000"/>
          <w:sz w:val="24"/>
          <w:szCs w:val="24"/>
        </w:rPr>
        <w:t>á</w:t>
      </w:r>
      <w:r w:rsidR="00114B04" w:rsidRPr="00107DA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ria de 4 Gb de RAM e sistema operacional IOS</w:t>
      </w:r>
      <w:r w:rsidR="00114B04" w:rsidRPr="00107DA1">
        <w:rPr>
          <w:rFonts w:ascii="Times New Roman" w:eastAsia="Times New Roman" w:hAnsi="Times New Roman" w:cs="Times New Roman" w:hint="eastAsia"/>
          <w:bCs/>
          <w:color w:val="000000"/>
          <w:sz w:val="24"/>
          <w:szCs w:val="24"/>
        </w:rPr>
        <w:t>®</w:t>
      </w:r>
      <w:r w:rsidR="00114B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667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Foi observado que </w:t>
      </w:r>
      <w:r w:rsidR="00114B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 crânio</w:t>
      </w:r>
      <w:r w:rsidR="00D326C1" w:rsidRPr="00D326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de</w:t>
      </w:r>
      <w:r w:rsidR="00D326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326C1" w:rsidRPr="00D326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S. </w:t>
      </w:r>
      <w:proofErr w:type="spellStart"/>
      <w:r w:rsidR="00035E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</w:t>
      </w:r>
      <w:r w:rsidR="00D326C1" w:rsidRPr="00D326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uianensis</w:t>
      </w:r>
      <w:proofErr w:type="spellEnd"/>
      <w:r w:rsidR="00D326C1" w:rsidRPr="00D326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é formad</w:t>
      </w:r>
      <w:r w:rsidR="00114B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o </w:t>
      </w:r>
      <w:r w:rsidR="00D326C1" w:rsidRPr="00D326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pelo</w:t>
      </w:r>
      <w:r w:rsidR="00114B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</w:t>
      </w:r>
      <w:r w:rsidR="00035E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osso</w:t>
      </w:r>
      <w:r w:rsidR="00114B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</w:t>
      </w:r>
      <w:r w:rsidR="00D326C1" w:rsidRPr="00D326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frontal onde se encontra</w:t>
      </w:r>
      <w:r w:rsidR="00114B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</w:t>
      </w:r>
      <w:r w:rsidR="00D326C1" w:rsidRPr="00D326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sobrepost</w:t>
      </w:r>
      <w:r w:rsidR="00035E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os</w:t>
      </w:r>
      <w:r w:rsidR="00D326C1" w:rsidRPr="00D326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os ossos suturais e nasais</w:t>
      </w:r>
      <w:r w:rsidR="00774E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035E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ossos </w:t>
      </w:r>
      <w:r w:rsidR="004F63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etmoidal </w:t>
      </w:r>
      <w:r w:rsidR="00035E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e </w:t>
      </w:r>
      <w:proofErr w:type="spellStart"/>
      <w:r w:rsidR="004F63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supraoccipital</w:t>
      </w:r>
      <w:proofErr w:type="spellEnd"/>
      <w:r w:rsidR="004F63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separados p</w:t>
      </w:r>
      <w:r w:rsidR="009E0B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elas narinas externas localizada </w:t>
      </w:r>
      <w:proofErr w:type="spellStart"/>
      <w:r w:rsidR="009E0B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medialmente</w:t>
      </w:r>
      <w:proofErr w:type="spellEnd"/>
      <w:r w:rsidR="004F63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9E0B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 osso nasal se encontra</w:t>
      </w:r>
      <w:r w:rsidR="00774E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va</w:t>
      </w:r>
      <w:r w:rsidR="009E0B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fundido ao frontal, </w:t>
      </w:r>
      <w:r w:rsidR="004F63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um par de ossos pré m</w:t>
      </w:r>
      <w:r w:rsidR="009E0B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axilares</w:t>
      </w:r>
      <w:r w:rsidR="004F63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77A1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fundidos aos</w:t>
      </w:r>
      <w:r w:rsidR="004F63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maxilares</w:t>
      </w:r>
      <w:r w:rsidR="00916A5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 w:rsidR="004F63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e palatinos </w:t>
      </w:r>
      <w:r w:rsidR="009E0B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unidos </w:t>
      </w:r>
      <w:r w:rsidR="004F63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pela sutura maxilar/palatina</w:t>
      </w:r>
      <w:bookmarkStart w:id="2" w:name="_Hlk203148226"/>
      <w:r w:rsidR="00E7090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a estrutura </w:t>
      </w:r>
      <w:proofErr w:type="spellStart"/>
      <w:r w:rsidR="00E7090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basisfenóidal</w:t>
      </w:r>
      <w:proofErr w:type="spellEnd"/>
      <w:r w:rsidR="00BC14F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form</w:t>
      </w:r>
      <w:r w:rsidR="002A12D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</w:t>
      </w:r>
      <w:r w:rsidR="00BC14F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a base craniana articulad</w:t>
      </w:r>
      <w:r w:rsidR="002A12D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</w:t>
      </w:r>
      <w:r w:rsidR="00BC14F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4B0A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ao</w:t>
      </w:r>
      <w:r w:rsidR="00BC14F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vômer e </w:t>
      </w:r>
      <w:proofErr w:type="spellStart"/>
      <w:r w:rsidR="00BC14F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pterig</w:t>
      </w:r>
      <w:r w:rsidR="002A12D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ó</w:t>
      </w:r>
      <w:r w:rsidR="00BC14F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ide</w:t>
      </w:r>
      <w:proofErr w:type="spellEnd"/>
      <w:r w:rsidR="00E7090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BC14F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e os ossos </w:t>
      </w:r>
      <w:proofErr w:type="spellStart"/>
      <w:r w:rsidR="00E7090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exoccipital</w:t>
      </w:r>
      <w:proofErr w:type="spellEnd"/>
      <w:r w:rsidR="00E7090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e </w:t>
      </w:r>
      <w:proofErr w:type="spellStart"/>
      <w:r w:rsidR="002A12D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côndilos</w:t>
      </w:r>
      <w:proofErr w:type="spellEnd"/>
      <w:r w:rsidR="00E7090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occipital</w:t>
      </w:r>
      <w:r w:rsidR="00BC14F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formando</w:t>
      </w:r>
      <w:r w:rsidR="002A12D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a parte posterior do crânio, além disso foi observada a presen</w:t>
      </w:r>
      <w:r w:rsidR="002A12D9" w:rsidRPr="00C77A1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ç</w:t>
      </w:r>
      <w:r w:rsidR="002A12D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a do osso </w:t>
      </w:r>
      <w:proofErr w:type="spellStart"/>
      <w:r w:rsidR="002A12D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esquamosal</w:t>
      </w:r>
      <w:proofErr w:type="spellEnd"/>
      <w:r w:rsidR="004B0A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e parietal </w:t>
      </w:r>
      <w:r w:rsidR="002A12D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na parte lateral do crânio</w:t>
      </w:r>
      <w:r w:rsidR="00D33F6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33F6F" w:rsidRPr="00D33F6F">
        <w:rPr>
          <w:rFonts w:ascii="Times New Roman" w:eastAsia="Times New Roman" w:hAnsi="Times New Roman" w:cs="Times New Roman"/>
          <w:sz w:val="24"/>
          <w:szCs w:val="24"/>
        </w:rPr>
        <w:t>É possível visualização da morfologia descrita no seguinte link:</w:t>
      </w:r>
      <w:r w:rsidR="00643C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8" w:history="1">
        <w:r w:rsidR="00B43AD5" w:rsidRPr="00D1536E">
          <w:rPr>
            <w:rStyle w:val="Hyperlink"/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https://poly.cam/capture/3C60889F-8C83-4BA4-BC62-84479FF27988</w:t>
        </w:r>
      </w:hyperlink>
      <w:r w:rsidR="001D5B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C77A1B" w:rsidRPr="00C77A1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 utilização de tecnologias 3D se mostr</w:t>
      </w:r>
      <w:r w:rsidR="00774E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ou</w:t>
      </w:r>
      <w:r w:rsidR="00C77A1B" w:rsidRPr="00C77A1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producente na avaliação morfológica</w:t>
      </w:r>
      <w:r w:rsidR="00774EC1" w:rsidRPr="00774E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74E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do crânio dessa espécie</w:t>
      </w:r>
      <w:r w:rsidR="00C77A1B" w:rsidRPr="00C77A1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superando limitações de métodos tradicionais ao permitir reconstruções digitais não destrutivas, quantificação precisa de estruturas complexas e arquivamento de dados replicáveis. A aplicação dessa tecnologia não apenas refina a precisão em sistemática e filogenia, mas democratiza o acesso a espécimes raros, fortalecendo iniciativas de conservação e educação</w:t>
      </w:r>
      <w:bookmarkEnd w:id="2"/>
      <w:r w:rsidR="00774E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mostrando-se um método promissor para estudar espécies de difícil acesso.</w:t>
      </w:r>
    </w:p>
    <w:p w14:paraId="48C17392" w14:textId="1A11A7BF" w:rsidR="00C77A1B" w:rsidRDefault="008D51C5" w:rsidP="00C77A1B">
      <w:pPr>
        <w:shd w:val="clear" w:color="auto" w:fill="FFFFFF"/>
        <w:spacing w:after="0" w:line="240" w:lineRule="auto"/>
        <w:ind w:left="-284"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Palavras-chave: </w:t>
      </w:r>
      <w:r w:rsidR="006672A2"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="00C77A1B">
        <w:rPr>
          <w:rFonts w:ascii="Times New Roman" w:eastAsia="Times New Roman" w:hAnsi="Times New Roman" w:cs="Times New Roman"/>
          <w:color w:val="000000"/>
          <w:sz w:val="24"/>
          <w:szCs w:val="24"/>
        </w:rPr>
        <w:t>oto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C77A1B">
        <w:rPr>
          <w:rFonts w:ascii="Times New Roman" w:eastAsia="Times New Roman" w:hAnsi="Times New Roman" w:cs="Times New Roman"/>
          <w:color w:val="000000"/>
          <w:sz w:val="24"/>
          <w:szCs w:val="24"/>
        </w:rPr>
        <w:t>tecnologia 3D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C77A1B">
        <w:rPr>
          <w:rFonts w:ascii="Times New Roman" w:eastAsia="Times New Roman" w:hAnsi="Times New Roman" w:cs="Times New Roman"/>
          <w:color w:val="000000"/>
          <w:sz w:val="24"/>
          <w:szCs w:val="24"/>
        </w:rPr>
        <w:t>crânio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C77A1B">
        <w:rPr>
          <w:rFonts w:ascii="Times New Roman" w:eastAsia="Times New Roman" w:hAnsi="Times New Roman" w:cs="Times New Roman"/>
          <w:color w:val="000000"/>
          <w:sz w:val="24"/>
          <w:szCs w:val="24"/>
        </w:rPr>
        <w:t>mamíferos aquáticos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66283F" w14:textId="77777777" w:rsidR="00C77A1B" w:rsidRDefault="00C77A1B" w:rsidP="00C77A1B">
      <w:pPr>
        <w:shd w:val="clear" w:color="auto" w:fill="FFFFFF"/>
        <w:spacing w:after="0" w:line="240" w:lineRule="auto"/>
        <w:ind w:left="-284"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A2F351" w14:textId="77777777" w:rsidR="006B13B6" w:rsidRDefault="008D51C5">
      <w:pPr>
        <w:shd w:val="clear" w:color="auto" w:fill="FFFFFF"/>
        <w:spacing w:after="0" w:line="240" w:lineRule="auto"/>
        <w:ind w:left="-284" w:right="-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REFERÊNCIAS: </w:t>
      </w:r>
    </w:p>
    <w:p w14:paraId="565D1D00" w14:textId="77777777" w:rsidR="006B13B6" w:rsidRDefault="006B13B6">
      <w:pPr>
        <w:shd w:val="clear" w:color="auto" w:fill="FFFFFF"/>
        <w:spacing w:after="0" w:line="240" w:lineRule="auto"/>
        <w:ind w:left="-284" w:right="-28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1C18A0" w14:textId="77777777" w:rsidR="006672A2" w:rsidRDefault="006672A2" w:rsidP="006672A2">
      <w:pPr>
        <w:shd w:val="clear" w:color="auto" w:fill="FFFFFF"/>
        <w:spacing w:after="0" w:line="240" w:lineRule="auto"/>
        <w:ind w:left="-284" w:right="-28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5603E">
        <w:rPr>
          <w:rFonts w:ascii="Times New Roman" w:eastAsia="Times New Roman" w:hAnsi="Times New Roman" w:cs="Times New Roman"/>
          <w:sz w:val="24"/>
          <w:szCs w:val="24"/>
        </w:rPr>
        <w:t>lves-junior</w:t>
      </w:r>
      <w:proofErr w:type="spellEnd"/>
      <w:r w:rsidRPr="0075603E">
        <w:rPr>
          <w:rFonts w:ascii="Times New Roman" w:eastAsia="Times New Roman" w:hAnsi="Times New Roman" w:cs="Times New Roman"/>
          <w:sz w:val="24"/>
          <w:szCs w:val="24"/>
        </w:rPr>
        <w:t>, t.t.</w:t>
      </w:r>
      <w:r>
        <w:rPr>
          <w:rFonts w:ascii="Times New Roman" w:eastAsia="Times New Roman" w:hAnsi="Times New Roman" w:cs="Times New Roman"/>
          <w:sz w:val="24"/>
          <w:szCs w:val="24"/>
        </w:rPr>
        <w:t>; C</w:t>
      </w:r>
      <w:r w:rsidRPr="0075603E">
        <w:rPr>
          <w:rFonts w:ascii="Times New Roman" w:eastAsia="Times New Roman" w:hAnsi="Times New Roman" w:cs="Times New Roman"/>
          <w:sz w:val="24"/>
          <w:szCs w:val="24"/>
        </w:rPr>
        <w:t xml:space="preserve">. monteiro-neto. 1999. Caracterização morfológica e </w:t>
      </w:r>
      <w:proofErr w:type="spellStart"/>
      <w:r w:rsidRPr="0075603E">
        <w:rPr>
          <w:rFonts w:ascii="Times New Roman" w:eastAsia="Times New Roman" w:hAnsi="Times New Roman" w:cs="Times New Roman"/>
          <w:sz w:val="24"/>
          <w:szCs w:val="24"/>
        </w:rPr>
        <w:t>morfométrica</w:t>
      </w:r>
      <w:proofErr w:type="spellEnd"/>
      <w:r w:rsidRPr="0075603E">
        <w:rPr>
          <w:rFonts w:ascii="Times New Roman" w:eastAsia="Times New Roman" w:hAnsi="Times New Roman" w:cs="Times New Roman"/>
          <w:sz w:val="24"/>
          <w:szCs w:val="24"/>
        </w:rPr>
        <w:t xml:space="preserve"> do boto-cinza, </w:t>
      </w:r>
      <w:proofErr w:type="spellStart"/>
      <w:r w:rsidRPr="0075603E">
        <w:rPr>
          <w:rFonts w:ascii="Times New Roman" w:eastAsia="Times New Roman" w:hAnsi="Times New Roman" w:cs="Times New Roman"/>
          <w:sz w:val="24"/>
          <w:szCs w:val="24"/>
        </w:rPr>
        <w:t>Sotalia</w:t>
      </w:r>
      <w:proofErr w:type="spellEnd"/>
      <w:r w:rsidRPr="007560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5603E">
        <w:rPr>
          <w:rFonts w:ascii="Times New Roman" w:eastAsia="Times New Roman" w:hAnsi="Times New Roman" w:cs="Times New Roman"/>
          <w:sz w:val="24"/>
          <w:szCs w:val="24"/>
        </w:rPr>
        <w:t>fluviatilis</w:t>
      </w:r>
      <w:proofErr w:type="spellEnd"/>
      <w:r w:rsidRPr="0075603E">
        <w:rPr>
          <w:rFonts w:ascii="Times New Roman" w:eastAsia="Times New Roman" w:hAnsi="Times New Roman" w:cs="Times New Roman"/>
          <w:sz w:val="24"/>
          <w:szCs w:val="24"/>
        </w:rPr>
        <w:t> (Gervais, 1853) da costa do estado de Ceará, Brasil. Arquivos de Ciências do Mar, Fortaleza, 32: 89-101.</w:t>
      </w:r>
    </w:p>
    <w:p w14:paraId="4DE975C9" w14:textId="77777777" w:rsidR="006672A2" w:rsidRPr="0075603E" w:rsidRDefault="006672A2" w:rsidP="006672A2">
      <w:pPr>
        <w:shd w:val="clear" w:color="auto" w:fill="FFFFFF"/>
        <w:spacing w:after="0" w:line="240" w:lineRule="auto"/>
        <w:ind w:left="-284" w:right="-2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587AB0" w14:textId="77777777" w:rsidR="006672A2" w:rsidRDefault="006672A2" w:rsidP="006672A2">
      <w:pPr>
        <w:shd w:val="clear" w:color="auto" w:fill="FFFFFF"/>
        <w:spacing w:after="0" w:line="240" w:lineRule="auto"/>
        <w:ind w:left="-284" w:right="-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603E">
        <w:rPr>
          <w:rFonts w:ascii="Times New Roman" w:eastAsia="Times New Roman" w:hAnsi="Times New Roman" w:cs="Times New Roman"/>
          <w:sz w:val="24"/>
          <w:szCs w:val="24"/>
        </w:rPr>
        <w:t xml:space="preserve">Simões-Lopes PC. Morfologia do sincrânio do boto-cinza, </w:t>
      </w:r>
      <w:proofErr w:type="spellStart"/>
      <w:r w:rsidRPr="0075603E">
        <w:rPr>
          <w:rFonts w:ascii="Times New Roman" w:eastAsia="Times New Roman" w:hAnsi="Times New Roman" w:cs="Times New Roman"/>
          <w:sz w:val="24"/>
          <w:szCs w:val="24"/>
        </w:rPr>
        <w:t>Sotalia</w:t>
      </w:r>
      <w:proofErr w:type="spellEnd"/>
      <w:r w:rsidRPr="007560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5603E">
        <w:rPr>
          <w:rFonts w:ascii="Times New Roman" w:eastAsia="Times New Roman" w:hAnsi="Times New Roman" w:cs="Times New Roman"/>
          <w:sz w:val="24"/>
          <w:szCs w:val="24"/>
        </w:rPr>
        <w:t>guianensis</w:t>
      </w:r>
      <w:proofErr w:type="spellEnd"/>
      <w:r w:rsidRPr="0075603E">
        <w:rPr>
          <w:rFonts w:ascii="Times New Roman" w:eastAsia="Times New Roman" w:hAnsi="Times New Roman" w:cs="Times New Roman"/>
          <w:sz w:val="24"/>
          <w:szCs w:val="24"/>
        </w:rPr>
        <w:t xml:space="preserve"> (P.J. van </w:t>
      </w:r>
      <w:proofErr w:type="spellStart"/>
      <w:r w:rsidRPr="0075603E">
        <w:rPr>
          <w:rFonts w:ascii="Times New Roman" w:eastAsia="Times New Roman" w:hAnsi="Times New Roman" w:cs="Times New Roman"/>
          <w:sz w:val="24"/>
          <w:szCs w:val="24"/>
        </w:rPr>
        <w:t>Bénéden</w:t>
      </w:r>
      <w:proofErr w:type="spellEnd"/>
      <w:r w:rsidRPr="0075603E">
        <w:rPr>
          <w:rFonts w:ascii="Times New Roman" w:eastAsia="Times New Roman" w:hAnsi="Times New Roman" w:cs="Times New Roman"/>
          <w:sz w:val="24"/>
          <w:szCs w:val="24"/>
        </w:rPr>
        <w:t xml:space="preserve">) (Cetacea, </w:t>
      </w:r>
      <w:proofErr w:type="spellStart"/>
      <w:r w:rsidRPr="0075603E">
        <w:rPr>
          <w:rFonts w:ascii="Times New Roman" w:eastAsia="Times New Roman" w:hAnsi="Times New Roman" w:cs="Times New Roman"/>
          <w:sz w:val="24"/>
          <w:szCs w:val="24"/>
        </w:rPr>
        <w:t>Delphinidae</w:t>
      </w:r>
      <w:proofErr w:type="spellEnd"/>
      <w:r w:rsidRPr="0075603E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spellStart"/>
      <w:r w:rsidRPr="0075603E">
        <w:rPr>
          <w:rFonts w:ascii="Times New Roman" w:eastAsia="Times New Roman" w:hAnsi="Times New Roman" w:cs="Times New Roman"/>
          <w:sz w:val="24"/>
          <w:szCs w:val="24"/>
        </w:rPr>
        <w:t>Rev</w:t>
      </w:r>
      <w:proofErr w:type="spellEnd"/>
      <w:r w:rsidRPr="0075603E">
        <w:rPr>
          <w:rFonts w:ascii="Times New Roman" w:eastAsia="Times New Roman" w:hAnsi="Times New Roman" w:cs="Times New Roman"/>
          <w:sz w:val="24"/>
          <w:szCs w:val="24"/>
        </w:rPr>
        <w:t xml:space="preserve"> Bras </w:t>
      </w:r>
      <w:proofErr w:type="spellStart"/>
      <w:r w:rsidRPr="0075603E">
        <w:rPr>
          <w:rFonts w:ascii="Times New Roman" w:eastAsia="Times New Roman" w:hAnsi="Times New Roman" w:cs="Times New Roman"/>
          <w:sz w:val="24"/>
          <w:szCs w:val="24"/>
        </w:rPr>
        <w:t>Zool</w:t>
      </w:r>
      <w:proofErr w:type="spellEnd"/>
      <w:r w:rsidRPr="0075603E">
        <w:rPr>
          <w:rFonts w:ascii="Times New Roman" w:eastAsia="Times New Roman" w:hAnsi="Times New Roman" w:cs="Times New Roman"/>
          <w:sz w:val="24"/>
          <w:szCs w:val="24"/>
        </w:rPr>
        <w:t xml:space="preserve"> [Internet]. </w:t>
      </w:r>
      <w:proofErr w:type="spellStart"/>
      <w:r w:rsidRPr="0075603E">
        <w:rPr>
          <w:rFonts w:ascii="Times New Roman" w:eastAsia="Times New Roman" w:hAnsi="Times New Roman" w:cs="Times New Roman"/>
          <w:sz w:val="24"/>
          <w:szCs w:val="24"/>
        </w:rPr>
        <w:t>2006Sep;23</w:t>
      </w:r>
      <w:proofErr w:type="spellEnd"/>
      <w:r w:rsidRPr="0075603E">
        <w:rPr>
          <w:rFonts w:ascii="Times New Roman" w:eastAsia="Times New Roman" w:hAnsi="Times New Roman" w:cs="Times New Roman"/>
          <w:sz w:val="24"/>
          <w:szCs w:val="24"/>
        </w:rPr>
        <w:t xml:space="preserve">(3):652–60. </w:t>
      </w:r>
      <w:proofErr w:type="spellStart"/>
      <w:r w:rsidRPr="0075603E">
        <w:rPr>
          <w:rFonts w:ascii="Times New Roman" w:eastAsia="Times New Roman" w:hAnsi="Times New Roman" w:cs="Times New Roman"/>
          <w:sz w:val="24"/>
          <w:szCs w:val="24"/>
        </w:rPr>
        <w:t>Available</w:t>
      </w:r>
      <w:proofErr w:type="spellEnd"/>
      <w:r w:rsidRPr="0075603E">
        <w:rPr>
          <w:rFonts w:ascii="Times New Roman" w:eastAsia="Times New Roman" w:hAnsi="Times New Roman" w:cs="Times New Roman"/>
          <w:sz w:val="24"/>
          <w:szCs w:val="24"/>
        </w:rPr>
        <w:t xml:space="preserve"> from: </w:t>
      </w:r>
      <w:hyperlink r:id="rId9" w:history="1">
        <w:r w:rsidRPr="0075603E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https://doi.org/10.1590/S0101-81752006000300007</w:t>
        </w:r>
      </w:hyperlink>
      <w:r w:rsidRPr="00B16E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2D675D2C" w14:textId="77777777" w:rsidR="006672A2" w:rsidRPr="0075603E" w:rsidRDefault="006672A2" w:rsidP="006672A2">
      <w:pPr>
        <w:shd w:val="clear" w:color="auto" w:fill="FFFFFF"/>
        <w:spacing w:after="0" w:line="240" w:lineRule="auto"/>
        <w:ind w:left="-284" w:right="-2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6E3367" w14:textId="77777777" w:rsidR="006672A2" w:rsidRDefault="006672A2" w:rsidP="006672A2">
      <w:pPr>
        <w:shd w:val="clear" w:color="auto" w:fill="FFFFFF"/>
        <w:spacing w:after="0" w:line="240" w:lineRule="auto"/>
        <w:ind w:left="-284" w:right="-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603E">
        <w:rPr>
          <w:rFonts w:ascii="Times New Roman" w:eastAsia="Times New Roman" w:hAnsi="Times New Roman" w:cs="Times New Roman"/>
          <w:sz w:val="24"/>
          <w:szCs w:val="24"/>
        </w:rPr>
        <w:t>LODI, Liliane Ferreira.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603E">
        <w:rPr>
          <w:rFonts w:ascii="Times New Roman" w:eastAsia="Times New Roman" w:hAnsi="Times New Roman" w:cs="Times New Roman"/>
          <w:sz w:val="24"/>
          <w:szCs w:val="24"/>
        </w:rPr>
        <w:t xml:space="preserve">Tamanho e composição de grupo dos botos-cinza, </w:t>
      </w:r>
      <w:proofErr w:type="spellStart"/>
      <w:r w:rsidRPr="0075603E">
        <w:rPr>
          <w:rFonts w:ascii="Times New Roman" w:eastAsia="Times New Roman" w:hAnsi="Times New Roman" w:cs="Times New Roman"/>
          <w:sz w:val="24"/>
          <w:szCs w:val="24"/>
        </w:rPr>
        <w:t>Sotalia</w:t>
      </w:r>
      <w:proofErr w:type="spellEnd"/>
      <w:r w:rsidRPr="007560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5603E">
        <w:rPr>
          <w:rFonts w:ascii="Times New Roman" w:eastAsia="Times New Roman" w:hAnsi="Times New Roman" w:cs="Times New Roman"/>
          <w:sz w:val="24"/>
          <w:szCs w:val="24"/>
        </w:rPr>
        <w:t>guianensis</w:t>
      </w:r>
      <w:proofErr w:type="spellEnd"/>
      <w:r w:rsidRPr="0075603E">
        <w:rPr>
          <w:rFonts w:ascii="Times New Roman" w:eastAsia="Times New Roman" w:hAnsi="Times New Roman" w:cs="Times New Roman"/>
          <w:sz w:val="24"/>
          <w:szCs w:val="24"/>
        </w:rPr>
        <w:t xml:space="preserve"> (van </w:t>
      </w:r>
      <w:proofErr w:type="spellStart"/>
      <w:r w:rsidRPr="0075603E">
        <w:rPr>
          <w:rFonts w:ascii="Times New Roman" w:eastAsia="Times New Roman" w:hAnsi="Times New Roman" w:cs="Times New Roman"/>
          <w:sz w:val="24"/>
          <w:szCs w:val="24"/>
        </w:rPr>
        <w:t>Bénéden</w:t>
      </w:r>
      <w:proofErr w:type="spellEnd"/>
      <w:r w:rsidRPr="0075603E">
        <w:rPr>
          <w:rFonts w:ascii="Times New Roman" w:eastAsia="Times New Roman" w:hAnsi="Times New Roman" w:cs="Times New Roman"/>
          <w:sz w:val="24"/>
          <w:szCs w:val="24"/>
        </w:rPr>
        <w:t xml:space="preserve">, 1864) (Cetacea, </w:t>
      </w:r>
      <w:proofErr w:type="spellStart"/>
      <w:r w:rsidRPr="0075603E">
        <w:rPr>
          <w:rFonts w:ascii="Times New Roman" w:eastAsia="Times New Roman" w:hAnsi="Times New Roman" w:cs="Times New Roman"/>
          <w:sz w:val="24"/>
          <w:szCs w:val="24"/>
        </w:rPr>
        <w:t>Delphinidae</w:t>
      </w:r>
      <w:proofErr w:type="spellEnd"/>
      <w:r w:rsidRPr="0075603E">
        <w:rPr>
          <w:rFonts w:ascii="Times New Roman" w:eastAsia="Times New Roman" w:hAnsi="Times New Roman" w:cs="Times New Roman"/>
          <w:sz w:val="24"/>
          <w:szCs w:val="24"/>
        </w:rPr>
        <w:t>) na baía de Paraty, Rio de Janeiro, Brasil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5603E">
        <w:rPr>
          <w:rFonts w:ascii="Times New Roman" w:eastAsia="Times New Roman" w:hAnsi="Times New Roman" w:cs="Times New Roman"/>
          <w:sz w:val="24"/>
          <w:szCs w:val="24"/>
        </w:rPr>
        <w:t> Atlântica (Rio Grande), [S. l.], v. 25, n. 2, p. 135–146, 2011. DOI: 10.5088/atlântica. v25i2.2301. Disponível em: https://periodicos.furg.br/atlantica/article/view/2301. Acesso em: 11 jul. 2025.</w:t>
      </w:r>
    </w:p>
    <w:p w14:paraId="2BB6EF21" w14:textId="77777777" w:rsidR="006672A2" w:rsidRPr="0075603E" w:rsidRDefault="006672A2" w:rsidP="006672A2">
      <w:pPr>
        <w:shd w:val="clear" w:color="auto" w:fill="FFFFFF"/>
        <w:spacing w:after="0" w:line="240" w:lineRule="auto"/>
        <w:ind w:left="-284" w:right="-2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009071" w14:textId="77777777" w:rsidR="006672A2" w:rsidRDefault="006672A2" w:rsidP="006672A2">
      <w:pPr>
        <w:shd w:val="clear" w:color="auto" w:fill="FFFFFF"/>
        <w:spacing w:after="0" w:line="240" w:lineRule="auto"/>
        <w:ind w:left="-284" w:right="-285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Pr="0075603E">
          <w:rPr>
            <w:rFonts w:ascii="Times New Roman" w:eastAsia="Times New Roman" w:hAnsi="Times New Roman" w:cs="Times New Roman"/>
          </w:rPr>
          <w:t>Azevedo</w:t>
        </w:r>
      </w:hyperlink>
      <w:r w:rsidRPr="0075603E">
        <w:rPr>
          <w:rFonts w:ascii="Times New Roman" w:eastAsia="Times New Roman" w:hAnsi="Times New Roman" w:cs="Times New Roman"/>
          <w:sz w:val="24"/>
          <w:szCs w:val="24"/>
        </w:rPr>
        <w:t xml:space="preserve"> a.f; et all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5603E">
        <w:rPr>
          <w:rFonts w:ascii="Times New Roman" w:eastAsia="Times New Roman" w:hAnsi="Times New Roman" w:cs="Times New Roman"/>
          <w:sz w:val="24"/>
          <w:szCs w:val="24"/>
        </w:rPr>
        <w:t>Comportamento do boto-cinza (</w:t>
      </w:r>
      <w:proofErr w:type="spellStart"/>
      <w:r w:rsidRPr="0075603E">
        <w:rPr>
          <w:rFonts w:ascii="Times New Roman" w:eastAsia="Times New Roman" w:hAnsi="Times New Roman" w:cs="Times New Roman"/>
          <w:sz w:val="24"/>
          <w:szCs w:val="24"/>
        </w:rPr>
        <w:t>sotalia</w:t>
      </w:r>
      <w:proofErr w:type="spellEnd"/>
      <w:r w:rsidRPr="007560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5603E">
        <w:rPr>
          <w:rFonts w:ascii="Times New Roman" w:eastAsia="Times New Roman" w:hAnsi="Times New Roman" w:cs="Times New Roman"/>
          <w:sz w:val="24"/>
          <w:szCs w:val="24"/>
        </w:rPr>
        <w:t>guianensis</w:t>
      </w:r>
      <w:proofErr w:type="spellEnd"/>
      <w:r w:rsidRPr="0075603E">
        <w:rPr>
          <w:rFonts w:ascii="Times New Roman" w:eastAsia="Times New Roman" w:hAnsi="Times New Roman" w:cs="Times New Roman"/>
          <w:sz w:val="24"/>
          <w:szCs w:val="24"/>
        </w:rPr>
        <w:t>)(</w:t>
      </w:r>
      <w:proofErr w:type="spellStart"/>
      <w:r w:rsidRPr="0075603E">
        <w:rPr>
          <w:rFonts w:ascii="Times New Roman" w:eastAsia="Times New Roman" w:hAnsi="Times New Roman" w:cs="Times New Roman"/>
          <w:sz w:val="24"/>
          <w:szCs w:val="24"/>
        </w:rPr>
        <w:t>cetacea</w:t>
      </w:r>
      <w:proofErr w:type="spellEnd"/>
      <w:r w:rsidRPr="0075603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5603E">
        <w:rPr>
          <w:rFonts w:ascii="Times New Roman" w:eastAsia="Times New Roman" w:hAnsi="Times New Roman" w:cs="Times New Roman"/>
          <w:sz w:val="24"/>
          <w:szCs w:val="24"/>
        </w:rPr>
        <w:t>delphinidae</w:t>
      </w:r>
      <w:proofErr w:type="spellEnd"/>
      <w:r w:rsidRPr="0075603E">
        <w:rPr>
          <w:rFonts w:ascii="Times New Roman" w:eastAsia="Times New Roman" w:hAnsi="Times New Roman" w:cs="Times New Roman"/>
          <w:sz w:val="24"/>
          <w:szCs w:val="24"/>
        </w:rPr>
        <w:t>)  </w:t>
      </w:r>
      <w:proofErr w:type="spellStart"/>
      <w:r>
        <w:fldChar w:fldCharType="begin"/>
      </w:r>
      <w:r>
        <w:instrText>HYPERLINK "https://dialnet.unirioja.es/servlet/revista?codigo=12105"</w:instrText>
      </w:r>
      <w:r>
        <w:fldChar w:fldCharType="separate"/>
      </w:r>
      <w:r w:rsidRPr="0075603E">
        <w:rPr>
          <w:rFonts w:ascii="Times New Roman" w:eastAsia="Times New Roman" w:hAnsi="Times New Roman" w:cs="Times New Roman"/>
        </w:rPr>
        <w:t>Oecologia</w:t>
      </w:r>
      <w:proofErr w:type="spellEnd"/>
      <w:r w:rsidRPr="0075603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5603E">
        <w:rPr>
          <w:rFonts w:ascii="Times New Roman" w:eastAsia="Times New Roman" w:hAnsi="Times New Roman" w:cs="Times New Roman"/>
        </w:rPr>
        <w:t>Brasiliensis</w:t>
      </w:r>
      <w:proofErr w:type="spellEnd"/>
      <w:r>
        <w:fldChar w:fldCharType="end"/>
      </w:r>
      <w:r w:rsidRPr="0075603E">
        <w:rPr>
          <w:rFonts w:ascii="Times New Roman" w:eastAsia="Times New Roman" w:hAnsi="Times New Roman" w:cs="Times New Roman"/>
          <w:sz w:val="24"/>
          <w:szCs w:val="24"/>
        </w:rPr>
        <w:t>, ISSN-e 1981-9366, </w:t>
      </w:r>
      <w:hyperlink r:id="rId11" w:history="1">
        <w:r w:rsidRPr="0075603E">
          <w:rPr>
            <w:rFonts w:ascii="Times New Roman" w:eastAsia="Times New Roman" w:hAnsi="Times New Roman" w:cs="Times New Roman"/>
          </w:rPr>
          <w:t>Vol. 13, Nº. 1, 2009</w:t>
        </w:r>
      </w:hyperlink>
      <w:r w:rsidRPr="0075603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BE57707" w14:textId="77777777" w:rsidR="001C2A88" w:rsidRDefault="001C2A88" w:rsidP="006672A2">
      <w:pPr>
        <w:shd w:val="clear" w:color="auto" w:fill="FFFFFF"/>
        <w:spacing w:after="0" w:line="240" w:lineRule="auto"/>
        <w:ind w:left="-284" w:right="-2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12411E" w14:textId="5FE43F0A" w:rsidR="001C2A88" w:rsidRPr="001C2A88" w:rsidRDefault="001C2A88" w:rsidP="00643CB4">
      <w:pPr>
        <w:shd w:val="clear" w:color="auto" w:fill="FFFFFF"/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C2A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B109B8F" w14:textId="77777777" w:rsidR="006B13B6" w:rsidRDefault="006B13B6" w:rsidP="006672A2">
      <w:pPr>
        <w:shd w:val="clear" w:color="auto" w:fill="FFFFFF"/>
        <w:spacing w:after="0" w:line="240" w:lineRule="auto"/>
        <w:ind w:left="-284" w:right="-2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6B13B6">
      <w:headerReference w:type="default" r:id="rId12"/>
      <w:footerReference w:type="default" r:id="rId13"/>
      <w:pgSz w:w="11906" w:h="16838"/>
      <w:pgMar w:top="1417" w:right="1701" w:bottom="1417" w:left="1701" w:header="708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DA3A3" w14:textId="77777777" w:rsidR="00100592" w:rsidRDefault="00100592">
      <w:pPr>
        <w:spacing w:after="0" w:line="240" w:lineRule="auto"/>
      </w:pPr>
      <w:r>
        <w:separator/>
      </w:r>
    </w:p>
  </w:endnote>
  <w:endnote w:type="continuationSeparator" w:id="0">
    <w:p w14:paraId="4C17B909" w14:textId="77777777" w:rsidR="00100592" w:rsidRDefault="00100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1" w:fontKey="{77E50DA5-FE08-4AD3-BA4B-880956FF9C97}"/>
    <w:embedBold r:id="rId2" w:fontKey="{0EAE4DBD-7653-409E-8CF6-ADD4BB589DF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9313DB7-B343-4F1F-A32B-00B7641A4E08}"/>
    <w:embedItalic r:id="rId4" w:fontKey="{A7940E20-3BAC-4A16-8BCD-DACBF39718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CD7207E-AF87-4B5F-9735-5BB0B1B662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A3015" w14:textId="77777777" w:rsidR="006B13B6" w:rsidRDefault="006B13B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F03662C" w14:textId="77777777" w:rsidR="006B13B6" w:rsidRDefault="006B13B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1E9D8" w14:textId="77777777" w:rsidR="00100592" w:rsidRDefault="00100592">
      <w:pPr>
        <w:spacing w:after="0" w:line="240" w:lineRule="auto"/>
      </w:pPr>
      <w:r>
        <w:separator/>
      </w:r>
    </w:p>
  </w:footnote>
  <w:footnote w:type="continuationSeparator" w:id="0">
    <w:p w14:paraId="5701B446" w14:textId="77777777" w:rsidR="00100592" w:rsidRDefault="00100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12B18" w14:textId="77777777" w:rsidR="006B13B6" w:rsidRDefault="008D51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674B0F8A" wp14:editId="45A019B1">
          <wp:extent cx="5400675" cy="2184082"/>
          <wp:effectExtent l="0" t="0" r="0" b="0"/>
          <wp:docPr id="8274433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675" cy="21840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2DF215E" w14:textId="77777777" w:rsidR="006B13B6" w:rsidRDefault="006B13B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1359AF"/>
    <w:multiLevelType w:val="multilevel"/>
    <w:tmpl w:val="AED0E0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73022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3B6"/>
    <w:rsid w:val="00035E6C"/>
    <w:rsid w:val="000823B5"/>
    <w:rsid w:val="00100592"/>
    <w:rsid w:val="00114B04"/>
    <w:rsid w:val="00124B36"/>
    <w:rsid w:val="00175FBE"/>
    <w:rsid w:val="001B7C67"/>
    <w:rsid w:val="001C2A88"/>
    <w:rsid w:val="001D5B58"/>
    <w:rsid w:val="002A12D9"/>
    <w:rsid w:val="002B2906"/>
    <w:rsid w:val="00375C15"/>
    <w:rsid w:val="003F5CCF"/>
    <w:rsid w:val="003F6215"/>
    <w:rsid w:val="00442D42"/>
    <w:rsid w:val="004B0AE7"/>
    <w:rsid w:val="004B25D1"/>
    <w:rsid w:val="004B2AD8"/>
    <w:rsid w:val="004E50CB"/>
    <w:rsid w:val="004F635A"/>
    <w:rsid w:val="00546D75"/>
    <w:rsid w:val="00576ED8"/>
    <w:rsid w:val="0060109E"/>
    <w:rsid w:val="00632759"/>
    <w:rsid w:val="00643CB4"/>
    <w:rsid w:val="006672A2"/>
    <w:rsid w:val="00677281"/>
    <w:rsid w:val="00683CFE"/>
    <w:rsid w:val="006B13B6"/>
    <w:rsid w:val="006D4E56"/>
    <w:rsid w:val="006E66AC"/>
    <w:rsid w:val="00771F80"/>
    <w:rsid w:val="00774EC1"/>
    <w:rsid w:val="007B06A6"/>
    <w:rsid w:val="008113D4"/>
    <w:rsid w:val="00873A74"/>
    <w:rsid w:val="00874146"/>
    <w:rsid w:val="008D51C5"/>
    <w:rsid w:val="009126F1"/>
    <w:rsid w:val="00916A5C"/>
    <w:rsid w:val="009C1CD7"/>
    <w:rsid w:val="009E0B6C"/>
    <w:rsid w:val="00A02F6C"/>
    <w:rsid w:val="00AD7CDC"/>
    <w:rsid w:val="00AF1E62"/>
    <w:rsid w:val="00B214F6"/>
    <w:rsid w:val="00B43AD5"/>
    <w:rsid w:val="00B85575"/>
    <w:rsid w:val="00B9764A"/>
    <w:rsid w:val="00BC14F0"/>
    <w:rsid w:val="00C223EF"/>
    <w:rsid w:val="00C4562A"/>
    <w:rsid w:val="00C644D4"/>
    <w:rsid w:val="00C77A1B"/>
    <w:rsid w:val="00CC32AA"/>
    <w:rsid w:val="00CE00F8"/>
    <w:rsid w:val="00D05014"/>
    <w:rsid w:val="00D14D8F"/>
    <w:rsid w:val="00D1536E"/>
    <w:rsid w:val="00D326C1"/>
    <w:rsid w:val="00D33F6F"/>
    <w:rsid w:val="00D80F1A"/>
    <w:rsid w:val="00D95E30"/>
    <w:rsid w:val="00E1084C"/>
    <w:rsid w:val="00E70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7068C"/>
  <w15:docId w15:val="{0320F358-F92D-443A-8714-89086FF61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A00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A00622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5B71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71A5"/>
  </w:style>
  <w:style w:type="paragraph" w:styleId="Rodap">
    <w:name w:val="footer"/>
    <w:basedOn w:val="Normal"/>
    <w:link w:val="RodapChar"/>
    <w:uiPriority w:val="99"/>
    <w:unhideWhenUsed/>
    <w:rsid w:val="005B71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71A5"/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D80F1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80F1A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D80F1A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D33F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ly.cam/capture/3C60889F-8C83-4BA4-BC62-84479FF27988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alnet.unirioja.es/ejemplar/21432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ialnet.unirioja.es/servlet/autor?codigo=240845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1590/S0101-81752006000300007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/OfakcWWxu1boiFZdcdNmXHeBQ==">CgMxLjAaHwoBMBIaChgICVIUChJ0YWJsZS5qNTBtbnNjenF0d2IyCGguZ2pkZ3hzOAByITFsYlpwNzNlaXQ4UTJpQmpnM2FJcnE2WDBvSXF0d2g3UA==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650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User_PC</dc:creator>
  <cp:lastModifiedBy>juliana.lima192004@gmail.com</cp:lastModifiedBy>
  <cp:revision>2</cp:revision>
  <cp:lastPrinted>2025-07-11T21:22:00Z</cp:lastPrinted>
  <dcterms:created xsi:type="dcterms:W3CDTF">2025-07-12T02:39:00Z</dcterms:created>
  <dcterms:modified xsi:type="dcterms:W3CDTF">2025-07-12T02:39:00Z</dcterms:modified>
</cp:coreProperties>
</file>