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63EBC" w14:textId="77777777" w:rsidR="00442A47" w:rsidRPr="001F438A" w:rsidRDefault="00442A47" w:rsidP="001F438A">
      <w:pPr>
        <w:spacing w:after="0" w:line="360" w:lineRule="auto"/>
        <w:rPr>
          <w:rFonts w:ascii="Arial" w:hAnsi="Arial" w:cs="Arial"/>
          <w:b/>
          <w:bCs/>
        </w:rPr>
      </w:pPr>
    </w:p>
    <w:p w14:paraId="4C31009A" w14:textId="4845069A" w:rsidR="00442A47" w:rsidRPr="001F438A" w:rsidRDefault="00D832DB" w:rsidP="001F438A">
      <w:pPr>
        <w:spacing w:after="0" w:line="360" w:lineRule="auto"/>
        <w:jc w:val="both"/>
        <w:rPr>
          <w:rFonts w:ascii="Arial" w:hAnsi="Arial" w:cs="Arial"/>
          <w:b/>
          <w:bCs/>
          <w:sz w:val="28"/>
          <w:szCs w:val="28"/>
        </w:rPr>
      </w:pPr>
      <w:r w:rsidRPr="001F438A">
        <w:rPr>
          <w:rFonts w:ascii="Arial" w:hAnsi="Arial" w:cs="Arial"/>
          <w:b/>
          <w:bCs/>
          <w:sz w:val="28"/>
          <w:szCs w:val="28"/>
        </w:rPr>
        <w:t xml:space="preserve">A FORMAÇÃO INICIAL DO PROFESSOR PARA A EDUCAÇÃO BÁSICA: </w:t>
      </w:r>
      <w:r w:rsidR="002F58E0" w:rsidRPr="001F438A">
        <w:rPr>
          <w:rFonts w:ascii="Arial" w:hAnsi="Arial" w:cs="Arial"/>
          <w:b/>
          <w:bCs/>
          <w:sz w:val="28"/>
          <w:szCs w:val="28"/>
        </w:rPr>
        <w:t xml:space="preserve">DESAFIOS </w:t>
      </w:r>
      <w:r w:rsidRPr="001F438A">
        <w:rPr>
          <w:rFonts w:ascii="Arial" w:hAnsi="Arial" w:cs="Arial"/>
          <w:b/>
          <w:bCs/>
          <w:sz w:val="28"/>
          <w:szCs w:val="28"/>
        </w:rPr>
        <w:t>A PARTIR DO PROGRAMA DE FORMAÇÃO DE PROFESSOR</w:t>
      </w:r>
      <w:r w:rsidR="008F7822" w:rsidRPr="001F438A">
        <w:rPr>
          <w:rFonts w:ascii="Arial" w:hAnsi="Arial" w:cs="Arial"/>
          <w:b/>
          <w:bCs/>
          <w:sz w:val="28"/>
          <w:szCs w:val="28"/>
        </w:rPr>
        <w:t>A</w:t>
      </w:r>
      <w:r w:rsidRPr="001F438A">
        <w:rPr>
          <w:rFonts w:ascii="Arial" w:hAnsi="Arial" w:cs="Arial"/>
          <w:b/>
          <w:bCs/>
          <w:sz w:val="28"/>
          <w:szCs w:val="28"/>
        </w:rPr>
        <w:t>S</w:t>
      </w:r>
      <w:r w:rsidR="008F7822" w:rsidRPr="001F438A">
        <w:rPr>
          <w:rFonts w:ascii="Arial" w:hAnsi="Arial" w:cs="Arial"/>
          <w:b/>
          <w:bCs/>
          <w:sz w:val="28"/>
          <w:szCs w:val="28"/>
        </w:rPr>
        <w:t xml:space="preserve"> E PROFESSORES</w:t>
      </w:r>
      <w:r w:rsidRPr="001F438A">
        <w:rPr>
          <w:rFonts w:ascii="Arial" w:hAnsi="Arial" w:cs="Arial"/>
          <w:b/>
          <w:bCs/>
          <w:sz w:val="28"/>
          <w:szCs w:val="28"/>
        </w:rPr>
        <w:t xml:space="preserve"> DA UNIVERSIDADE DE SÃO PAULO</w:t>
      </w:r>
    </w:p>
    <w:p w14:paraId="0EF0FEB9" w14:textId="77777777" w:rsidR="00442A47" w:rsidRPr="001F438A" w:rsidRDefault="00442A47" w:rsidP="001F438A">
      <w:pPr>
        <w:spacing w:after="0" w:line="360" w:lineRule="auto"/>
        <w:jc w:val="both"/>
        <w:rPr>
          <w:rFonts w:ascii="Arial" w:hAnsi="Arial" w:cs="Arial"/>
          <w:b/>
          <w:bCs/>
        </w:rPr>
      </w:pPr>
    </w:p>
    <w:p w14:paraId="36433FB7" w14:textId="3C015CA7" w:rsidR="008F7822" w:rsidRPr="001F438A" w:rsidRDefault="008F7822" w:rsidP="001F438A">
      <w:pPr>
        <w:spacing w:after="0" w:line="360" w:lineRule="auto"/>
        <w:jc w:val="right"/>
        <w:rPr>
          <w:rFonts w:ascii="Arial" w:hAnsi="Arial" w:cs="Arial"/>
        </w:rPr>
      </w:pPr>
    </w:p>
    <w:p w14:paraId="4363CEC7" w14:textId="67008D85" w:rsidR="002F58E0" w:rsidRPr="001F438A" w:rsidRDefault="002F58E0" w:rsidP="001F438A">
      <w:pPr>
        <w:spacing w:after="0" w:line="360" w:lineRule="auto"/>
        <w:jc w:val="right"/>
        <w:rPr>
          <w:rFonts w:ascii="Arial" w:hAnsi="Arial" w:cs="Arial"/>
        </w:rPr>
      </w:pPr>
    </w:p>
    <w:p w14:paraId="1B42105E" w14:textId="507AB2F3" w:rsidR="002F58E0" w:rsidRPr="001F438A" w:rsidRDefault="002F58E0" w:rsidP="001F438A">
      <w:pPr>
        <w:spacing w:after="0" w:line="360" w:lineRule="auto"/>
        <w:jc w:val="right"/>
        <w:rPr>
          <w:rFonts w:ascii="Arial" w:hAnsi="Arial" w:cs="Arial"/>
        </w:rPr>
      </w:pPr>
    </w:p>
    <w:p w14:paraId="0E2FF517" w14:textId="456824DC" w:rsidR="002F58E0" w:rsidRPr="001F438A" w:rsidRDefault="002F58E0" w:rsidP="001F438A">
      <w:pPr>
        <w:spacing w:after="0" w:line="360" w:lineRule="auto"/>
        <w:jc w:val="both"/>
        <w:rPr>
          <w:rFonts w:ascii="Arial" w:hAnsi="Arial" w:cs="Arial"/>
          <w:b/>
          <w:bCs/>
        </w:rPr>
      </w:pPr>
      <w:r w:rsidRPr="001F438A">
        <w:rPr>
          <w:rFonts w:ascii="Arial" w:hAnsi="Arial" w:cs="Arial"/>
          <w:b/>
          <w:bCs/>
        </w:rPr>
        <w:t>RESUMO</w:t>
      </w:r>
    </w:p>
    <w:p w14:paraId="2A392043" w14:textId="6C97750A" w:rsidR="002F58E0" w:rsidRPr="001F438A" w:rsidRDefault="002F58E0" w:rsidP="001F438A">
      <w:pPr>
        <w:spacing w:after="0" w:line="360" w:lineRule="auto"/>
        <w:jc w:val="right"/>
        <w:rPr>
          <w:rFonts w:ascii="Arial" w:hAnsi="Arial" w:cs="Arial"/>
        </w:rPr>
      </w:pPr>
    </w:p>
    <w:p w14:paraId="65A08940" w14:textId="1A7BDD2B" w:rsidR="00136EB8" w:rsidRPr="001F438A" w:rsidRDefault="000650BA" w:rsidP="001F438A">
      <w:pPr>
        <w:spacing w:after="0" w:line="360" w:lineRule="auto"/>
        <w:jc w:val="both"/>
        <w:rPr>
          <w:rFonts w:ascii="Arial" w:eastAsia="Times New Roman" w:hAnsi="Arial" w:cs="Arial"/>
          <w:sz w:val="24"/>
          <w:szCs w:val="24"/>
        </w:rPr>
      </w:pPr>
      <w:r w:rsidRPr="001F438A">
        <w:rPr>
          <w:rFonts w:ascii="Arial" w:hAnsi="Arial" w:cs="Arial"/>
          <w:sz w:val="24"/>
          <w:szCs w:val="24"/>
        </w:rPr>
        <w:t>Este texto</w:t>
      </w:r>
      <w:r w:rsidR="002F58E0" w:rsidRPr="001F438A">
        <w:rPr>
          <w:rFonts w:ascii="Arial" w:hAnsi="Arial" w:cs="Arial"/>
          <w:sz w:val="24"/>
          <w:szCs w:val="24"/>
        </w:rPr>
        <w:t xml:space="preserve"> </w:t>
      </w:r>
      <w:r w:rsidRPr="001F438A">
        <w:rPr>
          <w:rFonts w:ascii="Arial" w:hAnsi="Arial" w:cs="Arial"/>
          <w:sz w:val="24"/>
          <w:szCs w:val="24"/>
        </w:rPr>
        <w:t>decorre de pesquisa realizada no âmbito do Grupo de Estudos e Pesquisa sobre a Formação de Professores e Currículo-GEPEFOR-USP, da Faculdade de Filosofia, Ciências e Letras da Universidade de São Paulo, campus de Ribeirão Preto. (FFCLRP/USP/RP). Os referentes teóricos assentam-se em temáticas d</w:t>
      </w:r>
      <w:r w:rsidRPr="001F438A">
        <w:rPr>
          <w:rFonts w:ascii="Arial" w:hAnsi="Arial" w:cs="Arial"/>
          <w:sz w:val="24"/>
          <w:szCs w:val="24"/>
        </w:rPr>
        <w:t>o campo epistemológico da Formação de Professores</w:t>
      </w:r>
      <w:r w:rsidR="000E6353" w:rsidRPr="001F438A">
        <w:rPr>
          <w:rFonts w:ascii="Arial" w:hAnsi="Arial" w:cs="Arial"/>
          <w:sz w:val="24"/>
          <w:szCs w:val="24"/>
        </w:rPr>
        <w:t xml:space="preserve"> e </w:t>
      </w:r>
      <w:r w:rsidRPr="001F438A">
        <w:rPr>
          <w:rFonts w:ascii="Arial" w:hAnsi="Arial" w:cs="Arial"/>
          <w:sz w:val="24"/>
          <w:szCs w:val="24"/>
        </w:rPr>
        <w:t>Docência</w:t>
      </w:r>
      <w:r w:rsidRPr="001F438A">
        <w:rPr>
          <w:rFonts w:ascii="Arial" w:eastAsia="Times New Roman" w:hAnsi="Arial" w:cs="Arial"/>
          <w:sz w:val="24"/>
          <w:szCs w:val="24"/>
        </w:rPr>
        <w:t xml:space="preserve"> (</w:t>
      </w:r>
      <w:r w:rsidR="000E6353" w:rsidRPr="001F438A">
        <w:rPr>
          <w:rFonts w:ascii="Arial" w:eastAsia="Times New Roman" w:hAnsi="Arial" w:cs="Arial"/>
          <w:sz w:val="24"/>
          <w:szCs w:val="24"/>
        </w:rPr>
        <w:t>Diniz-Pereira</w:t>
      </w:r>
      <w:r w:rsidR="000E6353" w:rsidRPr="001F438A">
        <w:rPr>
          <w:rFonts w:ascii="Arial" w:eastAsia="Times New Roman" w:hAnsi="Arial" w:cs="Arial"/>
          <w:sz w:val="24"/>
          <w:szCs w:val="24"/>
        </w:rPr>
        <w:t xml:space="preserve">, </w:t>
      </w:r>
      <w:r w:rsidR="000E6353" w:rsidRPr="001F438A">
        <w:rPr>
          <w:rFonts w:ascii="Arial" w:hAnsi="Arial" w:cs="Arial"/>
          <w:sz w:val="24"/>
          <w:szCs w:val="24"/>
        </w:rPr>
        <w:t xml:space="preserve">Nóvoa, </w:t>
      </w:r>
      <w:r w:rsidR="000E6353" w:rsidRPr="001F438A">
        <w:rPr>
          <w:rFonts w:ascii="Arial" w:eastAsia="Times New Roman" w:hAnsi="Arial" w:cs="Arial"/>
          <w:sz w:val="24"/>
          <w:szCs w:val="24"/>
        </w:rPr>
        <w:t>Pedroso</w:t>
      </w:r>
      <w:r w:rsidR="004C144B" w:rsidRPr="001F438A">
        <w:rPr>
          <w:rFonts w:ascii="Arial" w:eastAsia="Times New Roman" w:hAnsi="Arial" w:cs="Arial"/>
          <w:sz w:val="24"/>
          <w:szCs w:val="24"/>
        </w:rPr>
        <w:t xml:space="preserve"> </w:t>
      </w:r>
      <w:r w:rsidR="0050736B" w:rsidRPr="001F438A">
        <w:rPr>
          <w:rFonts w:ascii="Arial" w:eastAsia="Times New Roman" w:hAnsi="Arial" w:cs="Arial"/>
          <w:sz w:val="24"/>
          <w:szCs w:val="24"/>
        </w:rPr>
        <w:t>et al</w:t>
      </w:r>
      <w:r w:rsidR="000E6353" w:rsidRPr="001F438A">
        <w:rPr>
          <w:rFonts w:ascii="Arial" w:eastAsia="Times New Roman" w:hAnsi="Arial" w:cs="Arial"/>
          <w:sz w:val="24"/>
          <w:szCs w:val="24"/>
        </w:rPr>
        <w:t>, Pimenta, dentre outros)</w:t>
      </w:r>
      <w:r w:rsidRPr="001F438A">
        <w:rPr>
          <w:rFonts w:ascii="Arial" w:hAnsi="Arial" w:cs="Arial"/>
          <w:sz w:val="24"/>
          <w:szCs w:val="24"/>
        </w:rPr>
        <w:t xml:space="preserve"> permeadas p</w:t>
      </w:r>
      <w:r w:rsidRPr="001F438A">
        <w:rPr>
          <w:rFonts w:ascii="Arial" w:hAnsi="Arial" w:cs="Arial"/>
          <w:sz w:val="24"/>
          <w:szCs w:val="24"/>
        </w:rPr>
        <w:t>elo</w:t>
      </w:r>
      <w:r w:rsidRPr="001F438A">
        <w:rPr>
          <w:rFonts w:ascii="Arial" w:hAnsi="Arial" w:cs="Arial"/>
          <w:sz w:val="24"/>
          <w:szCs w:val="24"/>
        </w:rPr>
        <w:t xml:space="preserve"> currículo </w:t>
      </w:r>
      <w:r w:rsidR="000E6353" w:rsidRPr="001F438A">
        <w:rPr>
          <w:rFonts w:ascii="Arial" w:hAnsi="Arial" w:cs="Arial"/>
          <w:sz w:val="24"/>
          <w:szCs w:val="24"/>
        </w:rPr>
        <w:t>e políticas educacionais (</w:t>
      </w:r>
      <w:r w:rsidRPr="001F438A">
        <w:rPr>
          <w:rFonts w:ascii="Arial" w:hAnsi="Arial" w:cs="Arial"/>
          <w:sz w:val="24"/>
          <w:szCs w:val="24"/>
        </w:rPr>
        <w:t xml:space="preserve">Apple, </w:t>
      </w:r>
      <w:r w:rsidR="000E6353" w:rsidRPr="001F438A">
        <w:rPr>
          <w:rFonts w:ascii="Arial" w:hAnsi="Arial" w:cs="Arial"/>
          <w:sz w:val="24"/>
          <w:szCs w:val="24"/>
        </w:rPr>
        <w:t xml:space="preserve">Arroyo, </w:t>
      </w:r>
      <w:r w:rsidR="009D5286" w:rsidRPr="001F438A">
        <w:rPr>
          <w:rFonts w:ascii="Arial" w:hAnsi="Arial" w:cs="Arial"/>
          <w:sz w:val="24"/>
          <w:szCs w:val="24"/>
        </w:rPr>
        <w:t>Pacheco etc.</w:t>
      </w:r>
      <w:r w:rsidR="000E6353" w:rsidRPr="001F438A">
        <w:rPr>
          <w:rFonts w:ascii="Arial" w:hAnsi="Arial" w:cs="Arial"/>
          <w:sz w:val="24"/>
          <w:szCs w:val="24"/>
        </w:rPr>
        <w:t xml:space="preserve">). Tem </w:t>
      </w:r>
      <w:r w:rsidRPr="001F438A">
        <w:rPr>
          <w:rFonts w:ascii="Arial" w:hAnsi="Arial" w:cs="Arial"/>
          <w:sz w:val="24"/>
          <w:szCs w:val="24"/>
        </w:rPr>
        <w:t xml:space="preserve">como objetivo </w:t>
      </w:r>
      <w:r w:rsidR="00D832DB" w:rsidRPr="001F438A">
        <w:rPr>
          <w:rFonts w:ascii="Arial" w:hAnsi="Arial" w:cs="Arial"/>
          <w:sz w:val="24"/>
          <w:szCs w:val="24"/>
        </w:rPr>
        <w:t>analisar os Cursos de Licenciatura na USP a partir do Programa de Formação de Professor</w:t>
      </w:r>
      <w:r w:rsidR="003327F6" w:rsidRPr="001F438A">
        <w:rPr>
          <w:rFonts w:ascii="Arial" w:hAnsi="Arial" w:cs="Arial"/>
          <w:sz w:val="24"/>
          <w:szCs w:val="24"/>
        </w:rPr>
        <w:t>a</w:t>
      </w:r>
      <w:r w:rsidR="00D832DB" w:rsidRPr="001F438A">
        <w:rPr>
          <w:rFonts w:ascii="Arial" w:hAnsi="Arial" w:cs="Arial"/>
          <w:sz w:val="24"/>
          <w:szCs w:val="24"/>
        </w:rPr>
        <w:t>s</w:t>
      </w:r>
      <w:r w:rsidR="003327F6" w:rsidRPr="001F438A">
        <w:rPr>
          <w:rFonts w:ascii="Arial" w:hAnsi="Arial" w:cs="Arial"/>
          <w:sz w:val="24"/>
          <w:szCs w:val="24"/>
        </w:rPr>
        <w:t xml:space="preserve"> e Professores</w:t>
      </w:r>
      <w:r w:rsidR="00D832DB" w:rsidRPr="001F438A">
        <w:rPr>
          <w:rFonts w:ascii="Arial" w:hAnsi="Arial" w:cs="Arial"/>
          <w:sz w:val="24"/>
          <w:szCs w:val="24"/>
        </w:rPr>
        <w:t xml:space="preserve"> (PFPUSP</w:t>
      </w:r>
      <w:r w:rsidR="001F438A">
        <w:rPr>
          <w:rFonts w:ascii="Arial" w:hAnsi="Arial" w:cs="Arial"/>
          <w:sz w:val="24"/>
          <w:szCs w:val="24"/>
        </w:rPr>
        <w:t>/2004, atualizado em 2023</w:t>
      </w:r>
      <w:r w:rsidR="00D832DB" w:rsidRPr="001F438A">
        <w:rPr>
          <w:rFonts w:ascii="Arial" w:hAnsi="Arial" w:cs="Arial"/>
          <w:sz w:val="24"/>
          <w:szCs w:val="24"/>
        </w:rPr>
        <w:t>), notadamente as disciplinas inseridas no currículo formativo dos Blocos II, III e IV, e suas reverberações na formação de professores. O Programa de Formação de Professores busca enfatizar, as bases teóricas com estudos na</w:t>
      </w:r>
      <w:r w:rsidR="004C144B" w:rsidRPr="001F438A">
        <w:rPr>
          <w:rFonts w:ascii="Arial" w:hAnsi="Arial" w:cs="Arial"/>
          <w:sz w:val="24"/>
          <w:szCs w:val="24"/>
        </w:rPr>
        <w:t>s</w:t>
      </w:r>
      <w:r w:rsidR="00D832DB" w:rsidRPr="001F438A">
        <w:rPr>
          <w:rFonts w:ascii="Arial" w:hAnsi="Arial" w:cs="Arial"/>
          <w:sz w:val="24"/>
          <w:szCs w:val="24"/>
        </w:rPr>
        <w:t xml:space="preserve"> área</w:t>
      </w:r>
      <w:r w:rsidR="004C144B" w:rsidRPr="001F438A">
        <w:rPr>
          <w:rFonts w:ascii="Arial" w:hAnsi="Arial" w:cs="Arial"/>
          <w:sz w:val="24"/>
          <w:szCs w:val="24"/>
        </w:rPr>
        <w:t xml:space="preserve">s </w:t>
      </w:r>
      <w:r w:rsidR="00D832DB" w:rsidRPr="001F438A">
        <w:rPr>
          <w:rFonts w:ascii="Arial" w:hAnsi="Arial" w:cs="Arial"/>
          <w:sz w:val="24"/>
          <w:szCs w:val="24"/>
        </w:rPr>
        <w:t>pedagógicas</w:t>
      </w:r>
      <w:r w:rsidR="004C144B" w:rsidRPr="001F438A">
        <w:rPr>
          <w:rFonts w:ascii="Arial" w:hAnsi="Arial" w:cs="Arial"/>
          <w:sz w:val="24"/>
          <w:szCs w:val="24"/>
        </w:rPr>
        <w:t xml:space="preserve"> políticas</w:t>
      </w:r>
      <w:r w:rsidR="00D832DB" w:rsidRPr="001F438A">
        <w:rPr>
          <w:rFonts w:ascii="Arial" w:hAnsi="Arial" w:cs="Arial"/>
          <w:sz w:val="24"/>
          <w:szCs w:val="24"/>
        </w:rPr>
        <w:t>, desde suas práticas, com estágios que relacionam teoria e prática (Pimenta</w:t>
      </w:r>
      <w:r w:rsidR="009D5286" w:rsidRPr="001F438A">
        <w:rPr>
          <w:rFonts w:ascii="Arial" w:hAnsi="Arial" w:cs="Arial"/>
          <w:sz w:val="24"/>
          <w:szCs w:val="24"/>
        </w:rPr>
        <w:t xml:space="preserve"> </w:t>
      </w:r>
      <w:r w:rsidR="009D5286" w:rsidRPr="001F438A">
        <w:rPr>
          <w:rFonts w:ascii="Arial" w:hAnsi="Arial" w:cs="Arial"/>
          <w:i/>
          <w:iCs/>
          <w:sz w:val="24"/>
          <w:szCs w:val="24"/>
        </w:rPr>
        <w:t xml:space="preserve">et </w:t>
      </w:r>
      <w:proofErr w:type="gramStart"/>
      <w:r w:rsidR="009D5286" w:rsidRPr="001F438A">
        <w:rPr>
          <w:rFonts w:ascii="Arial" w:hAnsi="Arial" w:cs="Arial"/>
          <w:i/>
          <w:iCs/>
          <w:sz w:val="24"/>
          <w:szCs w:val="24"/>
        </w:rPr>
        <w:t>al</w:t>
      </w:r>
      <w:r w:rsidR="009D5286" w:rsidRPr="001F438A">
        <w:rPr>
          <w:rFonts w:ascii="Arial" w:hAnsi="Arial" w:cs="Arial"/>
          <w:sz w:val="24"/>
          <w:szCs w:val="24"/>
        </w:rPr>
        <w:t xml:space="preserve">, </w:t>
      </w:r>
      <w:r w:rsidR="00D832DB" w:rsidRPr="001F438A">
        <w:rPr>
          <w:rFonts w:ascii="Arial" w:hAnsi="Arial" w:cs="Arial"/>
          <w:sz w:val="24"/>
          <w:szCs w:val="24"/>
        </w:rPr>
        <w:t xml:space="preserve"> 201</w:t>
      </w:r>
      <w:r w:rsidR="009D5286" w:rsidRPr="001F438A">
        <w:rPr>
          <w:rFonts w:ascii="Arial" w:hAnsi="Arial" w:cs="Arial"/>
          <w:sz w:val="24"/>
          <w:szCs w:val="24"/>
        </w:rPr>
        <w:t>7</w:t>
      </w:r>
      <w:proofErr w:type="gramEnd"/>
      <w:r w:rsidR="00D832DB" w:rsidRPr="001F438A">
        <w:rPr>
          <w:rFonts w:ascii="Arial" w:hAnsi="Arial" w:cs="Arial"/>
          <w:sz w:val="24"/>
          <w:szCs w:val="24"/>
        </w:rPr>
        <w:t>). Além disso, o PFPUSP (2004), buscar ser um aliado nas disputas do campo acadêmico e profissional, principalmente no que concerne à concepção de formação e currículo. Os temas investigados na área são complexos e abrangem: formação inicial e continuada; acesso e carreira; dimensões pessoal, profissional e institucional da profissão de professor; precarização; reconversão docente, dentre outras</w:t>
      </w:r>
      <w:r w:rsidR="0036625E" w:rsidRPr="001F438A">
        <w:rPr>
          <w:rFonts w:ascii="Arial" w:hAnsi="Arial" w:cs="Arial"/>
          <w:sz w:val="24"/>
          <w:szCs w:val="24"/>
        </w:rPr>
        <w:t>.</w:t>
      </w:r>
      <w:r w:rsidR="00D832DB" w:rsidRPr="001F438A">
        <w:rPr>
          <w:rFonts w:ascii="Arial" w:hAnsi="Arial" w:cs="Arial"/>
          <w:sz w:val="24"/>
          <w:szCs w:val="24"/>
        </w:rPr>
        <w:t xml:space="preserve"> Trata-se de um estudo de abordagem qualitativa (</w:t>
      </w:r>
      <w:proofErr w:type="spellStart"/>
      <w:r w:rsidR="00D832DB" w:rsidRPr="001F438A">
        <w:rPr>
          <w:rFonts w:ascii="Arial" w:hAnsi="Arial" w:cs="Arial"/>
          <w:sz w:val="24"/>
          <w:szCs w:val="24"/>
        </w:rPr>
        <w:t>Minayo</w:t>
      </w:r>
      <w:proofErr w:type="spellEnd"/>
      <w:r w:rsidR="00D832DB" w:rsidRPr="001F438A">
        <w:rPr>
          <w:rFonts w:ascii="Arial" w:hAnsi="Arial" w:cs="Arial"/>
          <w:sz w:val="24"/>
          <w:szCs w:val="24"/>
        </w:rPr>
        <w:t xml:space="preserve">, 2008), com utilização da técnica de Análise </w:t>
      </w:r>
      <w:r w:rsidR="00D832DB" w:rsidRPr="001F438A">
        <w:rPr>
          <w:rFonts w:ascii="Arial" w:hAnsi="Arial" w:cs="Arial"/>
          <w:sz w:val="24"/>
          <w:szCs w:val="24"/>
        </w:rPr>
        <w:lastRenderedPageBreak/>
        <w:t xml:space="preserve">Documental na perspectiva de </w:t>
      </w:r>
      <w:proofErr w:type="spellStart"/>
      <w:r w:rsidR="00D832DB" w:rsidRPr="001F438A">
        <w:rPr>
          <w:rFonts w:ascii="Arial" w:hAnsi="Arial" w:cs="Arial"/>
          <w:sz w:val="24"/>
          <w:szCs w:val="24"/>
        </w:rPr>
        <w:t>Cellard</w:t>
      </w:r>
      <w:proofErr w:type="spellEnd"/>
      <w:r w:rsidR="00D832DB" w:rsidRPr="001F438A">
        <w:rPr>
          <w:rFonts w:ascii="Arial" w:hAnsi="Arial" w:cs="Arial"/>
          <w:sz w:val="24"/>
          <w:szCs w:val="24"/>
        </w:rPr>
        <w:t xml:space="preserve"> (2008) (Normativas, Projeto Pedagógico de Cursos, Programa de Formação de Professores da USP (PFPUSP). Os dados são analisados por meio da Análise de Temática (Bardin, 2016), além da revisão da literatura acerca da Formação de Professores e Currículo no Ensino Superior (C</w:t>
      </w:r>
      <w:r w:rsidR="004C144B" w:rsidRPr="001F438A">
        <w:rPr>
          <w:rFonts w:ascii="Arial" w:hAnsi="Arial" w:cs="Arial"/>
          <w:sz w:val="24"/>
          <w:szCs w:val="24"/>
        </w:rPr>
        <w:t>ardoso</w:t>
      </w:r>
      <w:r w:rsidR="00D832DB" w:rsidRPr="001F438A">
        <w:rPr>
          <w:rFonts w:ascii="Arial" w:hAnsi="Arial" w:cs="Arial"/>
          <w:sz w:val="24"/>
          <w:szCs w:val="24"/>
        </w:rPr>
        <w:t xml:space="preserve"> et al., 2010) para a ancoragem da análise dos dados coletados. </w:t>
      </w:r>
      <w:r w:rsidR="000E6353" w:rsidRPr="001F438A">
        <w:rPr>
          <w:rFonts w:ascii="Arial" w:hAnsi="Arial" w:cs="Arial"/>
          <w:sz w:val="24"/>
          <w:szCs w:val="24"/>
        </w:rPr>
        <w:t>P</w:t>
      </w:r>
      <w:r w:rsidR="00D832DB" w:rsidRPr="001F438A">
        <w:rPr>
          <w:rFonts w:ascii="Arial" w:hAnsi="Arial" w:cs="Arial"/>
          <w:sz w:val="24"/>
          <w:szCs w:val="24"/>
        </w:rPr>
        <w:t xml:space="preserve">ossui como </w:t>
      </w:r>
      <w:r w:rsidR="00D832DB" w:rsidRPr="001F438A">
        <w:rPr>
          <w:rFonts w:ascii="Arial" w:hAnsi="Arial" w:cs="Arial"/>
          <w:i/>
          <w:iCs/>
          <w:sz w:val="24"/>
          <w:szCs w:val="24"/>
        </w:rPr>
        <w:t>corpus</w:t>
      </w:r>
      <w:r w:rsidR="00D832DB" w:rsidRPr="001F438A">
        <w:rPr>
          <w:rFonts w:ascii="Arial" w:hAnsi="Arial" w:cs="Arial"/>
          <w:sz w:val="24"/>
          <w:szCs w:val="24"/>
        </w:rPr>
        <w:t>: as Matrizes Curriculares relacionados aos Cursos de Licenciatura nas áreas Ciências Biológicas e Exatas, da Universidade de São Paulo, no total de oito (8) Cursos. O campo dos Cursos de Licenciatura continua tensionado tendo em vista as discussões acerca das Diretrizes Curriculares de Formação de Professores, no Conselho Nacional de Educação (Resolução CNE/CP 4/2024) e a materialidade desta área, que passa por questões de acesso e permanência de licenciandos na Educação Básica</w:t>
      </w:r>
      <w:r w:rsidR="009D5286" w:rsidRPr="001F438A">
        <w:rPr>
          <w:rFonts w:ascii="Arial" w:hAnsi="Arial" w:cs="Arial"/>
          <w:sz w:val="24"/>
          <w:szCs w:val="24"/>
        </w:rPr>
        <w:t xml:space="preserve">. </w:t>
      </w:r>
      <w:r w:rsidR="00D832DB" w:rsidRPr="001F438A">
        <w:rPr>
          <w:rFonts w:ascii="Arial" w:eastAsia="Times New Roman" w:hAnsi="Arial" w:cs="Arial"/>
          <w:sz w:val="24"/>
          <w:szCs w:val="24"/>
        </w:rPr>
        <w:t>As políticas relacionadas à formação inicial de professores para a Educação Básica no Brasil, discutidas no âmbito da Política Nacional de Formação de Profissionais do Magistério da Educação Básica induzem ao delineamento da formação desses profissionais pelas instituições formadoras, públicas e privadas, bem como à concepção de currículo desses cursos. Na história da educação brasileira o modelo predominante dos Cursos de Licenciatura tem sido, em muitas situações, o de complementação à formação profissional nas mais diversas áreas, constituindo o diploma de bacharelado pré-requisito para a obtenção do título de Licenciado. Deste modo, a formação de professores ainda é compreendida como a superposição de dois conjuntos de conhecimentos, em que o aprendizado do conhecimento disciplinar, com carga horária majoritária, antecede o do conhecimento pedagógico (Degreve</w:t>
      </w:r>
      <w:r w:rsidR="009D5286" w:rsidRPr="001F438A">
        <w:rPr>
          <w:rFonts w:ascii="Arial" w:eastAsia="Times New Roman" w:hAnsi="Arial" w:cs="Arial"/>
          <w:sz w:val="24"/>
          <w:szCs w:val="24"/>
        </w:rPr>
        <w:t xml:space="preserve">; Rivas </w:t>
      </w:r>
      <w:r w:rsidR="00D832DB" w:rsidRPr="001F438A">
        <w:rPr>
          <w:rFonts w:ascii="Arial" w:eastAsia="Times New Roman" w:hAnsi="Arial" w:cs="Arial"/>
          <w:sz w:val="24"/>
          <w:szCs w:val="24"/>
        </w:rPr>
        <w:t>2022).</w:t>
      </w:r>
      <w:r w:rsidR="00D36003" w:rsidRPr="001F438A">
        <w:rPr>
          <w:rFonts w:ascii="Arial" w:eastAsia="Times New Roman" w:hAnsi="Arial" w:cs="Arial"/>
        </w:rPr>
        <w:t xml:space="preserve"> </w:t>
      </w:r>
      <w:r w:rsidR="00D832DB" w:rsidRPr="001F438A">
        <w:rPr>
          <w:rFonts w:ascii="Arial" w:eastAsia="Times New Roman" w:hAnsi="Arial" w:cs="Arial"/>
          <w:sz w:val="24"/>
          <w:szCs w:val="24"/>
        </w:rPr>
        <w:t>Porém, a questão da formação de professores é mais complexa do que o conjunto de dificuldades apontadas e vem sendo objeto de discussão em diferentes instâncias (Almeida</w:t>
      </w:r>
      <w:r w:rsidR="001F438A" w:rsidRPr="001F438A">
        <w:rPr>
          <w:rFonts w:ascii="Arial" w:eastAsia="Times New Roman" w:hAnsi="Arial" w:cs="Arial"/>
          <w:sz w:val="24"/>
          <w:szCs w:val="24"/>
        </w:rPr>
        <w:t>; Pimenta; Fusari</w:t>
      </w:r>
      <w:r w:rsidR="00F67F56">
        <w:rPr>
          <w:rFonts w:ascii="Arial" w:eastAsia="Times New Roman" w:hAnsi="Arial" w:cs="Arial"/>
          <w:sz w:val="24"/>
          <w:szCs w:val="24"/>
        </w:rPr>
        <w:t>,</w:t>
      </w:r>
      <w:r w:rsidR="00D832DB" w:rsidRPr="001F438A">
        <w:rPr>
          <w:rFonts w:ascii="Arial" w:eastAsia="Times New Roman" w:hAnsi="Arial" w:cs="Arial"/>
          <w:sz w:val="24"/>
          <w:szCs w:val="24"/>
        </w:rPr>
        <w:t xml:space="preserve"> 20</w:t>
      </w:r>
      <w:r w:rsidR="001F438A" w:rsidRPr="001F438A">
        <w:rPr>
          <w:rFonts w:ascii="Arial" w:eastAsia="Times New Roman" w:hAnsi="Arial" w:cs="Arial"/>
          <w:sz w:val="24"/>
          <w:szCs w:val="24"/>
        </w:rPr>
        <w:t>1</w:t>
      </w:r>
      <w:r w:rsidR="00D832DB" w:rsidRPr="001F438A">
        <w:rPr>
          <w:rFonts w:ascii="Arial" w:eastAsia="Times New Roman" w:hAnsi="Arial" w:cs="Arial"/>
          <w:sz w:val="24"/>
          <w:szCs w:val="24"/>
        </w:rPr>
        <w:t>9), abrangendo desde os documentos concernentes à formação docente até os de ordem legal</w:t>
      </w:r>
      <w:r w:rsidR="009D5286" w:rsidRPr="001F438A">
        <w:rPr>
          <w:rStyle w:val="Refdenotaderodap"/>
          <w:rFonts w:ascii="Arial" w:eastAsia="Times New Roman" w:hAnsi="Arial" w:cs="Arial"/>
          <w:sz w:val="24"/>
          <w:szCs w:val="24"/>
        </w:rPr>
        <w:footnoteReference w:id="1"/>
      </w:r>
      <w:r w:rsidR="009D5286" w:rsidRPr="001F438A">
        <w:rPr>
          <w:rFonts w:ascii="Arial" w:eastAsia="Times New Roman" w:hAnsi="Arial" w:cs="Arial"/>
          <w:sz w:val="24"/>
          <w:szCs w:val="24"/>
        </w:rPr>
        <w:t>,</w:t>
      </w:r>
      <w:r w:rsidR="00D832DB" w:rsidRPr="001F438A">
        <w:rPr>
          <w:rFonts w:ascii="Arial" w:eastAsia="Times New Roman" w:hAnsi="Arial" w:cs="Arial"/>
          <w:sz w:val="24"/>
          <w:szCs w:val="24"/>
        </w:rPr>
        <w:t xml:space="preserve"> o Programa de Formação de </w:t>
      </w:r>
      <w:r w:rsidR="00D832DB" w:rsidRPr="001F438A">
        <w:rPr>
          <w:rFonts w:ascii="Arial" w:eastAsia="Times New Roman" w:hAnsi="Arial" w:cs="Arial"/>
          <w:sz w:val="24"/>
          <w:szCs w:val="24"/>
        </w:rPr>
        <w:lastRenderedPageBreak/>
        <w:t>Professores da USP (PFPUSP), criado em 2004 e reformulado em 2023</w:t>
      </w:r>
      <w:r w:rsidR="00D832DB" w:rsidRPr="001F438A">
        <w:rPr>
          <w:rStyle w:val="Refdenotaderodap"/>
          <w:rFonts w:ascii="Arial" w:eastAsia="Times New Roman" w:hAnsi="Arial" w:cs="Arial"/>
          <w:sz w:val="24"/>
          <w:szCs w:val="24"/>
        </w:rPr>
        <w:footnoteReference w:id="2"/>
      </w:r>
      <w:r w:rsidR="00D832DB" w:rsidRPr="001F438A">
        <w:rPr>
          <w:rFonts w:ascii="Arial" w:eastAsia="Times New Roman" w:hAnsi="Arial" w:cs="Arial"/>
          <w:sz w:val="24"/>
          <w:szCs w:val="24"/>
        </w:rPr>
        <w:t xml:space="preserve">, bem como as políticas de formação docente instituídas no âmbito da Coordenação de Aperfeiçoamento de Pessoal de Nível Superior (CAPES). Há consensos a respeito de que somente com professores bem-preparados será possível reverter o atual quadro educacional brasileiro, principalmente no que se refere à qualidade do ensino e diminuição das assimetrias em se tratando do acesso e permanência. No entanto, o que se constata é um quadro de precariedade que abrange a profissionalização docente e suas dimensões, como formação inicial e continuada, condições de trabalho, carreira, qualidade de ensino, políticas curriculares. </w:t>
      </w:r>
      <w:r w:rsidR="00F67F56">
        <w:rPr>
          <w:rFonts w:ascii="Arial" w:eastAsia="Times New Roman" w:hAnsi="Arial" w:cs="Arial"/>
          <w:sz w:val="24"/>
          <w:szCs w:val="24"/>
        </w:rPr>
        <w:t>Nesse âmbito, a</w:t>
      </w:r>
      <w:r w:rsidR="00D832DB" w:rsidRPr="001F438A">
        <w:rPr>
          <w:rFonts w:ascii="Arial" w:eastAsia="Times New Roman" w:hAnsi="Arial" w:cs="Arial"/>
          <w:sz w:val="24"/>
          <w:szCs w:val="24"/>
        </w:rPr>
        <w:t xml:space="preserve"> formação de profissionais do magistério da Educação Básica tem se constituído em campo de disputas, concepções, dinâmicas, políticas, currículos, entre outros. Diniz-Pereira (2007) ressalta que, no Brasil e em vários outros países, as repercussões da formação de professores e do trabalho docente na escola e na sala de aula seguem tendência forte e recorrente de se responsabilizar e/ou de se culpabilizar os professores por todas as mazelas da educação escolar, ou pelo menos a maioria delas. De acordo com essa ideologia, melhorar a educação escolar implica investir, única e exclusivamente, na formação dos docentes. É veiculada a ideia de que a educação escolar está ruim porque os professores estão mal preparados para o exercício da profissão. Recuperar perdas registradas nas últimas décadas e lutar por uma nova identidade profissional não tem sido tarefa fácil nas universidades, pois requer mudanças na organização institucional, na organização curricular, na estrutura dos conteúdos, no perfil da docência, no redimensionamento de todo o projeto formativo. Além disso, requer nova concepção dos cursos de licenciatura, onde a relação da universidade com a escola básica se constitua em eixo basilar com abertura de caminhos para uma verdadeira profissionalidade, pautada por níveis de excelência. É necessário, portanto, ter clareza e consistência em torno do conceito de currículo no sentido de garantir condições de materialização dos objetivos do curso (articulação dialética entre </w:t>
      </w:r>
      <w:r w:rsidR="00D832DB" w:rsidRPr="001F438A">
        <w:rPr>
          <w:rFonts w:ascii="Arial" w:eastAsia="Times New Roman" w:hAnsi="Arial" w:cs="Arial"/>
          <w:sz w:val="24"/>
          <w:szCs w:val="24"/>
        </w:rPr>
        <w:lastRenderedPageBreak/>
        <w:t xml:space="preserve">teoria educacional, prática educativa, dentre outros). </w:t>
      </w:r>
      <w:r w:rsidR="004C144B" w:rsidRPr="001F438A">
        <w:rPr>
          <w:rFonts w:ascii="Arial" w:eastAsia="Times New Roman" w:hAnsi="Arial" w:cs="Arial"/>
          <w:sz w:val="24"/>
          <w:szCs w:val="24"/>
        </w:rPr>
        <w:t xml:space="preserve">A proposta do Programa de Formação de Professores da Universidade de São Paulo (PFPUSP) procura romper com velhas questões atinentes aos cursos de licenciatura (conteúdo/forma, teoria/prática, estágio coleção/estágio pesquisa, entre outras) e representa, no contexto curricular, uma resposta da universidade para a superação do modelo (3+1) persistente nesses cursos. </w:t>
      </w:r>
      <w:proofErr w:type="gramStart"/>
      <w:r w:rsidR="00F67F56">
        <w:rPr>
          <w:rFonts w:ascii="Arial" w:eastAsia="Times New Roman" w:hAnsi="Arial" w:cs="Arial"/>
          <w:sz w:val="24"/>
          <w:szCs w:val="24"/>
        </w:rPr>
        <w:t>Nesta texto</w:t>
      </w:r>
      <w:proofErr w:type="gramEnd"/>
      <w:r w:rsidR="00F67F56">
        <w:rPr>
          <w:rFonts w:ascii="Arial" w:eastAsia="Times New Roman" w:hAnsi="Arial" w:cs="Arial"/>
          <w:sz w:val="24"/>
          <w:szCs w:val="24"/>
        </w:rPr>
        <w:t>, a discussão abrange</w:t>
      </w:r>
      <w:r w:rsidR="004C144B" w:rsidRPr="001F438A">
        <w:rPr>
          <w:rFonts w:ascii="Arial" w:eastAsia="Times New Roman" w:hAnsi="Arial" w:cs="Arial"/>
          <w:sz w:val="24"/>
          <w:szCs w:val="24"/>
        </w:rPr>
        <w:t xml:space="preserve"> os Cursos de Licenciatura da USP na área das Ciências Biológicas e Exatas</w:t>
      </w:r>
      <w:r w:rsidR="00F67F56">
        <w:rPr>
          <w:rFonts w:ascii="Arial" w:eastAsia="Times New Roman" w:hAnsi="Arial" w:cs="Arial"/>
          <w:sz w:val="24"/>
          <w:szCs w:val="24"/>
        </w:rPr>
        <w:t>,</w:t>
      </w:r>
      <w:r w:rsidR="004C144B" w:rsidRPr="001F438A">
        <w:rPr>
          <w:rFonts w:ascii="Arial" w:eastAsia="Times New Roman" w:hAnsi="Arial" w:cs="Arial"/>
          <w:sz w:val="24"/>
          <w:szCs w:val="24"/>
        </w:rPr>
        <w:t xml:space="preserve"> tendo como referência o Programa de Formação dos Professores da USP (2004) e as reverberações das atuais normativas no âmbito da formação de professores. Ao investigar as concepções e organização do currículo nos Projetos Pedagógicos dos Cursos de Licenciatura das Áreas de Ciências Exatas e Biológicas da USP, procuramos identificar, através de categorias temáticas: Concepções de formação de professores e sua relação com os princípios e objetivos do PFPUSP (2004); Perfil do Egresso nos Cursos Investigados; a organização das matrizes curriculares dos cursos escolhidos com base nos Blocos de Ensino, sendo estes: Bloco II: Introdução aos Estudos da Educação e seus componentes curriculares; Bloco III: Fundamentos Teóricos Práticos e seus componentes curriculares; Bloco IV Fundamentos metodológicos do ensino e seus componentes </w:t>
      </w:r>
      <w:r w:rsidR="00F67F56">
        <w:rPr>
          <w:rFonts w:ascii="Arial" w:eastAsia="Times New Roman" w:hAnsi="Arial" w:cs="Arial"/>
          <w:sz w:val="24"/>
          <w:szCs w:val="24"/>
        </w:rPr>
        <w:t xml:space="preserve">.bem como o estágio curricular. </w:t>
      </w:r>
      <w:r w:rsidR="004C144B" w:rsidRPr="001F438A">
        <w:rPr>
          <w:rFonts w:ascii="Arial" w:eastAsia="Times New Roman" w:hAnsi="Arial" w:cs="Arial"/>
          <w:sz w:val="24"/>
          <w:szCs w:val="24"/>
        </w:rPr>
        <w:t xml:space="preserve"> de Formação de Professores da Universidade de São Paulo/2004</w:t>
      </w:r>
      <w:r w:rsidR="00F67F56">
        <w:rPr>
          <w:rFonts w:ascii="Arial" w:eastAsia="Times New Roman" w:hAnsi="Arial" w:cs="Arial"/>
          <w:sz w:val="24"/>
          <w:szCs w:val="24"/>
        </w:rPr>
        <w:t xml:space="preserve">. O </w:t>
      </w:r>
      <w:r w:rsidR="00F67F56" w:rsidRPr="001F438A">
        <w:rPr>
          <w:rFonts w:ascii="Arial" w:eastAsia="Times New Roman" w:hAnsi="Arial" w:cs="Arial"/>
          <w:sz w:val="24"/>
          <w:szCs w:val="24"/>
        </w:rPr>
        <w:t>PFPUSP</w:t>
      </w:r>
      <w:r w:rsidR="00F67F56">
        <w:rPr>
          <w:rFonts w:ascii="Arial" w:eastAsia="Times New Roman" w:hAnsi="Arial" w:cs="Arial"/>
          <w:sz w:val="24"/>
          <w:szCs w:val="24"/>
        </w:rPr>
        <w:t xml:space="preserve"> aponta para um direcionamento dos Cursos de Licenciatura, com criação de disciplinas que perpassam a formação, ou seja, que procuram situar o estudante em uma dimensão progressista de </w:t>
      </w:r>
      <w:r w:rsidR="004E1538">
        <w:rPr>
          <w:rFonts w:ascii="Arial" w:eastAsia="Times New Roman" w:hAnsi="Arial" w:cs="Arial"/>
          <w:sz w:val="24"/>
          <w:szCs w:val="24"/>
        </w:rPr>
        <w:t>educação</w:t>
      </w:r>
      <w:r w:rsidR="00F67F56">
        <w:rPr>
          <w:rFonts w:ascii="Arial" w:eastAsia="Times New Roman" w:hAnsi="Arial" w:cs="Arial"/>
          <w:sz w:val="24"/>
          <w:szCs w:val="24"/>
        </w:rPr>
        <w:t xml:space="preserve"> </w:t>
      </w:r>
      <w:r w:rsidR="004E1538">
        <w:rPr>
          <w:rFonts w:ascii="Arial" w:eastAsia="Times New Roman" w:hAnsi="Arial" w:cs="Arial"/>
          <w:sz w:val="24"/>
          <w:szCs w:val="24"/>
        </w:rPr>
        <w:t>e de docência. Porém</w:t>
      </w:r>
      <w:r w:rsidR="00F67F56">
        <w:rPr>
          <w:rFonts w:ascii="Arial" w:eastAsia="Times New Roman" w:hAnsi="Arial" w:cs="Arial"/>
          <w:sz w:val="24"/>
          <w:szCs w:val="24"/>
        </w:rPr>
        <w:t>,</w:t>
      </w:r>
      <w:r w:rsidR="004C144B" w:rsidRPr="001F438A">
        <w:rPr>
          <w:rFonts w:ascii="Arial" w:eastAsia="Times New Roman" w:hAnsi="Arial" w:cs="Arial"/>
          <w:sz w:val="24"/>
          <w:szCs w:val="24"/>
        </w:rPr>
        <w:t xml:space="preserve"> identificamos </w:t>
      </w:r>
      <w:r w:rsidR="004E1538">
        <w:rPr>
          <w:rFonts w:ascii="Arial" w:eastAsia="Times New Roman" w:hAnsi="Arial" w:cs="Arial"/>
          <w:sz w:val="24"/>
          <w:szCs w:val="24"/>
        </w:rPr>
        <w:t xml:space="preserve">em alguns cursos </w:t>
      </w:r>
      <w:r w:rsidR="004C144B" w:rsidRPr="001F438A">
        <w:rPr>
          <w:rFonts w:ascii="Arial" w:eastAsia="Times New Roman" w:hAnsi="Arial" w:cs="Arial"/>
          <w:sz w:val="24"/>
          <w:szCs w:val="24"/>
        </w:rPr>
        <w:t>as reverberações das atuais normativas no âmbito da formação de professores (Diretrizes atuais de Formação de Professores)</w:t>
      </w:r>
      <w:r w:rsidR="004E1538">
        <w:rPr>
          <w:rFonts w:ascii="Arial" w:eastAsia="Times New Roman" w:hAnsi="Arial" w:cs="Arial"/>
          <w:sz w:val="24"/>
          <w:szCs w:val="24"/>
        </w:rPr>
        <w:t>, bem como enfoque na pesquisa, em detrimento do ensino.</w:t>
      </w:r>
    </w:p>
    <w:p w14:paraId="0F65C312" w14:textId="77777777" w:rsidR="004C3576" w:rsidRPr="001F438A" w:rsidRDefault="004C3576" w:rsidP="001F438A">
      <w:pPr>
        <w:spacing w:after="0" w:line="360" w:lineRule="auto"/>
        <w:jc w:val="both"/>
        <w:rPr>
          <w:rFonts w:ascii="Arial" w:eastAsia="Times New Roman" w:hAnsi="Arial" w:cs="Arial"/>
          <w:sz w:val="24"/>
          <w:szCs w:val="24"/>
        </w:rPr>
      </w:pPr>
    </w:p>
    <w:p w14:paraId="2E0E6CF4" w14:textId="65D3B5E2" w:rsidR="004C3576" w:rsidRPr="001F438A" w:rsidRDefault="001F438A" w:rsidP="001F438A">
      <w:pPr>
        <w:spacing w:after="0" w:line="360" w:lineRule="auto"/>
        <w:jc w:val="both"/>
        <w:rPr>
          <w:rFonts w:ascii="Arial" w:eastAsia="Times New Roman" w:hAnsi="Arial" w:cs="Arial"/>
          <w:b/>
          <w:bCs/>
          <w:sz w:val="24"/>
          <w:szCs w:val="24"/>
        </w:rPr>
      </w:pPr>
      <w:r w:rsidRPr="001F438A">
        <w:rPr>
          <w:rFonts w:ascii="Arial" w:eastAsia="Times New Roman" w:hAnsi="Arial" w:cs="Arial"/>
          <w:b/>
          <w:bCs/>
          <w:sz w:val="24"/>
          <w:szCs w:val="24"/>
        </w:rPr>
        <w:t>REFERÊNCIAS BIBLIOGRÁFICAS</w:t>
      </w:r>
    </w:p>
    <w:p w14:paraId="76841A43" w14:textId="74F79E7B" w:rsidR="00645D53" w:rsidRPr="001F438A" w:rsidRDefault="00645D53" w:rsidP="001F438A">
      <w:pPr>
        <w:spacing w:after="0" w:line="360" w:lineRule="auto"/>
        <w:jc w:val="both"/>
        <w:rPr>
          <w:rFonts w:ascii="Arial" w:hAnsi="Arial" w:cs="Arial"/>
          <w:sz w:val="24"/>
          <w:szCs w:val="24"/>
        </w:rPr>
      </w:pPr>
      <w:r w:rsidRPr="001F438A">
        <w:rPr>
          <w:rFonts w:ascii="Arial" w:hAnsi="Arial" w:cs="Arial"/>
          <w:sz w:val="24"/>
          <w:szCs w:val="24"/>
        </w:rPr>
        <w:t>ALMEIDA, M</w:t>
      </w:r>
      <w:r w:rsidRPr="001F438A">
        <w:rPr>
          <w:rFonts w:ascii="Arial" w:hAnsi="Arial" w:cs="Arial"/>
          <w:sz w:val="24"/>
          <w:szCs w:val="24"/>
        </w:rPr>
        <w:t>.</w:t>
      </w:r>
      <w:r w:rsidRPr="001F438A">
        <w:rPr>
          <w:rFonts w:ascii="Arial" w:hAnsi="Arial" w:cs="Arial"/>
          <w:sz w:val="24"/>
          <w:szCs w:val="24"/>
        </w:rPr>
        <w:t xml:space="preserve"> I</w:t>
      </w:r>
      <w:r w:rsidRPr="001F438A">
        <w:rPr>
          <w:rFonts w:ascii="Arial" w:hAnsi="Arial" w:cs="Arial"/>
          <w:sz w:val="24"/>
          <w:szCs w:val="24"/>
        </w:rPr>
        <w:t>.</w:t>
      </w:r>
      <w:r w:rsidRPr="001F438A">
        <w:rPr>
          <w:rFonts w:ascii="Arial" w:hAnsi="Arial" w:cs="Arial"/>
          <w:sz w:val="24"/>
          <w:szCs w:val="24"/>
        </w:rPr>
        <w:t xml:space="preserve"> de; PIMENTA, S</w:t>
      </w:r>
      <w:r w:rsidRPr="001F438A">
        <w:rPr>
          <w:rFonts w:ascii="Arial" w:hAnsi="Arial" w:cs="Arial"/>
          <w:sz w:val="24"/>
          <w:szCs w:val="24"/>
        </w:rPr>
        <w:t>.</w:t>
      </w:r>
      <w:r w:rsidRPr="001F438A">
        <w:rPr>
          <w:rFonts w:ascii="Arial" w:hAnsi="Arial" w:cs="Arial"/>
          <w:sz w:val="24"/>
          <w:szCs w:val="24"/>
        </w:rPr>
        <w:t xml:space="preserve"> G</w:t>
      </w:r>
      <w:r w:rsidRPr="001F438A">
        <w:rPr>
          <w:rFonts w:ascii="Arial" w:hAnsi="Arial" w:cs="Arial"/>
          <w:sz w:val="24"/>
          <w:szCs w:val="24"/>
        </w:rPr>
        <w:t>.</w:t>
      </w:r>
      <w:r w:rsidRPr="001F438A">
        <w:rPr>
          <w:rFonts w:ascii="Arial" w:hAnsi="Arial" w:cs="Arial"/>
          <w:sz w:val="24"/>
          <w:szCs w:val="24"/>
        </w:rPr>
        <w:t>; FUSARI, J</w:t>
      </w:r>
      <w:r w:rsidRPr="001F438A">
        <w:rPr>
          <w:rFonts w:ascii="Arial" w:hAnsi="Arial" w:cs="Arial"/>
          <w:sz w:val="24"/>
          <w:szCs w:val="24"/>
        </w:rPr>
        <w:t>.</w:t>
      </w:r>
      <w:r w:rsidRPr="001F438A">
        <w:rPr>
          <w:rFonts w:ascii="Arial" w:hAnsi="Arial" w:cs="Arial"/>
          <w:sz w:val="24"/>
          <w:szCs w:val="24"/>
        </w:rPr>
        <w:t xml:space="preserve"> C</w:t>
      </w:r>
      <w:r w:rsidRPr="001F438A">
        <w:rPr>
          <w:rFonts w:ascii="Arial" w:hAnsi="Arial" w:cs="Arial"/>
          <w:sz w:val="24"/>
          <w:szCs w:val="24"/>
        </w:rPr>
        <w:t>.</w:t>
      </w:r>
      <w:r w:rsidRPr="001F438A">
        <w:rPr>
          <w:rFonts w:ascii="Arial" w:hAnsi="Arial" w:cs="Arial"/>
          <w:sz w:val="24"/>
          <w:szCs w:val="24"/>
        </w:rPr>
        <w:t xml:space="preserve"> Socialização, profissionalização e trabalho de professores iniciantes. </w:t>
      </w:r>
      <w:r w:rsidRPr="001F438A">
        <w:rPr>
          <w:rFonts w:ascii="Arial" w:hAnsi="Arial" w:cs="Arial"/>
          <w:b/>
          <w:bCs/>
          <w:sz w:val="24"/>
          <w:szCs w:val="24"/>
        </w:rPr>
        <w:t>Educar em Revista</w:t>
      </w:r>
      <w:r w:rsidRPr="001F438A">
        <w:rPr>
          <w:rFonts w:ascii="Arial" w:hAnsi="Arial" w:cs="Arial"/>
          <w:sz w:val="24"/>
          <w:szCs w:val="24"/>
        </w:rPr>
        <w:t xml:space="preserve">, [S. </w:t>
      </w:r>
      <w:r w:rsidRPr="001F438A">
        <w:rPr>
          <w:rFonts w:ascii="Arial" w:hAnsi="Arial" w:cs="Arial"/>
          <w:sz w:val="24"/>
          <w:szCs w:val="24"/>
        </w:rPr>
        <w:lastRenderedPageBreak/>
        <w:t>l.], v. 35, n. 78, p. 187–206, 2019. Disponível em: https://revistas.ufpr.br/educar/article/view/66134. Acesso em: 6 abr. 2025.</w:t>
      </w:r>
    </w:p>
    <w:p w14:paraId="0D575834" w14:textId="76B41B31" w:rsidR="0050736B" w:rsidRPr="001F438A" w:rsidRDefault="0050736B" w:rsidP="001F438A">
      <w:pPr>
        <w:spacing w:after="0" w:line="360" w:lineRule="auto"/>
        <w:jc w:val="both"/>
        <w:rPr>
          <w:rFonts w:ascii="Arial" w:hAnsi="Arial" w:cs="Arial"/>
          <w:sz w:val="24"/>
          <w:szCs w:val="24"/>
        </w:rPr>
      </w:pPr>
      <w:r w:rsidRPr="001F438A">
        <w:rPr>
          <w:rFonts w:ascii="Arial" w:hAnsi="Arial" w:cs="Arial"/>
          <w:sz w:val="24"/>
          <w:szCs w:val="24"/>
        </w:rPr>
        <w:t xml:space="preserve">APPLE, </w:t>
      </w:r>
      <w:proofErr w:type="gramStart"/>
      <w:r w:rsidRPr="001F438A">
        <w:rPr>
          <w:rFonts w:ascii="Arial" w:hAnsi="Arial" w:cs="Arial"/>
          <w:sz w:val="24"/>
          <w:szCs w:val="24"/>
        </w:rPr>
        <w:t>M</w:t>
      </w:r>
      <w:r w:rsidRPr="001F438A">
        <w:rPr>
          <w:rFonts w:ascii="Arial" w:hAnsi="Arial" w:cs="Arial"/>
          <w:sz w:val="24"/>
          <w:szCs w:val="24"/>
        </w:rPr>
        <w:t>,</w:t>
      </w:r>
      <w:r w:rsidRPr="001F438A">
        <w:rPr>
          <w:rFonts w:ascii="Arial" w:hAnsi="Arial" w:cs="Arial"/>
          <w:sz w:val="24"/>
          <w:szCs w:val="24"/>
        </w:rPr>
        <w:t>W.</w:t>
      </w:r>
      <w:proofErr w:type="gramEnd"/>
      <w:r w:rsidRPr="001F438A">
        <w:rPr>
          <w:rFonts w:ascii="Arial" w:hAnsi="Arial" w:cs="Arial"/>
          <w:sz w:val="24"/>
          <w:szCs w:val="24"/>
        </w:rPr>
        <w:t xml:space="preserve"> </w:t>
      </w:r>
      <w:r w:rsidRPr="001F438A">
        <w:rPr>
          <w:rFonts w:ascii="Arial" w:hAnsi="Arial" w:cs="Arial"/>
          <w:b/>
          <w:bCs/>
          <w:sz w:val="24"/>
          <w:szCs w:val="24"/>
        </w:rPr>
        <w:t>Ideologia e Currículo</w:t>
      </w:r>
      <w:r w:rsidRPr="001F438A">
        <w:rPr>
          <w:rFonts w:ascii="Arial" w:hAnsi="Arial" w:cs="Arial"/>
          <w:sz w:val="24"/>
          <w:szCs w:val="24"/>
        </w:rPr>
        <w:t>. São Paulo: Brasiliense, 1982.</w:t>
      </w:r>
    </w:p>
    <w:p w14:paraId="500D0F8B" w14:textId="5C348D98" w:rsidR="004C3576" w:rsidRPr="001F438A" w:rsidRDefault="001F438A" w:rsidP="001F438A">
      <w:pPr>
        <w:spacing w:after="0" w:line="360" w:lineRule="auto"/>
        <w:jc w:val="both"/>
        <w:rPr>
          <w:rFonts w:ascii="Arial" w:hAnsi="Arial" w:cs="Arial"/>
          <w:sz w:val="24"/>
          <w:szCs w:val="24"/>
        </w:rPr>
      </w:pPr>
      <w:r w:rsidRPr="001F438A">
        <w:rPr>
          <w:rFonts w:ascii="Arial" w:hAnsi="Arial" w:cs="Arial"/>
          <w:sz w:val="24"/>
          <w:szCs w:val="24"/>
        </w:rPr>
        <w:t xml:space="preserve">ARROYO, </w:t>
      </w:r>
      <w:r w:rsidR="004C3576" w:rsidRPr="001F438A">
        <w:rPr>
          <w:rFonts w:ascii="Arial" w:hAnsi="Arial" w:cs="Arial"/>
          <w:sz w:val="24"/>
          <w:szCs w:val="24"/>
        </w:rPr>
        <w:t xml:space="preserve">M. G. </w:t>
      </w:r>
      <w:r w:rsidR="004C3576" w:rsidRPr="001F438A">
        <w:rPr>
          <w:rFonts w:ascii="Arial" w:hAnsi="Arial" w:cs="Arial"/>
          <w:b/>
          <w:sz w:val="24"/>
          <w:szCs w:val="24"/>
        </w:rPr>
        <w:t>Currículo, território em disputa.</w:t>
      </w:r>
      <w:r w:rsidR="004C3576" w:rsidRPr="001F438A">
        <w:rPr>
          <w:rFonts w:ascii="Arial" w:hAnsi="Arial" w:cs="Arial"/>
          <w:sz w:val="24"/>
          <w:szCs w:val="24"/>
        </w:rPr>
        <w:t xml:space="preserve"> Petrópolis, RJ: Vozes, 2013</w:t>
      </w:r>
    </w:p>
    <w:p w14:paraId="4CE2107B" w14:textId="79DC5D01" w:rsidR="00645D53" w:rsidRPr="001F438A" w:rsidRDefault="00645D53" w:rsidP="001F438A">
      <w:pPr>
        <w:spacing w:after="0" w:line="360" w:lineRule="auto"/>
        <w:jc w:val="both"/>
        <w:rPr>
          <w:rFonts w:ascii="Arial" w:hAnsi="Arial" w:cs="Arial"/>
          <w:sz w:val="24"/>
          <w:szCs w:val="24"/>
        </w:rPr>
      </w:pPr>
      <w:r w:rsidRPr="001F438A">
        <w:rPr>
          <w:rFonts w:ascii="Arial" w:hAnsi="Arial" w:cs="Arial"/>
          <w:sz w:val="24"/>
          <w:szCs w:val="24"/>
        </w:rPr>
        <w:t xml:space="preserve">BARDIN, L. </w:t>
      </w:r>
      <w:r w:rsidRPr="001F438A">
        <w:rPr>
          <w:rFonts w:ascii="Arial" w:hAnsi="Arial" w:cs="Arial"/>
          <w:b/>
          <w:bCs/>
          <w:sz w:val="24"/>
          <w:szCs w:val="24"/>
        </w:rPr>
        <w:t>Análise de Conteúdo</w:t>
      </w:r>
      <w:r w:rsidRPr="001F438A">
        <w:rPr>
          <w:rFonts w:ascii="Arial" w:hAnsi="Arial" w:cs="Arial"/>
          <w:sz w:val="24"/>
          <w:szCs w:val="24"/>
        </w:rPr>
        <w:t>. São Paulo: Edições 70, 2016.</w:t>
      </w:r>
    </w:p>
    <w:p w14:paraId="42B9BE92" w14:textId="000C7B21" w:rsidR="004C3576" w:rsidRPr="001F438A" w:rsidRDefault="00645D53" w:rsidP="001F438A">
      <w:pPr>
        <w:spacing w:after="0" w:line="360" w:lineRule="auto"/>
        <w:jc w:val="both"/>
        <w:rPr>
          <w:rFonts w:ascii="Arial" w:hAnsi="Arial" w:cs="Arial"/>
          <w:sz w:val="24"/>
          <w:szCs w:val="24"/>
        </w:rPr>
      </w:pPr>
      <w:r w:rsidRPr="001F438A">
        <w:rPr>
          <w:rFonts w:ascii="Arial" w:hAnsi="Arial" w:cs="Arial"/>
          <w:sz w:val="24"/>
          <w:szCs w:val="24"/>
        </w:rPr>
        <w:t>CELLARD,</w:t>
      </w:r>
      <w:r w:rsidR="004C3576" w:rsidRPr="001F438A">
        <w:rPr>
          <w:rFonts w:ascii="Arial" w:hAnsi="Arial" w:cs="Arial"/>
          <w:sz w:val="24"/>
          <w:szCs w:val="24"/>
        </w:rPr>
        <w:t xml:space="preserve"> A. Análise documental. In: POUPART, J. et al. </w:t>
      </w:r>
      <w:r w:rsidR="004C3576" w:rsidRPr="001F438A">
        <w:rPr>
          <w:rFonts w:ascii="Arial" w:hAnsi="Arial" w:cs="Arial"/>
          <w:b/>
          <w:sz w:val="24"/>
          <w:szCs w:val="24"/>
        </w:rPr>
        <w:t>A Pesquisa Qualitativa: enfoques epistemológicos e metodológicos.</w:t>
      </w:r>
      <w:r w:rsidR="004C3576" w:rsidRPr="001F438A">
        <w:rPr>
          <w:rFonts w:ascii="Arial" w:hAnsi="Arial" w:cs="Arial"/>
          <w:sz w:val="24"/>
          <w:szCs w:val="24"/>
        </w:rPr>
        <w:t xml:space="preserve"> Petrópolis: Vozes, 2008.</w:t>
      </w:r>
    </w:p>
    <w:p w14:paraId="66E5D980" w14:textId="261CB94B" w:rsidR="004C3576" w:rsidRPr="001F438A" w:rsidRDefault="001F438A" w:rsidP="001F438A">
      <w:pPr>
        <w:spacing w:after="0" w:line="360" w:lineRule="auto"/>
        <w:jc w:val="both"/>
        <w:rPr>
          <w:rFonts w:ascii="Arial" w:hAnsi="Arial" w:cs="Arial"/>
          <w:sz w:val="24"/>
          <w:szCs w:val="24"/>
        </w:rPr>
      </w:pPr>
      <w:r w:rsidRPr="001F438A">
        <w:rPr>
          <w:rFonts w:ascii="Arial" w:hAnsi="Arial" w:cs="Arial"/>
          <w:sz w:val="24"/>
          <w:szCs w:val="24"/>
        </w:rPr>
        <w:t>CARDOSO, T.; ALARCÃO, I; CELORICO</w:t>
      </w:r>
      <w:r w:rsidR="004C3576" w:rsidRPr="001F438A">
        <w:rPr>
          <w:rFonts w:ascii="Arial" w:hAnsi="Arial" w:cs="Arial"/>
          <w:sz w:val="24"/>
          <w:szCs w:val="24"/>
        </w:rPr>
        <w:t xml:space="preserve">, J. A. </w:t>
      </w:r>
      <w:r w:rsidR="004C3576" w:rsidRPr="001F438A">
        <w:rPr>
          <w:rFonts w:ascii="Arial" w:hAnsi="Arial" w:cs="Arial"/>
          <w:b/>
          <w:sz w:val="24"/>
          <w:szCs w:val="24"/>
        </w:rPr>
        <w:t>Revisão sistemática da literatura e sistematização do conhecimento</w:t>
      </w:r>
      <w:r w:rsidR="004C3576" w:rsidRPr="001F438A">
        <w:rPr>
          <w:rFonts w:ascii="Arial" w:hAnsi="Arial" w:cs="Arial"/>
          <w:sz w:val="24"/>
          <w:szCs w:val="24"/>
        </w:rPr>
        <w:t>. Porto: Porto Editora, 2010.</w:t>
      </w:r>
    </w:p>
    <w:p w14:paraId="14A03701" w14:textId="2D5A054E" w:rsidR="004C3576" w:rsidRPr="001F438A" w:rsidRDefault="001F438A" w:rsidP="001F438A">
      <w:pPr>
        <w:spacing w:after="0" w:line="360" w:lineRule="auto"/>
        <w:jc w:val="both"/>
        <w:rPr>
          <w:rFonts w:ascii="Arial" w:hAnsi="Arial" w:cs="Arial"/>
          <w:sz w:val="24"/>
          <w:szCs w:val="24"/>
        </w:rPr>
      </w:pPr>
      <w:r w:rsidRPr="001F438A">
        <w:rPr>
          <w:rFonts w:ascii="Arial" w:hAnsi="Arial" w:cs="Arial"/>
          <w:sz w:val="24"/>
          <w:szCs w:val="24"/>
        </w:rPr>
        <w:t>DEGRÉVE, G. M. DA S.; RIVAS, N. P. P</w:t>
      </w:r>
      <w:r w:rsidR="004C3576" w:rsidRPr="001F438A">
        <w:rPr>
          <w:rFonts w:ascii="Arial" w:hAnsi="Arial" w:cs="Arial"/>
          <w:sz w:val="24"/>
          <w:szCs w:val="24"/>
        </w:rPr>
        <w:t xml:space="preserve">. </w:t>
      </w:r>
      <w:r w:rsidR="004C3576" w:rsidRPr="001F438A">
        <w:rPr>
          <w:rFonts w:ascii="Arial" w:hAnsi="Arial" w:cs="Arial"/>
          <w:b/>
          <w:sz w:val="24"/>
          <w:szCs w:val="24"/>
        </w:rPr>
        <w:t>Cursos de formação de professores da Universidade de São Paulo: currículos em perspectiva</w:t>
      </w:r>
      <w:r w:rsidR="004C3576" w:rsidRPr="001F438A">
        <w:rPr>
          <w:rFonts w:ascii="Arial" w:hAnsi="Arial" w:cs="Arial"/>
          <w:b/>
          <w:sz w:val="24"/>
          <w:szCs w:val="24"/>
        </w:rPr>
        <w:t xml:space="preserve">. </w:t>
      </w:r>
      <w:r w:rsidR="004C3576" w:rsidRPr="001F438A">
        <w:rPr>
          <w:rFonts w:ascii="Arial" w:hAnsi="Arial" w:cs="Arial"/>
          <w:sz w:val="24"/>
          <w:szCs w:val="24"/>
        </w:rPr>
        <w:t xml:space="preserve">REVISTA FOCO, </w:t>
      </w:r>
      <w:r w:rsidR="004C3576" w:rsidRPr="001F438A">
        <w:rPr>
          <w:rFonts w:ascii="Arial" w:hAnsi="Arial" w:cs="Arial"/>
          <w:i/>
          <w:sz w:val="24"/>
          <w:szCs w:val="24"/>
        </w:rPr>
        <w:t>[S. l.]</w:t>
      </w:r>
      <w:r w:rsidR="004C3576" w:rsidRPr="001F438A">
        <w:rPr>
          <w:rFonts w:ascii="Arial" w:hAnsi="Arial" w:cs="Arial"/>
          <w:sz w:val="24"/>
          <w:szCs w:val="24"/>
        </w:rPr>
        <w:t xml:space="preserve">, v. 15, n. 6, p. e579, 2022. </w:t>
      </w:r>
    </w:p>
    <w:p w14:paraId="5B03C74F" w14:textId="61DEB5C7" w:rsidR="004C3576" w:rsidRPr="001F438A" w:rsidRDefault="001F438A" w:rsidP="001F438A">
      <w:pPr>
        <w:spacing w:after="0" w:line="360" w:lineRule="auto"/>
        <w:jc w:val="both"/>
        <w:rPr>
          <w:rFonts w:ascii="Arial" w:hAnsi="Arial" w:cs="Arial"/>
          <w:sz w:val="24"/>
          <w:szCs w:val="24"/>
        </w:rPr>
      </w:pPr>
      <w:r w:rsidRPr="001F438A">
        <w:rPr>
          <w:rFonts w:ascii="Arial" w:hAnsi="Arial" w:cs="Arial"/>
          <w:sz w:val="24"/>
          <w:szCs w:val="24"/>
        </w:rPr>
        <w:t xml:space="preserve">DINIZ-PEREIRA, </w:t>
      </w:r>
      <w:r w:rsidR="004C3576" w:rsidRPr="001F438A">
        <w:rPr>
          <w:rFonts w:ascii="Arial" w:hAnsi="Arial" w:cs="Arial"/>
          <w:sz w:val="24"/>
          <w:szCs w:val="24"/>
        </w:rPr>
        <w:t>J. E. Formação de professores, trabalho docente e suas repercussões na escola e na sala de aula</w:t>
      </w:r>
      <w:r w:rsidR="004C3576" w:rsidRPr="001F438A">
        <w:rPr>
          <w:rFonts w:ascii="Arial" w:hAnsi="Arial" w:cs="Arial"/>
          <w:b/>
          <w:sz w:val="24"/>
          <w:szCs w:val="24"/>
        </w:rPr>
        <w:t>. Educação &amp; Linguagem,</w:t>
      </w:r>
      <w:r w:rsidR="004C3576" w:rsidRPr="001F438A">
        <w:rPr>
          <w:rFonts w:ascii="Arial" w:hAnsi="Arial" w:cs="Arial"/>
          <w:sz w:val="24"/>
          <w:szCs w:val="24"/>
        </w:rPr>
        <w:t xml:space="preserve"> ano 10, n. 15. 2007</w:t>
      </w:r>
    </w:p>
    <w:p w14:paraId="52F1C232" w14:textId="3715D919" w:rsidR="004C3576" w:rsidRPr="001F438A" w:rsidRDefault="001F438A" w:rsidP="001F438A">
      <w:pPr>
        <w:spacing w:after="0" w:line="360" w:lineRule="auto"/>
        <w:jc w:val="both"/>
        <w:rPr>
          <w:rFonts w:ascii="Arial" w:hAnsi="Arial" w:cs="Arial"/>
          <w:sz w:val="24"/>
          <w:szCs w:val="24"/>
        </w:rPr>
      </w:pPr>
      <w:r w:rsidRPr="001F438A">
        <w:rPr>
          <w:rFonts w:ascii="Arial" w:hAnsi="Arial" w:cs="Arial"/>
          <w:sz w:val="24"/>
          <w:szCs w:val="24"/>
        </w:rPr>
        <w:t xml:space="preserve">MINAYO, </w:t>
      </w:r>
      <w:r w:rsidR="004C3576" w:rsidRPr="001F438A">
        <w:rPr>
          <w:rFonts w:ascii="Arial" w:hAnsi="Arial" w:cs="Arial"/>
          <w:sz w:val="24"/>
          <w:szCs w:val="24"/>
        </w:rPr>
        <w:t xml:space="preserve">M. C. de S. </w:t>
      </w:r>
      <w:r w:rsidR="004C3576" w:rsidRPr="001F438A">
        <w:rPr>
          <w:rFonts w:ascii="Arial" w:hAnsi="Arial" w:cs="Arial"/>
          <w:b/>
          <w:sz w:val="24"/>
          <w:szCs w:val="24"/>
        </w:rPr>
        <w:t>O desafio do conhecimento: pesquisa qualitativa em saúde</w:t>
      </w:r>
      <w:r w:rsidR="004C3576" w:rsidRPr="001F438A">
        <w:rPr>
          <w:rFonts w:ascii="Arial" w:hAnsi="Arial" w:cs="Arial"/>
          <w:sz w:val="24"/>
          <w:szCs w:val="24"/>
        </w:rPr>
        <w:t>. 13. ed. São Paulo: Mussite, 2013.</w:t>
      </w:r>
    </w:p>
    <w:p w14:paraId="42582A30" w14:textId="1DF22E72" w:rsidR="004C3576" w:rsidRPr="001F438A" w:rsidRDefault="001F438A" w:rsidP="001F438A">
      <w:pPr>
        <w:spacing w:after="0" w:line="360" w:lineRule="auto"/>
        <w:jc w:val="both"/>
        <w:rPr>
          <w:rFonts w:ascii="Arial" w:hAnsi="Arial" w:cs="Arial"/>
          <w:i/>
          <w:sz w:val="24"/>
          <w:szCs w:val="24"/>
        </w:rPr>
      </w:pPr>
      <w:r w:rsidRPr="001F438A">
        <w:rPr>
          <w:rStyle w:val="Forte"/>
          <w:rFonts w:ascii="Arial" w:hAnsi="Arial" w:cs="Arial"/>
          <w:b w:val="0"/>
          <w:bCs w:val="0"/>
          <w:sz w:val="24"/>
          <w:szCs w:val="24"/>
        </w:rPr>
        <w:t xml:space="preserve">NÓVOA, </w:t>
      </w:r>
      <w:r w:rsidR="004C3576" w:rsidRPr="001F438A">
        <w:rPr>
          <w:rStyle w:val="Forte"/>
          <w:rFonts w:ascii="Arial" w:hAnsi="Arial" w:cs="Arial"/>
          <w:b w:val="0"/>
          <w:bCs w:val="0"/>
          <w:sz w:val="24"/>
          <w:szCs w:val="24"/>
        </w:rPr>
        <w:t>A</w:t>
      </w:r>
      <w:r w:rsidR="004C3576" w:rsidRPr="001F438A">
        <w:rPr>
          <w:rStyle w:val="Forte"/>
          <w:rFonts w:ascii="Arial" w:hAnsi="Arial" w:cs="Arial"/>
          <w:sz w:val="24"/>
          <w:szCs w:val="24"/>
        </w:rPr>
        <w:t>.</w:t>
      </w:r>
      <w:r w:rsidR="004C3576" w:rsidRPr="001F438A">
        <w:rPr>
          <w:rFonts w:ascii="Arial" w:hAnsi="Arial" w:cs="Arial"/>
          <w:b/>
          <w:sz w:val="24"/>
          <w:szCs w:val="24"/>
        </w:rPr>
        <w:t xml:space="preserve"> </w:t>
      </w:r>
      <w:r w:rsidR="004C3576" w:rsidRPr="001F438A">
        <w:rPr>
          <w:rStyle w:val="nfase"/>
          <w:rFonts w:ascii="Arial" w:hAnsi="Arial" w:cs="Arial"/>
          <w:b/>
          <w:bCs/>
          <w:i w:val="0"/>
          <w:iCs w:val="0"/>
          <w:sz w:val="24"/>
          <w:szCs w:val="24"/>
        </w:rPr>
        <w:t>Profissão professor</w:t>
      </w:r>
      <w:r w:rsidR="004C3576" w:rsidRPr="001F438A">
        <w:rPr>
          <w:rFonts w:ascii="Arial" w:hAnsi="Arial" w:cs="Arial"/>
          <w:i/>
          <w:sz w:val="24"/>
          <w:szCs w:val="24"/>
        </w:rPr>
        <w:t xml:space="preserve">. </w:t>
      </w:r>
      <w:r w:rsidR="004C3576" w:rsidRPr="001F438A">
        <w:rPr>
          <w:rFonts w:ascii="Arial" w:hAnsi="Arial" w:cs="Arial"/>
          <w:sz w:val="24"/>
          <w:szCs w:val="24"/>
        </w:rPr>
        <w:t>3.</w:t>
      </w:r>
      <w:r w:rsidR="004C3576" w:rsidRPr="001F438A">
        <w:rPr>
          <w:rFonts w:ascii="Arial" w:hAnsi="Arial" w:cs="Arial"/>
          <w:i/>
          <w:sz w:val="24"/>
          <w:szCs w:val="24"/>
        </w:rPr>
        <w:t xml:space="preserve"> </w:t>
      </w:r>
      <w:r w:rsidR="004C3576" w:rsidRPr="001F438A">
        <w:rPr>
          <w:rFonts w:ascii="Arial" w:hAnsi="Arial" w:cs="Arial"/>
          <w:sz w:val="24"/>
          <w:szCs w:val="24"/>
        </w:rPr>
        <w:t>ed</w:t>
      </w:r>
      <w:r w:rsidR="004C3576" w:rsidRPr="001F438A">
        <w:rPr>
          <w:rFonts w:ascii="Arial" w:hAnsi="Arial" w:cs="Arial"/>
          <w:i/>
          <w:sz w:val="24"/>
          <w:szCs w:val="24"/>
        </w:rPr>
        <w:t xml:space="preserve">. </w:t>
      </w:r>
      <w:r w:rsidR="004C3576" w:rsidRPr="001F438A">
        <w:rPr>
          <w:rFonts w:ascii="Arial" w:hAnsi="Arial" w:cs="Arial"/>
          <w:sz w:val="24"/>
          <w:szCs w:val="24"/>
        </w:rPr>
        <w:t>São Paulo: Cortez, 2007.</w:t>
      </w:r>
    </w:p>
    <w:p w14:paraId="70B7DD64" w14:textId="058157D4" w:rsidR="004C3576" w:rsidRPr="001F438A" w:rsidRDefault="001F438A" w:rsidP="001F438A">
      <w:pPr>
        <w:spacing w:after="0" w:line="360" w:lineRule="auto"/>
        <w:jc w:val="both"/>
        <w:rPr>
          <w:rFonts w:ascii="Arial" w:hAnsi="Arial" w:cs="Arial"/>
          <w:sz w:val="24"/>
          <w:szCs w:val="24"/>
        </w:rPr>
      </w:pPr>
      <w:r w:rsidRPr="001F438A">
        <w:rPr>
          <w:rFonts w:ascii="Arial" w:hAnsi="Arial" w:cs="Arial"/>
          <w:sz w:val="24"/>
          <w:szCs w:val="24"/>
        </w:rPr>
        <w:t>SÃO PAULO</w:t>
      </w:r>
      <w:r w:rsidR="004C3576" w:rsidRPr="001F438A">
        <w:rPr>
          <w:rFonts w:ascii="Arial" w:hAnsi="Arial" w:cs="Arial"/>
          <w:sz w:val="24"/>
          <w:szCs w:val="24"/>
        </w:rPr>
        <w:t xml:space="preserve">. UNIVERSIDADE DE SÃO PAULO. </w:t>
      </w:r>
      <w:proofErr w:type="spellStart"/>
      <w:r w:rsidR="004C3576" w:rsidRPr="001F438A">
        <w:rPr>
          <w:rFonts w:ascii="Arial" w:hAnsi="Arial" w:cs="Arial"/>
          <w:sz w:val="24"/>
          <w:szCs w:val="24"/>
        </w:rPr>
        <w:t>Pró-Reitoria</w:t>
      </w:r>
      <w:proofErr w:type="spellEnd"/>
      <w:r w:rsidR="004C3576" w:rsidRPr="001F438A">
        <w:rPr>
          <w:rFonts w:ascii="Arial" w:hAnsi="Arial" w:cs="Arial"/>
          <w:sz w:val="24"/>
          <w:szCs w:val="24"/>
        </w:rPr>
        <w:t xml:space="preserve"> de Graduação. Programa de Formação de Professores. </w:t>
      </w:r>
      <w:proofErr w:type="spellStart"/>
      <w:r w:rsidR="004C3576" w:rsidRPr="001F438A">
        <w:rPr>
          <w:rFonts w:ascii="Arial" w:hAnsi="Arial" w:cs="Arial"/>
          <w:sz w:val="24"/>
          <w:szCs w:val="24"/>
        </w:rPr>
        <w:t>Pró-Reitoria</w:t>
      </w:r>
      <w:proofErr w:type="spellEnd"/>
      <w:r w:rsidR="004C3576" w:rsidRPr="001F438A">
        <w:rPr>
          <w:rFonts w:ascii="Arial" w:hAnsi="Arial" w:cs="Arial"/>
          <w:sz w:val="24"/>
          <w:szCs w:val="24"/>
        </w:rPr>
        <w:t xml:space="preserve"> de Graduação/USP/SP, 2004.</w:t>
      </w:r>
    </w:p>
    <w:p w14:paraId="3C1F90D4" w14:textId="4A3938F7" w:rsidR="004C3576" w:rsidRPr="001F438A" w:rsidRDefault="001F438A" w:rsidP="001F438A">
      <w:pPr>
        <w:spacing w:after="0" w:line="360" w:lineRule="auto"/>
        <w:jc w:val="both"/>
        <w:rPr>
          <w:rFonts w:ascii="Arial" w:hAnsi="Arial" w:cs="Arial"/>
          <w:sz w:val="24"/>
          <w:szCs w:val="24"/>
        </w:rPr>
      </w:pPr>
      <w:r w:rsidRPr="001F438A">
        <w:rPr>
          <w:rFonts w:ascii="Arial" w:hAnsi="Arial" w:cs="Arial"/>
          <w:sz w:val="24"/>
          <w:szCs w:val="24"/>
        </w:rPr>
        <w:t>SÃO PAULO</w:t>
      </w:r>
      <w:r w:rsidR="004C3576" w:rsidRPr="001F438A">
        <w:rPr>
          <w:rFonts w:ascii="Arial" w:hAnsi="Arial" w:cs="Arial"/>
          <w:sz w:val="24"/>
          <w:szCs w:val="24"/>
        </w:rPr>
        <w:t xml:space="preserve">. UNIVERSIDADE DE SÃO PAULO. </w:t>
      </w:r>
      <w:proofErr w:type="spellStart"/>
      <w:r w:rsidR="004C3576" w:rsidRPr="001F438A">
        <w:rPr>
          <w:rFonts w:ascii="Arial" w:hAnsi="Arial" w:cs="Arial"/>
          <w:sz w:val="24"/>
          <w:szCs w:val="24"/>
        </w:rPr>
        <w:t>Pró-Reitoria</w:t>
      </w:r>
      <w:proofErr w:type="spellEnd"/>
      <w:r w:rsidR="004C3576" w:rsidRPr="001F438A">
        <w:rPr>
          <w:rFonts w:ascii="Arial" w:hAnsi="Arial" w:cs="Arial"/>
          <w:sz w:val="24"/>
          <w:szCs w:val="24"/>
        </w:rPr>
        <w:t xml:space="preserve"> de Graduação. Programa de Formação de Professores. </w:t>
      </w:r>
      <w:proofErr w:type="spellStart"/>
      <w:r w:rsidR="004C3576" w:rsidRPr="001F438A">
        <w:rPr>
          <w:rFonts w:ascii="Arial" w:hAnsi="Arial" w:cs="Arial"/>
          <w:sz w:val="24"/>
          <w:szCs w:val="24"/>
        </w:rPr>
        <w:t>Pró-Reitoria</w:t>
      </w:r>
      <w:proofErr w:type="spellEnd"/>
      <w:r w:rsidR="004C3576" w:rsidRPr="001F438A">
        <w:rPr>
          <w:rFonts w:ascii="Arial" w:hAnsi="Arial" w:cs="Arial"/>
          <w:sz w:val="24"/>
          <w:szCs w:val="24"/>
        </w:rPr>
        <w:t xml:space="preserve"> de Graduação/USP/SP, 2023.</w:t>
      </w:r>
    </w:p>
    <w:p w14:paraId="507ED4A7" w14:textId="7EE00946" w:rsidR="0036625E" w:rsidRPr="001F438A" w:rsidRDefault="0050736B" w:rsidP="001F438A">
      <w:pPr>
        <w:spacing w:after="0" w:line="360" w:lineRule="auto"/>
        <w:jc w:val="both"/>
        <w:rPr>
          <w:rFonts w:ascii="Arial" w:hAnsi="Arial" w:cs="Arial"/>
          <w:sz w:val="24"/>
          <w:szCs w:val="24"/>
        </w:rPr>
      </w:pPr>
      <w:r w:rsidRPr="001F438A">
        <w:rPr>
          <w:rFonts w:ascii="Arial" w:hAnsi="Arial" w:cs="Arial"/>
          <w:sz w:val="24"/>
          <w:szCs w:val="24"/>
        </w:rPr>
        <w:t xml:space="preserve">PACHECO, J.A. </w:t>
      </w:r>
      <w:r w:rsidRPr="001F438A">
        <w:rPr>
          <w:rFonts w:ascii="Arial" w:hAnsi="Arial" w:cs="Arial"/>
          <w:b/>
          <w:bCs/>
          <w:sz w:val="24"/>
          <w:szCs w:val="24"/>
        </w:rPr>
        <w:t>The Curriculum</w:t>
      </w:r>
      <w:r w:rsidRPr="001F438A">
        <w:rPr>
          <w:rFonts w:ascii="Arial" w:hAnsi="Arial" w:cs="Arial"/>
          <w:b/>
          <w:bCs/>
          <w:sz w:val="24"/>
          <w:szCs w:val="24"/>
        </w:rPr>
        <w:t xml:space="preserve"> </w:t>
      </w:r>
      <w:proofErr w:type="spellStart"/>
      <w:r w:rsidRPr="001F438A">
        <w:rPr>
          <w:rFonts w:ascii="Arial" w:hAnsi="Arial" w:cs="Arial"/>
          <w:b/>
          <w:bCs/>
          <w:sz w:val="24"/>
          <w:szCs w:val="24"/>
        </w:rPr>
        <w:t>of</w:t>
      </w:r>
      <w:proofErr w:type="spellEnd"/>
      <w:r w:rsidRPr="001F438A">
        <w:rPr>
          <w:rFonts w:ascii="Arial" w:hAnsi="Arial" w:cs="Arial"/>
          <w:b/>
          <w:bCs/>
          <w:sz w:val="24"/>
          <w:szCs w:val="24"/>
        </w:rPr>
        <w:t xml:space="preserve"> </w:t>
      </w:r>
      <w:proofErr w:type="spellStart"/>
      <w:r w:rsidRPr="001F438A">
        <w:rPr>
          <w:rFonts w:ascii="Arial" w:hAnsi="Arial" w:cs="Arial"/>
          <w:b/>
          <w:bCs/>
          <w:sz w:val="24"/>
          <w:szCs w:val="24"/>
        </w:rPr>
        <w:t>Everything</w:t>
      </w:r>
      <w:proofErr w:type="spellEnd"/>
      <w:r w:rsidR="0036625E" w:rsidRPr="001F438A">
        <w:rPr>
          <w:rFonts w:ascii="Arial" w:hAnsi="Arial" w:cs="Arial"/>
          <w:b/>
          <w:bCs/>
          <w:sz w:val="24"/>
          <w:szCs w:val="24"/>
        </w:rPr>
        <w:t xml:space="preserve"> </w:t>
      </w:r>
      <w:proofErr w:type="spellStart"/>
      <w:r w:rsidRPr="001F438A">
        <w:rPr>
          <w:rFonts w:ascii="Arial" w:hAnsi="Arial" w:cs="Arial"/>
          <w:b/>
          <w:bCs/>
          <w:sz w:val="24"/>
          <w:szCs w:val="24"/>
        </w:rPr>
        <w:t>Understanding</w:t>
      </w:r>
      <w:proofErr w:type="spellEnd"/>
      <w:r w:rsidRPr="001F438A">
        <w:rPr>
          <w:rFonts w:ascii="Arial" w:hAnsi="Arial" w:cs="Arial"/>
          <w:b/>
          <w:bCs/>
          <w:sz w:val="24"/>
          <w:szCs w:val="24"/>
        </w:rPr>
        <w:t xml:space="preserve"> </w:t>
      </w:r>
      <w:proofErr w:type="spellStart"/>
      <w:r w:rsidRPr="001F438A">
        <w:rPr>
          <w:rFonts w:ascii="Arial" w:hAnsi="Arial" w:cs="Arial"/>
          <w:b/>
          <w:bCs/>
          <w:sz w:val="24"/>
          <w:szCs w:val="24"/>
        </w:rPr>
        <w:t>education</w:t>
      </w:r>
      <w:proofErr w:type="spellEnd"/>
      <w:r w:rsidR="0036625E" w:rsidRPr="001F438A">
        <w:rPr>
          <w:rFonts w:ascii="Arial" w:hAnsi="Arial" w:cs="Arial"/>
          <w:b/>
          <w:bCs/>
          <w:sz w:val="24"/>
          <w:szCs w:val="24"/>
        </w:rPr>
        <w:t xml:space="preserve"> </w:t>
      </w:r>
      <w:proofErr w:type="spellStart"/>
      <w:r w:rsidRPr="001F438A">
        <w:rPr>
          <w:rFonts w:ascii="Arial" w:hAnsi="Arial" w:cs="Arial"/>
          <w:b/>
          <w:bCs/>
          <w:sz w:val="24"/>
          <w:szCs w:val="24"/>
        </w:rPr>
        <w:t>and</w:t>
      </w:r>
      <w:proofErr w:type="spellEnd"/>
      <w:r w:rsidRPr="001F438A">
        <w:rPr>
          <w:rFonts w:ascii="Arial" w:hAnsi="Arial" w:cs="Arial"/>
          <w:b/>
          <w:bCs/>
          <w:sz w:val="24"/>
          <w:szCs w:val="24"/>
        </w:rPr>
        <w:t xml:space="preserve"> curriculum</w:t>
      </w:r>
      <w:r w:rsidR="0036625E" w:rsidRPr="001F438A">
        <w:rPr>
          <w:rFonts w:ascii="Arial" w:hAnsi="Arial" w:cs="Arial"/>
          <w:b/>
          <w:bCs/>
          <w:sz w:val="24"/>
          <w:szCs w:val="24"/>
        </w:rPr>
        <w:t>.</w:t>
      </w:r>
      <w:r w:rsidR="0036625E" w:rsidRPr="001F438A">
        <w:rPr>
          <w:rFonts w:ascii="Arial" w:hAnsi="Arial" w:cs="Arial"/>
          <w:sz w:val="24"/>
          <w:szCs w:val="24"/>
        </w:rPr>
        <w:t xml:space="preserve"> Universidade do Minho, Portugal: Edição </w:t>
      </w:r>
      <w:proofErr w:type="spellStart"/>
      <w:r w:rsidR="0036625E" w:rsidRPr="001F438A">
        <w:rPr>
          <w:rFonts w:ascii="Arial" w:hAnsi="Arial" w:cs="Arial"/>
          <w:sz w:val="24"/>
          <w:szCs w:val="24"/>
        </w:rPr>
        <w:t>UMinho</w:t>
      </w:r>
      <w:proofErr w:type="spellEnd"/>
      <w:r w:rsidR="0036625E" w:rsidRPr="001F438A">
        <w:rPr>
          <w:rFonts w:ascii="Arial" w:hAnsi="Arial" w:cs="Arial"/>
          <w:sz w:val="24"/>
          <w:szCs w:val="24"/>
        </w:rPr>
        <w:t>, 2023</w:t>
      </w:r>
    </w:p>
    <w:p w14:paraId="29E8E2E6" w14:textId="2B9F28FA" w:rsidR="0050736B" w:rsidRPr="001F438A" w:rsidRDefault="0050736B" w:rsidP="001F438A">
      <w:pPr>
        <w:spacing w:after="0" w:line="360" w:lineRule="auto"/>
        <w:jc w:val="both"/>
        <w:rPr>
          <w:rFonts w:ascii="Arial" w:hAnsi="Arial" w:cs="Arial"/>
          <w:sz w:val="24"/>
          <w:szCs w:val="24"/>
        </w:rPr>
      </w:pPr>
      <w:r w:rsidRPr="001F438A">
        <w:rPr>
          <w:rFonts w:ascii="Arial" w:hAnsi="Arial" w:cs="Arial"/>
          <w:sz w:val="24"/>
          <w:szCs w:val="24"/>
        </w:rPr>
        <w:t xml:space="preserve">PEDROSO, C.C.A; DOMINGUES, J.; FUSARI, J. C; GOMES, M. de O.; PIMENTA, S. G.; PINTO, V. de A.; </w:t>
      </w:r>
      <w:proofErr w:type="spellStart"/>
      <w:r w:rsidRPr="001F438A">
        <w:rPr>
          <w:rFonts w:ascii="Arial" w:hAnsi="Arial" w:cs="Arial"/>
          <w:sz w:val="24"/>
          <w:szCs w:val="24"/>
        </w:rPr>
        <w:t>Belletati</w:t>
      </w:r>
      <w:proofErr w:type="spellEnd"/>
      <w:r w:rsidRPr="001F438A">
        <w:rPr>
          <w:rFonts w:ascii="Arial" w:hAnsi="Arial" w:cs="Arial"/>
          <w:sz w:val="24"/>
          <w:szCs w:val="24"/>
        </w:rPr>
        <w:t>, V. C. F. (</w:t>
      </w:r>
      <w:proofErr w:type="spellStart"/>
      <w:r w:rsidRPr="001F438A">
        <w:rPr>
          <w:rFonts w:ascii="Arial" w:hAnsi="Arial" w:cs="Arial"/>
          <w:sz w:val="24"/>
          <w:szCs w:val="24"/>
        </w:rPr>
        <w:t>Orgs</w:t>
      </w:r>
      <w:proofErr w:type="spellEnd"/>
      <w:r w:rsidRPr="001F438A">
        <w:rPr>
          <w:rFonts w:ascii="Arial" w:hAnsi="Arial" w:cs="Arial"/>
          <w:sz w:val="24"/>
          <w:szCs w:val="24"/>
        </w:rPr>
        <w:t>.). Curso de Pedagogia. Inovações na formação de professores polivalentes. 1 ed. São Paulo: Cortez, 2019</w:t>
      </w:r>
      <w:r w:rsidR="0036625E" w:rsidRPr="001F438A">
        <w:rPr>
          <w:rFonts w:ascii="Arial" w:hAnsi="Arial" w:cs="Arial"/>
          <w:sz w:val="24"/>
          <w:szCs w:val="24"/>
        </w:rPr>
        <w:t>,</w:t>
      </w:r>
    </w:p>
    <w:p w14:paraId="467DF3B1" w14:textId="0CB284CF" w:rsidR="004C3576" w:rsidRPr="001F438A" w:rsidRDefault="001F438A" w:rsidP="001F438A">
      <w:pPr>
        <w:spacing w:after="0" w:line="360" w:lineRule="auto"/>
        <w:jc w:val="both"/>
        <w:rPr>
          <w:rFonts w:ascii="Arial" w:hAnsi="Arial" w:cs="Arial"/>
          <w:sz w:val="24"/>
          <w:szCs w:val="24"/>
        </w:rPr>
      </w:pPr>
      <w:r w:rsidRPr="001F438A">
        <w:rPr>
          <w:rFonts w:ascii="Arial" w:hAnsi="Arial" w:cs="Arial"/>
          <w:sz w:val="24"/>
          <w:szCs w:val="24"/>
        </w:rPr>
        <w:lastRenderedPageBreak/>
        <w:t>PIMENTA, S. G</w:t>
      </w:r>
      <w:r>
        <w:rPr>
          <w:rFonts w:ascii="Arial" w:hAnsi="Arial" w:cs="Arial"/>
          <w:sz w:val="24"/>
          <w:szCs w:val="24"/>
        </w:rPr>
        <w:t xml:space="preserve"> </w:t>
      </w:r>
      <w:r w:rsidRPr="001F438A">
        <w:rPr>
          <w:rFonts w:ascii="Arial" w:hAnsi="Arial" w:cs="Arial"/>
          <w:i/>
          <w:iCs/>
          <w:sz w:val="24"/>
          <w:szCs w:val="24"/>
        </w:rPr>
        <w:t>et al.</w:t>
      </w:r>
      <w:r w:rsidRPr="001F438A">
        <w:rPr>
          <w:rFonts w:ascii="Arial" w:hAnsi="Arial" w:cs="Arial"/>
          <w:sz w:val="24"/>
          <w:szCs w:val="24"/>
        </w:rPr>
        <w:t xml:space="preserve"> </w:t>
      </w:r>
      <w:r w:rsidR="004C3576" w:rsidRPr="001F438A">
        <w:rPr>
          <w:rFonts w:ascii="Arial" w:hAnsi="Arial" w:cs="Arial"/>
          <w:sz w:val="24"/>
          <w:szCs w:val="24"/>
        </w:rPr>
        <w:t xml:space="preserve">Os cursos de licenciatura em pedagogia: fragilidades na formação inicial do professor polivalente. </w:t>
      </w:r>
      <w:r w:rsidR="004C3576" w:rsidRPr="001F438A">
        <w:rPr>
          <w:rFonts w:ascii="Arial" w:hAnsi="Arial" w:cs="Arial"/>
          <w:b/>
          <w:sz w:val="24"/>
          <w:szCs w:val="24"/>
        </w:rPr>
        <w:t>Educação e Pesquisa</w:t>
      </w:r>
      <w:r w:rsidR="004C3576" w:rsidRPr="001F438A">
        <w:rPr>
          <w:rFonts w:ascii="Arial" w:hAnsi="Arial" w:cs="Arial"/>
          <w:sz w:val="24"/>
          <w:szCs w:val="24"/>
        </w:rPr>
        <w:t>, v. 43, n. 1, p. 15–30, jan. 2017.</w:t>
      </w:r>
    </w:p>
    <w:p w14:paraId="68FAA74A" w14:textId="77777777" w:rsidR="004C3576" w:rsidRPr="001F438A" w:rsidRDefault="004C3576" w:rsidP="001F438A">
      <w:pPr>
        <w:spacing w:after="0" w:line="360" w:lineRule="auto"/>
        <w:jc w:val="both"/>
        <w:rPr>
          <w:rFonts w:ascii="Arial" w:hAnsi="Arial" w:cs="Arial"/>
          <w:sz w:val="24"/>
          <w:szCs w:val="24"/>
        </w:rPr>
      </w:pPr>
    </w:p>
    <w:p w14:paraId="6AEF6389" w14:textId="14691DC4" w:rsidR="004C3576" w:rsidRPr="001F438A" w:rsidRDefault="004C3576" w:rsidP="001F438A">
      <w:pPr>
        <w:spacing w:after="0" w:line="360" w:lineRule="auto"/>
        <w:jc w:val="both"/>
        <w:rPr>
          <w:rFonts w:ascii="Arial" w:hAnsi="Arial" w:cs="Arial"/>
          <w:b/>
          <w:sz w:val="24"/>
          <w:szCs w:val="24"/>
        </w:rPr>
      </w:pPr>
      <w:r w:rsidRPr="001F438A">
        <w:rPr>
          <w:rFonts w:ascii="Arial" w:hAnsi="Arial" w:cs="Arial"/>
          <w:sz w:val="24"/>
        </w:rPr>
        <w:t>.</w:t>
      </w:r>
    </w:p>
    <w:p w14:paraId="7CCA6FFC" w14:textId="77777777" w:rsidR="004C3576" w:rsidRPr="001F438A" w:rsidRDefault="004C3576" w:rsidP="001F438A">
      <w:pPr>
        <w:spacing w:after="0" w:line="360" w:lineRule="auto"/>
        <w:ind w:firstLine="850"/>
        <w:jc w:val="both"/>
        <w:rPr>
          <w:rFonts w:ascii="Arial" w:hAnsi="Arial" w:cs="Arial"/>
          <w:sz w:val="24"/>
          <w:szCs w:val="24"/>
        </w:rPr>
      </w:pPr>
      <w:bookmarkStart w:id="0" w:name="_23ckvvd" w:colFirst="0" w:colLast="0"/>
      <w:bookmarkEnd w:id="0"/>
    </w:p>
    <w:p w14:paraId="556D4C2A" w14:textId="5D0FD181" w:rsidR="004C144B" w:rsidRPr="001F438A" w:rsidRDefault="004C144B" w:rsidP="001F438A">
      <w:pPr>
        <w:spacing w:after="0" w:line="360" w:lineRule="auto"/>
        <w:jc w:val="both"/>
        <w:rPr>
          <w:rFonts w:ascii="Arial" w:eastAsia="Times New Roman" w:hAnsi="Arial" w:cs="Arial"/>
          <w:sz w:val="24"/>
          <w:szCs w:val="24"/>
        </w:rPr>
      </w:pPr>
    </w:p>
    <w:p w14:paraId="42E5316F" w14:textId="77777777" w:rsidR="004C144B" w:rsidRPr="001F438A" w:rsidRDefault="004C144B" w:rsidP="001F438A">
      <w:pPr>
        <w:spacing w:after="0" w:line="360" w:lineRule="auto"/>
        <w:jc w:val="both"/>
        <w:rPr>
          <w:rFonts w:ascii="Arial" w:eastAsia="Times New Roman" w:hAnsi="Arial" w:cs="Arial"/>
          <w:sz w:val="24"/>
          <w:szCs w:val="24"/>
        </w:rPr>
      </w:pPr>
    </w:p>
    <w:p w14:paraId="535DFD48" w14:textId="77777777" w:rsidR="00136EB8" w:rsidRPr="001F438A" w:rsidRDefault="00136EB8" w:rsidP="001F438A">
      <w:pPr>
        <w:spacing w:after="0" w:line="360" w:lineRule="auto"/>
        <w:jc w:val="both"/>
        <w:rPr>
          <w:rFonts w:ascii="Arial" w:eastAsia="Times New Roman" w:hAnsi="Arial" w:cs="Arial"/>
          <w:sz w:val="24"/>
          <w:szCs w:val="24"/>
        </w:rPr>
      </w:pPr>
    </w:p>
    <w:p w14:paraId="1144FC2A" w14:textId="77777777" w:rsidR="00136EB8" w:rsidRPr="001F438A" w:rsidRDefault="00136EB8" w:rsidP="001F438A">
      <w:pPr>
        <w:spacing w:after="0" w:line="360" w:lineRule="auto"/>
        <w:jc w:val="both"/>
        <w:rPr>
          <w:rFonts w:ascii="Arial" w:eastAsia="Times New Roman" w:hAnsi="Arial" w:cs="Arial"/>
          <w:sz w:val="24"/>
          <w:szCs w:val="24"/>
        </w:rPr>
      </w:pPr>
    </w:p>
    <w:p w14:paraId="633A05C3" w14:textId="77777777" w:rsidR="00114785" w:rsidRPr="001F438A" w:rsidRDefault="00114785" w:rsidP="001F438A">
      <w:pPr>
        <w:spacing w:after="0" w:line="360" w:lineRule="auto"/>
        <w:jc w:val="right"/>
        <w:rPr>
          <w:rFonts w:ascii="Arial" w:hAnsi="Arial" w:cs="Arial"/>
          <w:b/>
          <w:bCs/>
        </w:rPr>
      </w:pPr>
    </w:p>
    <w:sectPr w:rsidR="00114785" w:rsidRPr="001F438A" w:rsidSect="002F58E0">
      <w:headerReference w:type="even" r:id="rId8"/>
      <w:headerReference w:type="default" r:id="rId9"/>
      <w:footerReference w:type="even" r:id="rId10"/>
      <w:footerReference w:type="default" r:id="rId11"/>
      <w:headerReference w:type="first" r:id="rId12"/>
      <w:footerReference w:type="first" r:id="rId13"/>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1A665" w14:textId="77777777" w:rsidR="0096607C" w:rsidRDefault="0096607C" w:rsidP="00442A47">
      <w:pPr>
        <w:spacing w:after="0" w:line="240" w:lineRule="auto"/>
      </w:pPr>
      <w:r>
        <w:separator/>
      </w:r>
    </w:p>
  </w:endnote>
  <w:endnote w:type="continuationSeparator" w:id="0">
    <w:p w14:paraId="2702A950" w14:textId="77777777" w:rsidR="0096607C" w:rsidRDefault="0096607C" w:rsidP="00442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43" w:usb2="00000009" w:usb3="00000000" w:csb0="000001FF" w:csb1="00000000"/>
  </w:font>
  <w:font w:name="Aptos">
    <w:altName w:val="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7FC4F" w14:textId="77777777" w:rsidR="00903A33" w:rsidRDefault="00903A33">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9EE78" w14:textId="628EB210" w:rsidR="00A340AC" w:rsidRDefault="00A340AC" w:rsidP="00595A5D">
    <w:pPr>
      <w:pStyle w:val="Rodap"/>
      <w:ind w:left="-1560"/>
      <w:jc w:val="center"/>
    </w:pPr>
    <w:r w:rsidRPr="00A340AC">
      <w:rPr>
        <w:noProof/>
      </w:rPr>
      <w:drawing>
        <wp:inline distT="0" distB="0" distL="0" distR="0" wp14:anchorId="1751F651" wp14:editId="695E0722">
          <wp:extent cx="7391400" cy="365125"/>
          <wp:effectExtent l="0" t="0" r="0" b="0"/>
          <wp:docPr id="10" name="Imagem 9" descr="Texto&#10;&#10;O conteúdo gerado por IA pode estar incorreto.">
            <a:extLst xmlns:a="http://schemas.openxmlformats.org/drawingml/2006/main">
              <a:ext uri="{FF2B5EF4-FFF2-40B4-BE49-F238E27FC236}">
                <a16:creationId xmlns:a16="http://schemas.microsoft.com/office/drawing/2014/main" id="{17190A68-A555-80FD-2F2D-5E68A71CFE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9" descr="Texto&#10;&#10;O conteúdo gerado por IA pode estar incorreto.">
                    <a:extLst>
                      <a:ext uri="{FF2B5EF4-FFF2-40B4-BE49-F238E27FC236}">
                        <a16:creationId xmlns:a16="http://schemas.microsoft.com/office/drawing/2014/main" id="{17190A68-A555-80FD-2F2D-5E68A71CFE02}"/>
                      </a:ext>
                    </a:extLst>
                  </pic:cNvPr>
                  <pic:cNvPicPr>
                    <a:picLocks noChangeAspect="1"/>
                  </pic:cNvPicPr>
                </pic:nvPicPr>
                <pic:blipFill>
                  <a:blip r:embed="rId1">
                    <a:extLst>
                      <a:ext uri="{28A0092B-C50C-407E-A947-70E740481C1C}">
                        <a14:useLocalDpi xmlns:a14="http://schemas.microsoft.com/office/drawing/2010/main" val="0"/>
                      </a:ext>
                    </a:extLst>
                  </a:blip>
                  <a:srcRect t="56468" r="-2" b="34637"/>
                  <a:stretch/>
                </pic:blipFill>
                <pic:spPr>
                  <a:xfrm>
                    <a:off x="0" y="0"/>
                    <a:ext cx="7736637" cy="38217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1FCCD" w14:textId="77777777" w:rsidR="00903A33" w:rsidRDefault="00903A3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EE4D6" w14:textId="77777777" w:rsidR="0096607C" w:rsidRDefault="0096607C" w:rsidP="00442A47">
      <w:pPr>
        <w:spacing w:after="0" w:line="240" w:lineRule="auto"/>
      </w:pPr>
      <w:r>
        <w:separator/>
      </w:r>
    </w:p>
  </w:footnote>
  <w:footnote w:type="continuationSeparator" w:id="0">
    <w:p w14:paraId="39739B7B" w14:textId="77777777" w:rsidR="0096607C" w:rsidRDefault="0096607C" w:rsidP="00442A47">
      <w:pPr>
        <w:spacing w:after="0" w:line="240" w:lineRule="auto"/>
      </w:pPr>
      <w:r>
        <w:continuationSeparator/>
      </w:r>
    </w:p>
  </w:footnote>
  <w:footnote w:id="1">
    <w:p w14:paraId="066CD9B4" w14:textId="73BFA350" w:rsidR="009D5286" w:rsidRDefault="009D5286" w:rsidP="009D5286">
      <w:pPr>
        <w:pStyle w:val="Textodenotaderodap"/>
        <w:jc w:val="both"/>
      </w:pPr>
      <w:r>
        <w:rPr>
          <w:rStyle w:val="Refdenotaderodap"/>
        </w:rPr>
        <w:footnoteRef/>
      </w:r>
      <w:r>
        <w:t xml:space="preserve"> </w:t>
      </w:r>
      <w:r w:rsidRPr="009D5286">
        <w:t>Lei de Diretrizes e Bases da Educação Nacional (1996), as Diretrizes Curriculares Nacionais para a formação inicial em nível superior (cursos de licenciatura, cursos de formação pedagógica para graduados e cursos de segunda licenciatura) e para a formação continuada (Resolução CNE/CEB Nº 2, de 1º de julho de 2015 (revogada em 2019</w:t>
      </w:r>
      <w:proofErr w:type="gramStart"/>
      <w:r w:rsidRPr="009D5286">
        <w:t>);  O</w:t>
      </w:r>
      <w:proofErr w:type="gramEnd"/>
      <w:r w:rsidRPr="009D5286">
        <w:t xml:space="preserve"> Parecer CNE/CP nº 4/2024 e a decorrente Resolução CNE/CP Nº 4, de 29 de maio de 2024</w:t>
      </w:r>
      <w:r>
        <w:t>.</w:t>
      </w:r>
    </w:p>
  </w:footnote>
  <w:footnote w:id="2">
    <w:p w14:paraId="72B2F8ED" w14:textId="77777777" w:rsidR="00D832DB" w:rsidRDefault="00D832DB" w:rsidP="009D5286">
      <w:pPr>
        <w:pStyle w:val="Textodenotaderodap"/>
        <w:jc w:val="both"/>
      </w:pPr>
      <w:r w:rsidRPr="08B332E7">
        <w:rPr>
          <w:rStyle w:val="Refdenotaderodap"/>
        </w:rPr>
        <w:footnoteRef/>
      </w:r>
      <w:r>
        <w:t xml:space="preserve"> Programa de Formação de Professoras e Professores da Universidade de São Paulo, foi criado em 2023, a partir da revisão do Programa de Formação de Professores/2004.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3E58B" w14:textId="77777777" w:rsidR="00903A33" w:rsidRDefault="00903A33">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A0B0A" w14:textId="1A9FDEEF" w:rsidR="00442A47" w:rsidRPr="00707DBF" w:rsidRDefault="00442A47" w:rsidP="00442A47">
    <w:pPr>
      <w:pStyle w:val="Cabealho"/>
      <w:tabs>
        <w:tab w:val="clear" w:pos="8504"/>
      </w:tabs>
      <w:ind w:right="2267"/>
      <w:jc w:val="center"/>
      <w:rPr>
        <w:rFonts w:ascii="Arial" w:hAnsi="Arial" w:cs="Arial"/>
        <w:b/>
        <w:bCs/>
        <w:color w:val="0A2F41" w:themeColor="accent1" w:themeShade="80"/>
      </w:rPr>
    </w:pPr>
    <w:r w:rsidRPr="003B7209">
      <w:rPr>
        <w:rFonts w:ascii="Arial" w:hAnsi="Arial" w:cs="Arial"/>
        <w:b/>
        <w:bCs/>
        <w:noProof/>
        <w:color w:val="0A2F41" w:themeColor="accent1" w:themeShade="80"/>
        <w:sz w:val="28"/>
        <w:szCs w:val="28"/>
      </w:rPr>
      <w:drawing>
        <wp:anchor distT="0" distB="0" distL="114300" distR="114300" simplePos="0" relativeHeight="251658240" behindDoc="0" locked="0" layoutInCell="1" allowOverlap="1" wp14:anchorId="329F8619" wp14:editId="68DF867F">
          <wp:simplePos x="0" y="0"/>
          <wp:positionH relativeFrom="column">
            <wp:posOffset>3809917</wp:posOffset>
          </wp:positionH>
          <wp:positionV relativeFrom="paragraph">
            <wp:posOffset>-322994</wp:posOffset>
          </wp:positionV>
          <wp:extent cx="2566573" cy="1217074"/>
          <wp:effectExtent l="0" t="0" r="5715" b="2540"/>
          <wp:wrapNone/>
          <wp:docPr id="179316526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165260" name="Imagem 1"/>
                  <pic:cNvPicPr>
                    <a:picLocks noChangeAspect="1" noChangeArrowheads="1"/>
                  </pic:cNvPicPr>
                </pic:nvPicPr>
                <pic:blipFill rotWithShape="1">
                  <a:blip r:embed="rId1">
                    <a:extLst>
                      <a:ext uri="{28A0092B-C50C-407E-A947-70E740481C1C}">
                        <a14:useLocalDpi xmlns:a14="http://schemas.microsoft.com/office/drawing/2010/main" val="0"/>
                      </a:ext>
                    </a:extLst>
                  </a:blip>
                  <a:srcRect l="2272" t="16783" r="8358"/>
                  <a:stretch/>
                </pic:blipFill>
                <pic:spPr bwMode="auto">
                  <a:xfrm>
                    <a:off x="0" y="0"/>
                    <a:ext cx="2571357" cy="121934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B7209">
      <w:rPr>
        <w:rFonts w:ascii="Arial" w:hAnsi="Arial" w:cs="Arial"/>
        <w:b/>
        <w:bCs/>
        <w:color w:val="0A2F41" w:themeColor="accent1" w:themeShade="80"/>
        <w:sz w:val="28"/>
        <w:szCs w:val="28"/>
      </w:rPr>
      <w:t>XXII ENCONTRO NACIONAL DA ANFOPE</w:t>
    </w:r>
  </w:p>
  <w:p w14:paraId="2E8A6113" w14:textId="77777777" w:rsidR="00442A47" w:rsidRPr="00707DBF" w:rsidRDefault="00442A47" w:rsidP="00442A47">
    <w:pPr>
      <w:pStyle w:val="Cabealho"/>
      <w:tabs>
        <w:tab w:val="clear" w:pos="8504"/>
      </w:tabs>
      <w:ind w:right="2267"/>
      <w:jc w:val="center"/>
      <w:rPr>
        <w:rFonts w:ascii="Arial" w:hAnsi="Arial" w:cs="Arial"/>
        <w:color w:val="0A2F41" w:themeColor="accent1" w:themeShade="80"/>
      </w:rPr>
    </w:pPr>
    <w:r w:rsidRPr="00707DBF">
      <w:rPr>
        <w:rFonts w:ascii="Arial" w:hAnsi="Arial" w:cs="Arial"/>
        <w:color w:val="0A2F41" w:themeColor="accent1" w:themeShade="80"/>
      </w:rPr>
      <w:t xml:space="preserve">39 anos da carta de Goiânia: momento de celebrar conquistas e enfrentando os desafios </w:t>
    </w:r>
  </w:p>
  <w:p w14:paraId="683BD765" w14:textId="6D7E14C6" w:rsidR="00442A47" w:rsidRPr="00DB083C" w:rsidRDefault="00442A47" w:rsidP="00DB083C">
    <w:pPr>
      <w:pStyle w:val="Cabealho"/>
      <w:tabs>
        <w:tab w:val="clear" w:pos="8504"/>
      </w:tabs>
      <w:ind w:right="2267"/>
      <w:jc w:val="center"/>
      <w:rPr>
        <w:rFonts w:ascii="Arial" w:hAnsi="Arial" w:cs="Arial"/>
        <w:color w:val="0A2F41" w:themeColor="accent1" w:themeShade="80"/>
      </w:rPr>
    </w:pPr>
    <w:r w:rsidRPr="00707DBF">
      <w:rPr>
        <w:rFonts w:ascii="Arial" w:hAnsi="Arial" w:cs="Arial"/>
        <w:color w:val="0A2F41" w:themeColor="accent1" w:themeShade="80"/>
      </w:rPr>
      <w:t xml:space="preserve">Reunião </w:t>
    </w:r>
    <w:r w:rsidR="00DB083C">
      <w:rPr>
        <w:rFonts w:ascii="Arial" w:hAnsi="Arial" w:cs="Arial"/>
        <w:color w:val="0A2F41" w:themeColor="accent1" w:themeShade="80"/>
      </w:rPr>
      <w:t>da</w:t>
    </w:r>
    <w:r w:rsidRPr="00707DBF">
      <w:rPr>
        <w:rFonts w:ascii="Arial" w:hAnsi="Arial" w:cs="Arial"/>
        <w:color w:val="0A2F41" w:themeColor="accent1" w:themeShade="80"/>
      </w:rPr>
      <w:t xml:space="preserve"> Associação Nacional </w:t>
    </w:r>
    <w:r w:rsidR="00DB083C">
      <w:rPr>
        <w:rFonts w:ascii="Arial" w:hAnsi="Arial" w:cs="Arial"/>
        <w:color w:val="0A2F41" w:themeColor="accent1" w:themeShade="80"/>
      </w:rPr>
      <w:t>p</w:t>
    </w:r>
    <w:r w:rsidRPr="00707DBF">
      <w:rPr>
        <w:rFonts w:ascii="Arial" w:hAnsi="Arial" w:cs="Arial"/>
        <w:color w:val="0A2F41" w:themeColor="accent1" w:themeShade="80"/>
      </w:rPr>
      <w:t>ela Formação d</w:t>
    </w:r>
    <w:r w:rsidR="00DB083C">
      <w:rPr>
        <w:rFonts w:ascii="Arial" w:hAnsi="Arial" w:cs="Arial"/>
        <w:color w:val="0A2F41" w:themeColor="accent1" w:themeShade="80"/>
      </w:rPr>
      <w:t>os</w:t>
    </w:r>
    <w:r w:rsidRPr="00707DBF">
      <w:rPr>
        <w:rFonts w:ascii="Arial" w:hAnsi="Arial" w:cs="Arial"/>
        <w:color w:val="0A2F41" w:themeColor="accent1" w:themeShade="80"/>
      </w:rPr>
      <w:t xml:space="preserve"> Profissionais da Educação - ANFOPE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92163" w14:textId="77777777" w:rsidR="00903A33" w:rsidRDefault="00903A3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C4260"/>
    <w:multiLevelType w:val="multilevel"/>
    <w:tmpl w:val="EB34EE8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F206C46"/>
    <w:multiLevelType w:val="hybridMultilevel"/>
    <w:tmpl w:val="87705B84"/>
    <w:lvl w:ilvl="0" w:tplc="CBC4C7EE">
      <w:start w:val="1"/>
      <w:numFmt w:val="upp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 w15:restartNumberingAfterBreak="0">
    <w:nsid w:val="3BBE22E6"/>
    <w:multiLevelType w:val="multilevel"/>
    <w:tmpl w:val="1D8E4B14"/>
    <w:lvl w:ilvl="0">
      <w:start w:val="4"/>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71D120D0"/>
    <w:multiLevelType w:val="hybridMultilevel"/>
    <w:tmpl w:val="85EC23E0"/>
    <w:lvl w:ilvl="0" w:tplc="0416000F">
      <w:start w:val="6"/>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459840273">
    <w:abstractNumId w:val="0"/>
  </w:num>
  <w:num w:numId="2" w16cid:durableId="1141656660">
    <w:abstractNumId w:val="2"/>
  </w:num>
  <w:num w:numId="3" w16cid:durableId="4675938">
    <w:abstractNumId w:val="1"/>
  </w:num>
  <w:num w:numId="4" w16cid:durableId="3353021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A47"/>
    <w:rsid w:val="000650BA"/>
    <w:rsid w:val="00073CE9"/>
    <w:rsid w:val="000B5691"/>
    <w:rsid w:val="000D34B8"/>
    <w:rsid w:val="000E6353"/>
    <w:rsid w:val="00114785"/>
    <w:rsid w:val="00136EB8"/>
    <w:rsid w:val="001601A3"/>
    <w:rsid w:val="001E503F"/>
    <w:rsid w:val="001F438A"/>
    <w:rsid w:val="001F4920"/>
    <w:rsid w:val="002F58E0"/>
    <w:rsid w:val="003327F6"/>
    <w:rsid w:val="0036625E"/>
    <w:rsid w:val="003B7209"/>
    <w:rsid w:val="00442A47"/>
    <w:rsid w:val="004C144B"/>
    <w:rsid w:val="004C3576"/>
    <w:rsid w:val="004E1538"/>
    <w:rsid w:val="004E4F0D"/>
    <w:rsid w:val="0050736B"/>
    <w:rsid w:val="00595A5D"/>
    <w:rsid w:val="00645D53"/>
    <w:rsid w:val="00707DBF"/>
    <w:rsid w:val="007C2CAE"/>
    <w:rsid w:val="007D7CA8"/>
    <w:rsid w:val="007F5C85"/>
    <w:rsid w:val="00886864"/>
    <w:rsid w:val="008B3108"/>
    <w:rsid w:val="008F7822"/>
    <w:rsid w:val="00903A33"/>
    <w:rsid w:val="00905EB5"/>
    <w:rsid w:val="0096607C"/>
    <w:rsid w:val="009D5286"/>
    <w:rsid w:val="00A340AC"/>
    <w:rsid w:val="00AC463E"/>
    <w:rsid w:val="00B702C3"/>
    <w:rsid w:val="00C21B9E"/>
    <w:rsid w:val="00CD54ED"/>
    <w:rsid w:val="00D24E43"/>
    <w:rsid w:val="00D36003"/>
    <w:rsid w:val="00D47FA5"/>
    <w:rsid w:val="00D832DB"/>
    <w:rsid w:val="00DB083C"/>
    <w:rsid w:val="00F67F56"/>
    <w:rsid w:val="00FF7CFD"/>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074FA"/>
  <w15:docId w15:val="{8A8C7E83-CC79-42B0-B5FB-6D7B01944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003"/>
  </w:style>
  <w:style w:type="paragraph" w:styleId="Ttulo1">
    <w:name w:val="heading 1"/>
    <w:basedOn w:val="Normal"/>
    <w:next w:val="Normal"/>
    <w:link w:val="Ttulo1Char"/>
    <w:uiPriority w:val="9"/>
    <w:qFormat/>
    <w:rsid w:val="00D3600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Ttulo2">
    <w:name w:val="heading 2"/>
    <w:basedOn w:val="Normal"/>
    <w:next w:val="Normal"/>
    <w:link w:val="Ttulo2Char"/>
    <w:uiPriority w:val="9"/>
    <w:semiHidden/>
    <w:unhideWhenUsed/>
    <w:qFormat/>
    <w:rsid w:val="00D36003"/>
    <w:pPr>
      <w:keepNext/>
      <w:keepLines/>
      <w:spacing w:before="40" w:after="0"/>
      <w:outlineLvl w:val="1"/>
    </w:pPr>
    <w:rPr>
      <w:rFonts w:asciiTheme="majorHAnsi" w:eastAsiaTheme="majorEastAsia" w:hAnsiTheme="majorHAnsi" w:cstheme="majorBidi"/>
      <w:color w:val="0F4761" w:themeColor="accent1" w:themeShade="BF"/>
      <w:sz w:val="28"/>
      <w:szCs w:val="28"/>
    </w:rPr>
  </w:style>
  <w:style w:type="paragraph" w:styleId="Ttulo3">
    <w:name w:val="heading 3"/>
    <w:basedOn w:val="Normal"/>
    <w:next w:val="Normal"/>
    <w:link w:val="Ttulo3Char"/>
    <w:uiPriority w:val="9"/>
    <w:semiHidden/>
    <w:unhideWhenUsed/>
    <w:qFormat/>
    <w:rsid w:val="00D36003"/>
    <w:pPr>
      <w:keepNext/>
      <w:keepLines/>
      <w:spacing w:before="40" w:after="0"/>
      <w:outlineLvl w:val="2"/>
    </w:pPr>
    <w:rPr>
      <w:rFonts w:asciiTheme="majorHAnsi" w:eastAsiaTheme="majorEastAsia" w:hAnsiTheme="majorHAnsi" w:cstheme="majorBidi"/>
      <w:color w:val="0A2F41" w:themeColor="accent1" w:themeShade="80"/>
      <w:sz w:val="24"/>
      <w:szCs w:val="24"/>
    </w:rPr>
  </w:style>
  <w:style w:type="paragraph" w:styleId="Ttulo4">
    <w:name w:val="heading 4"/>
    <w:basedOn w:val="Normal"/>
    <w:next w:val="Normal"/>
    <w:link w:val="Ttulo4Char"/>
    <w:uiPriority w:val="9"/>
    <w:semiHidden/>
    <w:unhideWhenUsed/>
    <w:qFormat/>
    <w:rsid w:val="00D36003"/>
    <w:pPr>
      <w:keepNext/>
      <w:keepLines/>
      <w:spacing w:before="40" w:after="0"/>
      <w:outlineLvl w:val="3"/>
    </w:pPr>
    <w:rPr>
      <w:i/>
      <w:iCs/>
    </w:rPr>
  </w:style>
  <w:style w:type="paragraph" w:styleId="Ttulo5">
    <w:name w:val="heading 5"/>
    <w:basedOn w:val="Normal"/>
    <w:next w:val="Normal"/>
    <w:link w:val="Ttulo5Char"/>
    <w:uiPriority w:val="9"/>
    <w:semiHidden/>
    <w:unhideWhenUsed/>
    <w:qFormat/>
    <w:rsid w:val="00D36003"/>
    <w:pPr>
      <w:keepNext/>
      <w:keepLines/>
      <w:spacing w:before="40" w:after="0"/>
      <w:outlineLvl w:val="4"/>
    </w:pPr>
    <w:rPr>
      <w:color w:val="0F4761" w:themeColor="accent1" w:themeShade="BF"/>
    </w:rPr>
  </w:style>
  <w:style w:type="paragraph" w:styleId="Ttulo6">
    <w:name w:val="heading 6"/>
    <w:basedOn w:val="Normal"/>
    <w:next w:val="Normal"/>
    <w:link w:val="Ttulo6Char"/>
    <w:uiPriority w:val="9"/>
    <w:semiHidden/>
    <w:unhideWhenUsed/>
    <w:qFormat/>
    <w:rsid w:val="00D36003"/>
    <w:pPr>
      <w:keepNext/>
      <w:keepLines/>
      <w:spacing w:before="40" w:after="0"/>
      <w:outlineLvl w:val="5"/>
    </w:pPr>
    <w:rPr>
      <w:color w:val="0A2F41" w:themeColor="accent1" w:themeShade="80"/>
    </w:rPr>
  </w:style>
  <w:style w:type="paragraph" w:styleId="Ttulo7">
    <w:name w:val="heading 7"/>
    <w:basedOn w:val="Normal"/>
    <w:next w:val="Normal"/>
    <w:link w:val="Ttulo7Char"/>
    <w:uiPriority w:val="9"/>
    <w:semiHidden/>
    <w:unhideWhenUsed/>
    <w:qFormat/>
    <w:rsid w:val="00D36003"/>
    <w:pPr>
      <w:keepNext/>
      <w:keepLines/>
      <w:spacing w:before="40" w:after="0"/>
      <w:outlineLvl w:val="6"/>
    </w:pPr>
    <w:rPr>
      <w:rFonts w:asciiTheme="majorHAnsi" w:eastAsiaTheme="majorEastAsia" w:hAnsiTheme="majorHAnsi" w:cstheme="majorBidi"/>
      <w:i/>
      <w:iCs/>
      <w:color w:val="0A2F41" w:themeColor="accent1" w:themeShade="80"/>
    </w:rPr>
  </w:style>
  <w:style w:type="paragraph" w:styleId="Ttulo8">
    <w:name w:val="heading 8"/>
    <w:basedOn w:val="Normal"/>
    <w:next w:val="Normal"/>
    <w:link w:val="Ttulo8Char"/>
    <w:uiPriority w:val="9"/>
    <w:semiHidden/>
    <w:unhideWhenUsed/>
    <w:qFormat/>
    <w:rsid w:val="00D36003"/>
    <w:pPr>
      <w:keepNext/>
      <w:keepLines/>
      <w:spacing w:before="40" w:after="0"/>
      <w:outlineLvl w:val="7"/>
    </w:pPr>
    <w:rPr>
      <w:color w:val="262626" w:themeColor="text1" w:themeTint="D9"/>
      <w:sz w:val="21"/>
      <w:szCs w:val="21"/>
    </w:rPr>
  </w:style>
  <w:style w:type="paragraph" w:styleId="Ttulo9">
    <w:name w:val="heading 9"/>
    <w:basedOn w:val="Normal"/>
    <w:next w:val="Normal"/>
    <w:link w:val="Ttulo9Char"/>
    <w:uiPriority w:val="9"/>
    <w:semiHidden/>
    <w:unhideWhenUsed/>
    <w:qFormat/>
    <w:rsid w:val="00D36003"/>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36003"/>
    <w:rPr>
      <w:rFonts w:asciiTheme="majorHAnsi" w:eastAsiaTheme="majorEastAsia" w:hAnsiTheme="majorHAnsi" w:cstheme="majorBidi"/>
      <w:color w:val="0F4761" w:themeColor="accent1" w:themeShade="BF"/>
      <w:sz w:val="32"/>
      <w:szCs w:val="32"/>
    </w:rPr>
  </w:style>
  <w:style w:type="character" w:customStyle="1" w:styleId="Ttulo2Char">
    <w:name w:val="Título 2 Char"/>
    <w:basedOn w:val="Fontepargpadro"/>
    <w:link w:val="Ttulo2"/>
    <w:uiPriority w:val="9"/>
    <w:semiHidden/>
    <w:rsid w:val="00D36003"/>
    <w:rPr>
      <w:rFonts w:asciiTheme="majorHAnsi" w:eastAsiaTheme="majorEastAsia" w:hAnsiTheme="majorHAnsi" w:cstheme="majorBidi"/>
      <w:color w:val="0F4761" w:themeColor="accent1" w:themeShade="BF"/>
      <w:sz w:val="28"/>
      <w:szCs w:val="28"/>
    </w:rPr>
  </w:style>
  <w:style w:type="character" w:customStyle="1" w:styleId="Ttulo3Char">
    <w:name w:val="Título 3 Char"/>
    <w:basedOn w:val="Fontepargpadro"/>
    <w:link w:val="Ttulo3"/>
    <w:uiPriority w:val="9"/>
    <w:semiHidden/>
    <w:rsid w:val="00D36003"/>
    <w:rPr>
      <w:rFonts w:asciiTheme="majorHAnsi" w:eastAsiaTheme="majorEastAsia" w:hAnsiTheme="majorHAnsi" w:cstheme="majorBidi"/>
      <w:color w:val="0A2F41" w:themeColor="accent1" w:themeShade="80"/>
      <w:sz w:val="24"/>
      <w:szCs w:val="24"/>
    </w:rPr>
  </w:style>
  <w:style w:type="character" w:customStyle="1" w:styleId="Ttulo4Char">
    <w:name w:val="Título 4 Char"/>
    <w:basedOn w:val="Fontepargpadro"/>
    <w:link w:val="Ttulo4"/>
    <w:uiPriority w:val="9"/>
    <w:semiHidden/>
    <w:rsid w:val="00D36003"/>
    <w:rPr>
      <w:i/>
      <w:iCs/>
    </w:rPr>
  </w:style>
  <w:style w:type="character" w:customStyle="1" w:styleId="Ttulo5Char">
    <w:name w:val="Título 5 Char"/>
    <w:basedOn w:val="Fontepargpadro"/>
    <w:link w:val="Ttulo5"/>
    <w:uiPriority w:val="9"/>
    <w:semiHidden/>
    <w:rsid w:val="00D36003"/>
    <w:rPr>
      <w:color w:val="0F4761" w:themeColor="accent1" w:themeShade="BF"/>
    </w:rPr>
  </w:style>
  <w:style w:type="character" w:customStyle="1" w:styleId="Ttulo6Char">
    <w:name w:val="Título 6 Char"/>
    <w:basedOn w:val="Fontepargpadro"/>
    <w:link w:val="Ttulo6"/>
    <w:uiPriority w:val="9"/>
    <w:semiHidden/>
    <w:rsid w:val="00D36003"/>
    <w:rPr>
      <w:color w:val="0A2F41" w:themeColor="accent1" w:themeShade="80"/>
    </w:rPr>
  </w:style>
  <w:style w:type="character" w:customStyle="1" w:styleId="Ttulo7Char">
    <w:name w:val="Título 7 Char"/>
    <w:basedOn w:val="Fontepargpadro"/>
    <w:link w:val="Ttulo7"/>
    <w:uiPriority w:val="9"/>
    <w:semiHidden/>
    <w:rsid w:val="00D36003"/>
    <w:rPr>
      <w:rFonts w:asciiTheme="majorHAnsi" w:eastAsiaTheme="majorEastAsia" w:hAnsiTheme="majorHAnsi" w:cstheme="majorBidi"/>
      <w:i/>
      <w:iCs/>
      <w:color w:val="0A2F41" w:themeColor="accent1" w:themeShade="80"/>
    </w:rPr>
  </w:style>
  <w:style w:type="character" w:customStyle="1" w:styleId="Ttulo8Char">
    <w:name w:val="Título 8 Char"/>
    <w:basedOn w:val="Fontepargpadro"/>
    <w:link w:val="Ttulo8"/>
    <w:uiPriority w:val="9"/>
    <w:semiHidden/>
    <w:rsid w:val="00D36003"/>
    <w:rPr>
      <w:color w:val="262626" w:themeColor="text1" w:themeTint="D9"/>
      <w:sz w:val="21"/>
      <w:szCs w:val="21"/>
    </w:rPr>
  </w:style>
  <w:style w:type="character" w:customStyle="1" w:styleId="Ttulo9Char">
    <w:name w:val="Título 9 Char"/>
    <w:basedOn w:val="Fontepargpadro"/>
    <w:link w:val="Ttulo9"/>
    <w:uiPriority w:val="9"/>
    <w:semiHidden/>
    <w:rsid w:val="00D36003"/>
    <w:rPr>
      <w:rFonts w:asciiTheme="majorHAnsi" w:eastAsiaTheme="majorEastAsia" w:hAnsiTheme="majorHAnsi" w:cstheme="majorBidi"/>
      <w:i/>
      <w:iCs/>
      <w:color w:val="262626" w:themeColor="text1" w:themeTint="D9"/>
      <w:sz w:val="21"/>
      <w:szCs w:val="21"/>
    </w:rPr>
  </w:style>
  <w:style w:type="paragraph" w:styleId="Ttulo">
    <w:name w:val="Title"/>
    <w:basedOn w:val="Normal"/>
    <w:next w:val="Normal"/>
    <w:link w:val="TtuloChar"/>
    <w:uiPriority w:val="10"/>
    <w:qFormat/>
    <w:rsid w:val="00D36003"/>
    <w:pPr>
      <w:spacing w:after="0" w:line="240" w:lineRule="auto"/>
      <w:contextualSpacing/>
    </w:pPr>
    <w:rPr>
      <w:rFonts w:asciiTheme="majorHAnsi" w:eastAsiaTheme="majorEastAsia" w:hAnsiTheme="majorHAnsi" w:cstheme="majorBidi"/>
      <w:spacing w:val="-10"/>
      <w:sz w:val="56"/>
      <w:szCs w:val="56"/>
    </w:rPr>
  </w:style>
  <w:style w:type="character" w:customStyle="1" w:styleId="TtuloChar">
    <w:name w:val="Título Char"/>
    <w:basedOn w:val="Fontepargpadro"/>
    <w:link w:val="Ttulo"/>
    <w:uiPriority w:val="10"/>
    <w:rsid w:val="00D36003"/>
    <w:rPr>
      <w:rFonts w:asciiTheme="majorHAnsi" w:eastAsiaTheme="majorEastAsia" w:hAnsiTheme="majorHAnsi" w:cstheme="majorBidi"/>
      <w:spacing w:val="-10"/>
      <w:sz w:val="56"/>
      <w:szCs w:val="56"/>
    </w:rPr>
  </w:style>
  <w:style w:type="paragraph" w:styleId="Subttulo">
    <w:name w:val="Subtitle"/>
    <w:basedOn w:val="Normal"/>
    <w:next w:val="Normal"/>
    <w:link w:val="SubttuloChar"/>
    <w:uiPriority w:val="11"/>
    <w:qFormat/>
    <w:rsid w:val="00D36003"/>
    <w:pPr>
      <w:numPr>
        <w:ilvl w:val="1"/>
      </w:numPr>
    </w:pPr>
    <w:rPr>
      <w:color w:val="5A5A5A" w:themeColor="text1" w:themeTint="A5"/>
      <w:spacing w:val="15"/>
    </w:rPr>
  </w:style>
  <w:style w:type="character" w:customStyle="1" w:styleId="SubttuloChar">
    <w:name w:val="Subtítulo Char"/>
    <w:basedOn w:val="Fontepargpadro"/>
    <w:link w:val="Subttulo"/>
    <w:uiPriority w:val="11"/>
    <w:rsid w:val="00D36003"/>
    <w:rPr>
      <w:color w:val="5A5A5A" w:themeColor="text1" w:themeTint="A5"/>
      <w:spacing w:val="15"/>
    </w:rPr>
  </w:style>
  <w:style w:type="paragraph" w:styleId="Citao">
    <w:name w:val="Quote"/>
    <w:basedOn w:val="Normal"/>
    <w:next w:val="Normal"/>
    <w:link w:val="CitaoChar"/>
    <w:uiPriority w:val="29"/>
    <w:qFormat/>
    <w:rsid w:val="00D36003"/>
    <w:pPr>
      <w:spacing w:before="200"/>
      <w:ind w:left="864" w:right="864"/>
    </w:pPr>
    <w:rPr>
      <w:i/>
      <w:iCs/>
      <w:color w:val="404040" w:themeColor="text1" w:themeTint="BF"/>
    </w:rPr>
  </w:style>
  <w:style w:type="character" w:customStyle="1" w:styleId="CitaoChar">
    <w:name w:val="Citação Char"/>
    <w:basedOn w:val="Fontepargpadro"/>
    <w:link w:val="Citao"/>
    <w:uiPriority w:val="29"/>
    <w:rsid w:val="00D36003"/>
    <w:rPr>
      <w:i/>
      <w:iCs/>
      <w:color w:val="404040" w:themeColor="text1" w:themeTint="BF"/>
    </w:rPr>
  </w:style>
  <w:style w:type="paragraph" w:styleId="PargrafodaLista">
    <w:name w:val="List Paragraph"/>
    <w:basedOn w:val="Normal"/>
    <w:uiPriority w:val="34"/>
    <w:qFormat/>
    <w:rsid w:val="00442A47"/>
    <w:pPr>
      <w:ind w:left="720"/>
      <w:contextualSpacing/>
    </w:pPr>
  </w:style>
  <w:style w:type="character" w:styleId="nfaseIntensa">
    <w:name w:val="Intense Emphasis"/>
    <w:basedOn w:val="Fontepargpadro"/>
    <w:uiPriority w:val="21"/>
    <w:qFormat/>
    <w:rsid w:val="00D36003"/>
    <w:rPr>
      <w:i/>
      <w:iCs/>
      <w:color w:val="156082" w:themeColor="accent1"/>
    </w:rPr>
  </w:style>
  <w:style w:type="paragraph" w:styleId="CitaoIntensa">
    <w:name w:val="Intense Quote"/>
    <w:basedOn w:val="Normal"/>
    <w:next w:val="Normal"/>
    <w:link w:val="CitaoIntensaChar"/>
    <w:uiPriority w:val="30"/>
    <w:qFormat/>
    <w:rsid w:val="00D36003"/>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CitaoIntensaChar">
    <w:name w:val="Citação Intensa Char"/>
    <w:basedOn w:val="Fontepargpadro"/>
    <w:link w:val="CitaoIntensa"/>
    <w:uiPriority w:val="30"/>
    <w:rsid w:val="00D36003"/>
    <w:rPr>
      <w:i/>
      <w:iCs/>
      <w:color w:val="156082" w:themeColor="accent1"/>
    </w:rPr>
  </w:style>
  <w:style w:type="character" w:styleId="RefernciaIntensa">
    <w:name w:val="Intense Reference"/>
    <w:basedOn w:val="Fontepargpadro"/>
    <w:uiPriority w:val="32"/>
    <w:qFormat/>
    <w:rsid w:val="00D36003"/>
    <w:rPr>
      <w:b/>
      <w:bCs/>
      <w:smallCaps/>
      <w:color w:val="156082" w:themeColor="accent1"/>
      <w:spacing w:val="5"/>
    </w:rPr>
  </w:style>
  <w:style w:type="paragraph" w:styleId="Cabealho">
    <w:name w:val="header"/>
    <w:basedOn w:val="Normal"/>
    <w:link w:val="CabealhoChar"/>
    <w:uiPriority w:val="99"/>
    <w:unhideWhenUsed/>
    <w:rsid w:val="00442A4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42A47"/>
  </w:style>
  <w:style w:type="paragraph" w:styleId="Rodap">
    <w:name w:val="footer"/>
    <w:basedOn w:val="Normal"/>
    <w:link w:val="RodapChar"/>
    <w:uiPriority w:val="99"/>
    <w:unhideWhenUsed/>
    <w:rsid w:val="00442A47"/>
    <w:pPr>
      <w:tabs>
        <w:tab w:val="center" w:pos="4252"/>
        <w:tab w:val="right" w:pos="8504"/>
      </w:tabs>
      <w:spacing w:after="0" w:line="240" w:lineRule="auto"/>
    </w:pPr>
  </w:style>
  <w:style w:type="character" w:customStyle="1" w:styleId="RodapChar">
    <w:name w:val="Rodapé Char"/>
    <w:basedOn w:val="Fontepargpadro"/>
    <w:link w:val="Rodap"/>
    <w:uiPriority w:val="99"/>
    <w:rsid w:val="00442A47"/>
  </w:style>
  <w:style w:type="character" w:styleId="Refdenotaderodap">
    <w:name w:val="footnote reference"/>
    <w:basedOn w:val="Fontepargpadro"/>
    <w:uiPriority w:val="99"/>
    <w:semiHidden/>
    <w:unhideWhenUsed/>
    <w:rsid w:val="00D832DB"/>
    <w:rPr>
      <w:vertAlign w:val="superscript"/>
    </w:rPr>
  </w:style>
  <w:style w:type="character" w:customStyle="1" w:styleId="TextodenotaderodapChar">
    <w:name w:val="Texto de nota de rodapé Char"/>
    <w:basedOn w:val="Fontepargpadro"/>
    <w:link w:val="Textodenotaderodap"/>
    <w:uiPriority w:val="99"/>
    <w:semiHidden/>
    <w:rsid w:val="00D832DB"/>
    <w:rPr>
      <w:sz w:val="20"/>
      <w:szCs w:val="20"/>
    </w:rPr>
  </w:style>
  <w:style w:type="paragraph" w:styleId="Textodenotaderodap">
    <w:name w:val="footnote text"/>
    <w:basedOn w:val="Normal"/>
    <w:link w:val="TextodenotaderodapChar"/>
    <w:uiPriority w:val="99"/>
    <w:semiHidden/>
    <w:unhideWhenUsed/>
    <w:rsid w:val="00D832DB"/>
    <w:pPr>
      <w:spacing w:after="0" w:line="240" w:lineRule="auto"/>
    </w:pPr>
    <w:rPr>
      <w:sz w:val="20"/>
      <w:szCs w:val="20"/>
    </w:rPr>
  </w:style>
  <w:style w:type="character" w:customStyle="1" w:styleId="TextodenotaderodapChar1">
    <w:name w:val="Texto de nota de rodapé Char1"/>
    <w:basedOn w:val="Fontepargpadro"/>
    <w:uiPriority w:val="99"/>
    <w:semiHidden/>
    <w:rsid w:val="00D832DB"/>
    <w:rPr>
      <w:sz w:val="20"/>
      <w:szCs w:val="20"/>
    </w:rPr>
  </w:style>
  <w:style w:type="character" w:styleId="Hyperlink">
    <w:name w:val="Hyperlink"/>
    <w:basedOn w:val="Fontepargpadro"/>
    <w:uiPriority w:val="99"/>
    <w:unhideWhenUsed/>
    <w:rsid w:val="008F7822"/>
    <w:rPr>
      <w:color w:val="467886" w:themeColor="hyperlink"/>
      <w:u w:val="single"/>
    </w:rPr>
  </w:style>
  <w:style w:type="paragraph" w:styleId="NormalWeb">
    <w:name w:val="Normal (Web)"/>
    <w:basedOn w:val="Normal"/>
    <w:uiPriority w:val="99"/>
    <w:semiHidden/>
    <w:unhideWhenUsed/>
    <w:rsid w:val="00D47FA5"/>
    <w:pPr>
      <w:spacing w:before="100" w:beforeAutospacing="1" w:after="100" w:afterAutospacing="1" w:line="240" w:lineRule="auto"/>
    </w:pPr>
    <w:rPr>
      <w:rFonts w:ascii="Times New Roman" w:eastAsia="Times New Roman" w:hAnsi="Times New Roman" w:cs="Times New Roman"/>
      <w:lang w:eastAsia="zh-CN"/>
    </w:rPr>
  </w:style>
  <w:style w:type="character" w:styleId="Forte">
    <w:name w:val="Strong"/>
    <w:basedOn w:val="Fontepargpadro"/>
    <w:uiPriority w:val="22"/>
    <w:qFormat/>
    <w:rsid w:val="00D36003"/>
    <w:rPr>
      <w:b/>
      <w:bCs/>
      <w:color w:val="auto"/>
    </w:rPr>
  </w:style>
  <w:style w:type="table" w:styleId="Tabelacomgrade">
    <w:name w:val="Table Grid"/>
    <w:basedOn w:val="Tabelanormal"/>
    <w:uiPriority w:val="59"/>
    <w:rsid w:val="001E503F"/>
    <w:pPr>
      <w:spacing w:after="0" w:line="240" w:lineRule="auto"/>
    </w:pPr>
    <w:rPr>
      <w:rFonts w:ascii="Arial" w:eastAsia="Arial" w:hAnsi="Arial" w:cs="Arial"/>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egenda">
    <w:name w:val="caption"/>
    <w:basedOn w:val="Normal"/>
    <w:next w:val="Normal"/>
    <w:uiPriority w:val="35"/>
    <w:semiHidden/>
    <w:unhideWhenUsed/>
    <w:qFormat/>
    <w:rsid w:val="00D36003"/>
    <w:pPr>
      <w:spacing w:after="200" w:line="240" w:lineRule="auto"/>
    </w:pPr>
    <w:rPr>
      <w:i/>
      <w:iCs/>
      <w:color w:val="0E2841" w:themeColor="text2"/>
      <w:sz w:val="18"/>
      <w:szCs w:val="18"/>
    </w:rPr>
  </w:style>
  <w:style w:type="character" w:styleId="nfase">
    <w:name w:val="Emphasis"/>
    <w:basedOn w:val="Fontepargpadro"/>
    <w:uiPriority w:val="20"/>
    <w:qFormat/>
    <w:rsid w:val="00D36003"/>
    <w:rPr>
      <w:i/>
      <w:iCs/>
      <w:color w:val="auto"/>
    </w:rPr>
  </w:style>
  <w:style w:type="paragraph" w:styleId="SemEspaamento">
    <w:name w:val="No Spacing"/>
    <w:uiPriority w:val="1"/>
    <w:qFormat/>
    <w:rsid w:val="00D36003"/>
    <w:pPr>
      <w:spacing w:after="0" w:line="240" w:lineRule="auto"/>
    </w:pPr>
  </w:style>
  <w:style w:type="character" w:styleId="nfaseSutil">
    <w:name w:val="Subtle Emphasis"/>
    <w:basedOn w:val="Fontepargpadro"/>
    <w:uiPriority w:val="19"/>
    <w:qFormat/>
    <w:rsid w:val="00D36003"/>
    <w:rPr>
      <w:i/>
      <w:iCs/>
      <w:color w:val="404040" w:themeColor="text1" w:themeTint="BF"/>
    </w:rPr>
  </w:style>
  <w:style w:type="character" w:styleId="RefernciaSutil">
    <w:name w:val="Subtle Reference"/>
    <w:basedOn w:val="Fontepargpadro"/>
    <w:uiPriority w:val="31"/>
    <w:qFormat/>
    <w:rsid w:val="00D36003"/>
    <w:rPr>
      <w:smallCaps/>
      <w:color w:val="404040" w:themeColor="text1" w:themeTint="BF"/>
    </w:rPr>
  </w:style>
  <w:style w:type="character" w:styleId="TtulodoLivro">
    <w:name w:val="Book Title"/>
    <w:basedOn w:val="Fontepargpadro"/>
    <w:uiPriority w:val="33"/>
    <w:qFormat/>
    <w:rsid w:val="00D36003"/>
    <w:rPr>
      <w:b/>
      <w:bCs/>
      <w:i/>
      <w:iCs/>
      <w:spacing w:val="5"/>
    </w:rPr>
  </w:style>
  <w:style w:type="paragraph" w:styleId="CabealhodoSumrio">
    <w:name w:val="TOC Heading"/>
    <w:basedOn w:val="Ttulo1"/>
    <w:next w:val="Normal"/>
    <w:uiPriority w:val="39"/>
    <w:semiHidden/>
    <w:unhideWhenUsed/>
    <w:qFormat/>
    <w:rsid w:val="00D3600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811853">
      <w:bodyDiv w:val="1"/>
      <w:marLeft w:val="0"/>
      <w:marRight w:val="0"/>
      <w:marTop w:val="0"/>
      <w:marBottom w:val="0"/>
      <w:divBdr>
        <w:top w:val="none" w:sz="0" w:space="0" w:color="auto"/>
        <w:left w:val="none" w:sz="0" w:space="0" w:color="auto"/>
        <w:bottom w:val="none" w:sz="0" w:space="0" w:color="auto"/>
        <w:right w:val="none" w:sz="0" w:space="0" w:color="auto"/>
      </w:divBdr>
    </w:div>
    <w:div w:id="524903812">
      <w:bodyDiv w:val="1"/>
      <w:marLeft w:val="0"/>
      <w:marRight w:val="0"/>
      <w:marTop w:val="0"/>
      <w:marBottom w:val="0"/>
      <w:divBdr>
        <w:top w:val="none" w:sz="0" w:space="0" w:color="auto"/>
        <w:left w:val="none" w:sz="0" w:space="0" w:color="auto"/>
        <w:bottom w:val="none" w:sz="0" w:space="0" w:color="auto"/>
        <w:right w:val="none" w:sz="0" w:space="0" w:color="auto"/>
      </w:divBdr>
    </w:div>
    <w:div w:id="17141914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52E5B-3E3C-4473-98D4-C673C05EC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1558</Words>
  <Characters>8417</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Renato Barros de Almeida</dc:creator>
  <cp:keywords/>
  <dc:description/>
  <cp:lastModifiedBy>Noeli Rivas</cp:lastModifiedBy>
  <cp:revision>2</cp:revision>
  <dcterms:created xsi:type="dcterms:W3CDTF">2025-04-06T23:39:00Z</dcterms:created>
  <dcterms:modified xsi:type="dcterms:W3CDTF">2025-04-06T23:39:00Z</dcterms:modified>
</cp:coreProperties>
</file>