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9024" w14:textId="77777777" w:rsidR="00BC75EC" w:rsidRDefault="00BC75EC" w:rsidP="00432149">
      <w:pPr>
        <w:spacing w:line="240" w:lineRule="auto"/>
        <w:ind w:left="851"/>
        <w:jc w:val="center"/>
        <w:rPr>
          <w:rFonts w:ascii="Times New Roman" w:hAnsi="Times New Roman" w:cs="Times New Roman"/>
          <w:b/>
          <w:bCs/>
          <w:color w:val="000000"/>
          <w:sz w:val="28"/>
          <w:szCs w:val="28"/>
        </w:rPr>
      </w:pPr>
      <w:r w:rsidRPr="00BC75EC">
        <w:rPr>
          <w:rFonts w:ascii="Times New Roman" w:hAnsi="Times New Roman" w:cs="Times New Roman"/>
          <w:b/>
          <w:bCs/>
          <w:color w:val="000000"/>
          <w:sz w:val="28"/>
          <w:szCs w:val="28"/>
        </w:rPr>
        <w:t xml:space="preserve">HIPERPLASIA SUPRARRENAL CONGÊNITA: SINTOMAS E SEUS DESAFIOS </w:t>
      </w:r>
    </w:p>
    <w:p w14:paraId="7E6D3480" w14:textId="428EB5A6" w:rsidR="00432149" w:rsidRDefault="00432149" w:rsidP="00432149">
      <w:pPr>
        <w:spacing w:line="240" w:lineRule="auto"/>
        <w:ind w:left="851"/>
        <w:jc w:val="center"/>
        <w:rPr>
          <w:rFonts w:ascii="Times New Roman" w:hAnsi="Times New Roman" w:cs="Times New Roman"/>
          <w:sz w:val="24"/>
          <w:szCs w:val="24"/>
        </w:rPr>
      </w:pPr>
      <w:r>
        <w:rPr>
          <w:rFonts w:ascii="Times New Roman" w:hAnsi="Times New Roman" w:cs="Times New Roman"/>
          <w:b/>
          <w:bCs/>
          <w:sz w:val="24"/>
          <w:szCs w:val="24"/>
        </w:rPr>
        <w:t>Eixo</w:t>
      </w:r>
      <w:r w:rsidR="00C158AB">
        <w:rPr>
          <w:rFonts w:ascii="Times New Roman" w:hAnsi="Times New Roman" w:cs="Times New Roman"/>
          <w:b/>
          <w:bCs/>
          <w:sz w:val="24"/>
          <w:szCs w:val="24"/>
        </w:rPr>
        <w:t xml:space="preserve">: </w:t>
      </w:r>
      <w:proofErr w:type="spellStart"/>
      <w:r w:rsidR="00C158AB">
        <w:rPr>
          <w:rFonts w:ascii="Times New Roman" w:hAnsi="Times New Roman" w:cs="Times New Roman"/>
          <w:b/>
          <w:bCs/>
          <w:sz w:val="24"/>
          <w:szCs w:val="24"/>
        </w:rPr>
        <w:t>Tranversal</w:t>
      </w:r>
      <w:proofErr w:type="spellEnd"/>
    </w:p>
    <w:p w14:paraId="3D75AD36" w14:textId="1F1D38DD" w:rsidR="00426FBA" w:rsidRDefault="00426FBA" w:rsidP="00432149">
      <w:pPr>
        <w:pStyle w:val="SemEspaamento"/>
        <w:jc w:val="both"/>
        <w:rPr>
          <w:rFonts w:ascii="Times New Roman" w:hAnsi="Times New Roman" w:cs="Times New Roman"/>
          <w:b/>
          <w:bCs/>
          <w:sz w:val="20"/>
          <w:szCs w:val="20"/>
        </w:rPr>
      </w:pPr>
      <w:r w:rsidRPr="00426FBA">
        <w:rPr>
          <w:rFonts w:ascii="Times New Roman" w:hAnsi="Times New Roman" w:cs="Times New Roman"/>
          <w:b/>
          <w:bCs/>
          <w:sz w:val="20"/>
          <w:szCs w:val="20"/>
        </w:rPr>
        <w:t xml:space="preserve">Thiago </w:t>
      </w:r>
      <w:r>
        <w:rPr>
          <w:rFonts w:ascii="Times New Roman" w:hAnsi="Times New Roman" w:cs="Times New Roman"/>
          <w:b/>
          <w:bCs/>
          <w:sz w:val="20"/>
          <w:szCs w:val="20"/>
        </w:rPr>
        <w:t>R</w:t>
      </w:r>
      <w:r w:rsidRPr="00426FBA">
        <w:rPr>
          <w:rFonts w:ascii="Times New Roman" w:hAnsi="Times New Roman" w:cs="Times New Roman"/>
          <w:b/>
          <w:bCs/>
          <w:sz w:val="20"/>
          <w:szCs w:val="20"/>
        </w:rPr>
        <w:t>uam Nascimento</w:t>
      </w:r>
    </w:p>
    <w:p w14:paraId="6D6682C5" w14:textId="58AF5E43" w:rsidR="00432149" w:rsidRDefault="00426FBA" w:rsidP="00432149">
      <w:pPr>
        <w:pStyle w:val="SemEspaamento"/>
        <w:jc w:val="both"/>
        <w:rPr>
          <w:rFonts w:ascii="Times New Roman" w:hAnsi="Times New Roman" w:cs="Times New Roman"/>
          <w:sz w:val="16"/>
          <w:szCs w:val="16"/>
        </w:rPr>
      </w:pPr>
      <w:bookmarkStart w:id="0" w:name="_Hlk152935578"/>
      <w:r>
        <w:rPr>
          <w:rFonts w:ascii="Times New Roman" w:hAnsi="Times New Roman" w:cs="Times New Roman"/>
          <w:sz w:val="16"/>
          <w:szCs w:val="16"/>
        </w:rPr>
        <w:t>Graduando em Enfermagem na Faculdade</w:t>
      </w:r>
      <w:r w:rsidR="00BC75EC">
        <w:rPr>
          <w:rFonts w:ascii="Times New Roman" w:hAnsi="Times New Roman" w:cs="Times New Roman"/>
          <w:sz w:val="16"/>
          <w:szCs w:val="16"/>
        </w:rPr>
        <w:t xml:space="preserve"> Maurício de Nassau -</w:t>
      </w:r>
      <w:r>
        <w:rPr>
          <w:rFonts w:ascii="Times New Roman" w:hAnsi="Times New Roman" w:cs="Times New Roman"/>
          <w:sz w:val="16"/>
          <w:szCs w:val="16"/>
        </w:rPr>
        <w:t xml:space="preserve"> </w:t>
      </w:r>
      <w:proofErr w:type="spellStart"/>
      <w:r>
        <w:rPr>
          <w:rFonts w:ascii="Times New Roman" w:hAnsi="Times New Roman" w:cs="Times New Roman"/>
          <w:sz w:val="16"/>
          <w:szCs w:val="16"/>
        </w:rPr>
        <w:t>Uninassa</w:t>
      </w:r>
      <w:r w:rsidR="00BC75EC">
        <w:rPr>
          <w:rFonts w:ascii="Times New Roman" w:hAnsi="Times New Roman" w:cs="Times New Roman"/>
          <w:sz w:val="16"/>
          <w:szCs w:val="16"/>
        </w:rPr>
        <w:t>u</w:t>
      </w:r>
      <w:proofErr w:type="spellEnd"/>
      <w:r>
        <w:rPr>
          <w:rFonts w:ascii="Times New Roman" w:hAnsi="Times New Roman" w:cs="Times New Roman"/>
          <w:sz w:val="16"/>
          <w:szCs w:val="16"/>
        </w:rPr>
        <w:t xml:space="preserve">, Recife, </w:t>
      </w:r>
      <w:r w:rsidR="00BC75EC">
        <w:rPr>
          <w:rFonts w:ascii="Times New Roman" w:hAnsi="Times New Roman" w:cs="Times New Roman"/>
          <w:sz w:val="16"/>
          <w:szCs w:val="16"/>
        </w:rPr>
        <w:t>PE</w:t>
      </w:r>
    </w:p>
    <w:bookmarkEnd w:id="0"/>
    <w:p w14:paraId="10B3BC8D" w14:textId="44087FC8" w:rsidR="00432149" w:rsidRDefault="00426FBA" w:rsidP="00432149">
      <w:pPr>
        <w:pStyle w:val="SemEspaamento"/>
        <w:jc w:val="both"/>
        <w:rPr>
          <w:rFonts w:ascii="Times New Roman" w:hAnsi="Times New Roman" w:cs="Times New Roman"/>
          <w:b/>
          <w:bCs/>
          <w:sz w:val="20"/>
          <w:szCs w:val="20"/>
        </w:rPr>
      </w:pPr>
      <w:r>
        <w:rPr>
          <w:rFonts w:ascii="Times New Roman" w:eastAsia="Times New Roman" w:hAnsi="Times New Roman" w:cs="Times New Roman"/>
          <w:b/>
          <w:bCs/>
          <w:sz w:val="20"/>
          <w:szCs w:val="20"/>
          <w:lang w:eastAsia="pt-BR"/>
        </w:rPr>
        <w:t>Kawane Nascimento Santos Ramos</w:t>
      </w:r>
    </w:p>
    <w:p w14:paraId="5A551FCC" w14:textId="4DB80DC0" w:rsidR="00432149" w:rsidRDefault="00426FBA"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Enfermeira pelo Centro Universitário Dom Pedro II – UNIDOM, Campus Lagarto, SE</w:t>
      </w:r>
    </w:p>
    <w:p w14:paraId="56AD7FFA" w14:textId="20187FBD" w:rsidR="00426FBA" w:rsidRDefault="00426FBA" w:rsidP="00432149">
      <w:pPr>
        <w:pStyle w:val="SemEspaamento"/>
        <w:jc w:val="both"/>
        <w:rPr>
          <w:rFonts w:ascii="Times New Roman" w:hAnsi="Times New Roman" w:cs="Times New Roman"/>
          <w:b/>
          <w:bCs/>
          <w:sz w:val="20"/>
          <w:szCs w:val="20"/>
        </w:rPr>
      </w:pPr>
      <w:r w:rsidRPr="00426FBA">
        <w:rPr>
          <w:rFonts w:ascii="Times New Roman" w:hAnsi="Times New Roman" w:cs="Times New Roman"/>
          <w:b/>
          <w:bCs/>
          <w:sz w:val="20"/>
          <w:szCs w:val="20"/>
        </w:rPr>
        <w:t xml:space="preserve">Xênia Maria </w:t>
      </w:r>
      <w:r w:rsidRPr="00426FBA">
        <w:rPr>
          <w:rFonts w:ascii="Times New Roman" w:hAnsi="Times New Roman" w:cs="Times New Roman"/>
          <w:b/>
          <w:bCs/>
          <w:sz w:val="20"/>
          <w:szCs w:val="20"/>
        </w:rPr>
        <w:t>Fidelis</w:t>
      </w:r>
      <w:r w:rsidRPr="00426FBA">
        <w:rPr>
          <w:rFonts w:ascii="Times New Roman" w:hAnsi="Times New Roman" w:cs="Times New Roman"/>
          <w:b/>
          <w:bCs/>
          <w:sz w:val="20"/>
          <w:szCs w:val="20"/>
        </w:rPr>
        <w:t xml:space="preserve"> Leite de </w:t>
      </w:r>
      <w:r>
        <w:rPr>
          <w:rFonts w:ascii="Times New Roman" w:hAnsi="Times New Roman" w:cs="Times New Roman"/>
          <w:b/>
          <w:bCs/>
          <w:sz w:val="20"/>
          <w:szCs w:val="20"/>
        </w:rPr>
        <w:t>O</w:t>
      </w:r>
      <w:r w:rsidRPr="00426FBA">
        <w:rPr>
          <w:rFonts w:ascii="Times New Roman" w:hAnsi="Times New Roman" w:cs="Times New Roman"/>
          <w:b/>
          <w:bCs/>
          <w:sz w:val="20"/>
          <w:szCs w:val="20"/>
        </w:rPr>
        <w:t>liveira</w:t>
      </w:r>
    </w:p>
    <w:p w14:paraId="550F69BA" w14:textId="15D6C1CD" w:rsidR="00432149" w:rsidRDefault="00426FBA"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 xml:space="preserve">Enfermeira pela </w:t>
      </w:r>
      <w:r w:rsidRPr="00426FBA">
        <w:rPr>
          <w:rFonts w:ascii="Times New Roman" w:hAnsi="Times New Roman" w:cs="Times New Roman"/>
          <w:sz w:val="16"/>
          <w:szCs w:val="16"/>
        </w:rPr>
        <w:t xml:space="preserve">Faculdade Santa Maria </w:t>
      </w:r>
      <w:r>
        <w:rPr>
          <w:rFonts w:ascii="Times New Roman" w:hAnsi="Times New Roman" w:cs="Times New Roman"/>
          <w:sz w:val="16"/>
          <w:szCs w:val="16"/>
        </w:rPr>
        <w:t>– F</w:t>
      </w:r>
      <w:r w:rsidRPr="00426FBA">
        <w:rPr>
          <w:rFonts w:ascii="Times New Roman" w:hAnsi="Times New Roman" w:cs="Times New Roman"/>
          <w:sz w:val="16"/>
          <w:szCs w:val="16"/>
        </w:rPr>
        <w:t>SM</w:t>
      </w:r>
      <w:r>
        <w:rPr>
          <w:rFonts w:ascii="Times New Roman" w:hAnsi="Times New Roman" w:cs="Times New Roman"/>
          <w:sz w:val="16"/>
          <w:szCs w:val="16"/>
        </w:rPr>
        <w:t xml:space="preserve">, </w:t>
      </w:r>
      <w:r w:rsidRPr="00426FBA">
        <w:rPr>
          <w:rFonts w:ascii="Times New Roman" w:hAnsi="Times New Roman" w:cs="Times New Roman"/>
          <w:sz w:val="16"/>
          <w:szCs w:val="16"/>
        </w:rPr>
        <w:t>Cajazeiras-PB</w:t>
      </w:r>
    </w:p>
    <w:p w14:paraId="20299900" w14:textId="77777777" w:rsidR="00426FBA" w:rsidRDefault="00426FBA" w:rsidP="00432149">
      <w:pPr>
        <w:pStyle w:val="SemEspaamento"/>
        <w:jc w:val="both"/>
        <w:rPr>
          <w:rFonts w:ascii="Times New Roman" w:hAnsi="Times New Roman" w:cs="Times New Roman"/>
          <w:b/>
          <w:bCs/>
          <w:sz w:val="20"/>
          <w:szCs w:val="20"/>
        </w:rPr>
      </w:pPr>
      <w:proofErr w:type="spellStart"/>
      <w:r w:rsidRPr="00426FBA">
        <w:rPr>
          <w:rFonts w:ascii="Times New Roman" w:hAnsi="Times New Roman" w:cs="Times New Roman"/>
          <w:b/>
          <w:bCs/>
          <w:sz w:val="20"/>
          <w:szCs w:val="20"/>
        </w:rPr>
        <w:t>Grasiela</w:t>
      </w:r>
      <w:proofErr w:type="spellEnd"/>
      <w:r w:rsidRPr="00426FBA">
        <w:rPr>
          <w:rFonts w:ascii="Times New Roman" w:hAnsi="Times New Roman" w:cs="Times New Roman"/>
          <w:b/>
          <w:bCs/>
          <w:sz w:val="20"/>
          <w:szCs w:val="20"/>
        </w:rPr>
        <w:t xml:space="preserve"> Araújo do Nascimento</w:t>
      </w:r>
    </w:p>
    <w:p w14:paraId="0851ED69" w14:textId="25950F9F" w:rsidR="00432149" w:rsidRDefault="00426FBA" w:rsidP="00432149">
      <w:pPr>
        <w:pStyle w:val="SemEspaamento"/>
        <w:jc w:val="both"/>
        <w:rPr>
          <w:rFonts w:ascii="Times New Roman" w:hAnsi="Times New Roman" w:cs="Times New Roman"/>
          <w:sz w:val="16"/>
          <w:szCs w:val="16"/>
        </w:rPr>
      </w:pPr>
      <w:r>
        <w:rPr>
          <w:rFonts w:ascii="Times New Roman" w:hAnsi="Times New Roman" w:cs="Times New Roman"/>
          <w:sz w:val="16"/>
          <w:szCs w:val="16"/>
        </w:rPr>
        <w:t>Estudante do Curso Técnico de Enfermagem no C</w:t>
      </w:r>
      <w:r w:rsidRPr="00426FBA">
        <w:rPr>
          <w:rFonts w:ascii="Times New Roman" w:hAnsi="Times New Roman" w:cs="Times New Roman"/>
          <w:sz w:val="16"/>
          <w:szCs w:val="16"/>
        </w:rPr>
        <w:t xml:space="preserve">entro </w:t>
      </w:r>
      <w:r>
        <w:rPr>
          <w:rFonts w:ascii="Times New Roman" w:hAnsi="Times New Roman" w:cs="Times New Roman"/>
          <w:sz w:val="16"/>
          <w:szCs w:val="16"/>
        </w:rPr>
        <w:t>E</w:t>
      </w:r>
      <w:r w:rsidRPr="00426FBA">
        <w:rPr>
          <w:rFonts w:ascii="Times New Roman" w:hAnsi="Times New Roman" w:cs="Times New Roman"/>
          <w:sz w:val="16"/>
          <w:szCs w:val="16"/>
        </w:rPr>
        <w:t xml:space="preserve">ducação </w:t>
      </w:r>
      <w:r>
        <w:rPr>
          <w:rFonts w:ascii="Times New Roman" w:hAnsi="Times New Roman" w:cs="Times New Roman"/>
          <w:sz w:val="16"/>
          <w:szCs w:val="16"/>
        </w:rPr>
        <w:t>P</w:t>
      </w:r>
      <w:r w:rsidRPr="00426FBA">
        <w:rPr>
          <w:rFonts w:ascii="Times New Roman" w:hAnsi="Times New Roman" w:cs="Times New Roman"/>
          <w:sz w:val="16"/>
          <w:szCs w:val="16"/>
        </w:rPr>
        <w:t xml:space="preserve">rofissional </w:t>
      </w:r>
      <w:proofErr w:type="spellStart"/>
      <w:r>
        <w:rPr>
          <w:rFonts w:ascii="Times New Roman" w:hAnsi="Times New Roman" w:cs="Times New Roman"/>
          <w:sz w:val="16"/>
          <w:szCs w:val="16"/>
        </w:rPr>
        <w:t>E</w:t>
      </w:r>
      <w:r w:rsidRPr="00426FBA">
        <w:rPr>
          <w:rFonts w:ascii="Times New Roman" w:hAnsi="Times New Roman" w:cs="Times New Roman"/>
          <w:sz w:val="16"/>
          <w:szCs w:val="16"/>
        </w:rPr>
        <w:t>samy</w:t>
      </w:r>
      <w:proofErr w:type="spellEnd"/>
      <w:r>
        <w:rPr>
          <w:rFonts w:ascii="Times New Roman" w:hAnsi="Times New Roman" w:cs="Times New Roman"/>
          <w:sz w:val="16"/>
          <w:szCs w:val="16"/>
        </w:rPr>
        <w:t>, Tobias Barreto, SE</w:t>
      </w:r>
    </w:p>
    <w:p w14:paraId="5BB8AB33" w14:textId="77777777" w:rsidR="00426FBA" w:rsidRDefault="00426FBA" w:rsidP="00432149">
      <w:pPr>
        <w:pStyle w:val="SemEspaamento"/>
        <w:jc w:val="both"/>
        <w:rPr>
          <w:rFonts w:ascii="Times New Roman" w:hAnsi="Times New Roman" w:cs="Times New Roman"/>
          <w:b/>
          <w:bCs/>
          <w:sz w:val="20"/>
          <w:szCs w:val="20"/>
        </w:rPr>
      </w:pPr>
      <w:r w:rsidRPr="00426FBA">
        <w:rPr>
          <w:rFonts w:ascii="Times New Roman" w:hAnsi="Times New Roman" w:cs="Times New Roman"/>
          <w:b/>
          <w:bCs/>
          <w:sz w:val="20"/>
          <w:szCs w:val="20"/>
        </w:rPr>
        <w:t>Vitória Souza de Oliveira</w:t>
      </w:r>
    </w:p>
    <w:p w14:paraId="26D375EA" w14:textId="77777777" w:rsidR="00426FBA" w:rsidRDefault="00426FBA" w:rsidP="00432149">
      <w:pPr>
        <w:pStyle w:val="SemEspaamento"/>
        <w:jc w:val="both"/>
        <w:rPr>
          <w:rFonts w:ascii="Times New Roman" w:hAnsi="Times New Roman" w:cs="Times New Roman"/>
          <w:sz w:val="16"/>
          <w:szCs w:val="16"/>
        </w:rPr>
      </w:pPr>
      <w:r w:rsidRPr="00426FBA">
        <w:rPr>
          <w:rFonts w:ascii="Times New Roman" w:hAnsi="Times New Roman" w:cs="Times New Roman"/>
          <w:sz w:val="16"/>
          <w:szCs w:val="16"/>
        </w:rPr>
        <w:t xml:space="preserve">Estudante do Curso Técnico de Enfermagem no Centro </w:t>
      </w:r>
      <w:r w:rsidRPr="00426FBA">
        <w:rPr>
          <w:rFonts w:ascii="Times New Roman" w:hAnsi="Times New Roman" w:cs="Times New Roman"/>
          <w:sz w:val="16"/>
          <w:szCs w:val="16"/>
        </w:rPr>
        <w:t>Educação</w:t>
      </w:r>
      <w:r w:rsidRPr="00426FBA">
        <w:rPr>
          <w:rFonts w:ascii="Times New Roman" w:hAnsi="Times New Roman" w:cs="Times New Roman"/>
          <w:sz w:val="16"/>
          <w:szCs w:val="16"/>
        </w:rPr>
        <w:t xml:space="preserve"> Profissional </w:t>
      </w:r>
      <w:proofErr w:type="spellStart"/>
      <w:r w:rsidRPr="00426FBA">
        <w:rPr>
          <w:rFonts w:ascii="Times New Roman" w:hAnsi="Times New Roman" w:cs="Times New Roman"/>
          <w:sz w:val="16"/>
          <w:szCs w:val="16"/>
        </w:rPr>
        <w:t>Esamy</w:t>
      </w:r>
      <w:proofErr w:type="spellEnd"/>
      <w:r w:rsidRPr="00426FBA">
        <w:rPr>
          <w:rFonts w:ascii="Times New Roman" w:hAnsi="Times New Roman" w:cs="Times New Roman"/>
          <w:sz w:val="16"/>
          <w:szCs w:val="16"/>
        </w:rPr>
        <w:t>, Tobias Barreto, SE</w:t>
      </w:r>
    </w:p>
    <w:p w14:paraId="34993233" w14:textId="77777777" w:rsidR="00426FBA" w:rsidRDefault="00426FBA" w:rsidP="00432149">
      <w:pPr>
        <w:pStyle w:val="SemEspaamento"/>
        <w:jc w:val="both"/>
        <w:rPr>
          <w:rFonts w:ascii="Times New Roman" w:hAnsi="Times New Roman" w:cs="Times New Roman"/>
          <w:b/>
          <w:bCs/>
          <w:sz w:val="20"/>
          <w:szCs w:val="20"/>
        </w:rPr>
      </w:pPr>
      <w:proofErr w:type="spellStart"/>
      <w:r w:rsidRPr="00426FBA">
        <w:rPr>
          <w:rFonts w:ascii="Times New Roman" w:hAnsi="Times New Roman" w:cs="Times New Roman"/>
          <w:b/>
          <w:bCs/>
          <w:sz w:val="20"/>
          <w:szCs w:val="20"/>
        </w:rPr>
        <w:t>Jaciele</w:t>
      </w:r>
      <w:proofErr w:type="spellEnd"/>
      <w:r w:rsidRPr="00426FBA">
        <w:rPr>
          <w:rFonts w:ascii="Times New Roman" w:hAnsi="Times New Roman" w:cs="Times New Roman"/>
          <w:b/>
          <w:bCs/>
          <w:sz w:val="20"/>
          <w:szCs w:val="20"/>
        </w:rPr>
        <w:t xml:space="preserve"> Matos dos Santos </w:t>
      </w:r>
    </w:p>
    <w:p w14:paraId="32C88785" w14:textId="77777777" w:rsidR="00426FBA" w:rsidRDefault="00426FBA" w:rsidP="00432149">
      <w:pPr>
        <w:pStyle w:val="SemEspaamento"/>
        <w:jc w:val="both"/>
        <w:rPr>
          <w:rFonts w:ascii="Times New Roman" w:hAnsi="Times New Roman" w:cs="Times New Roman"/>
          <w:sz w:val="16"/>
          <w:szCs w:val="16"/>
        </w:rPr>
      </w:pPr>
      <w:r w:rsidRPr="00426FBA">
        <w:rPr>
          <w:rFonts w:ascii="Times New Roman" w:hAnsi="Times New Roman" w:cs="Times New Roman"/>
          <w:sz w:val="16"/>
          <w:szCs w:val="16"/>
        </w:rPr>
        <w:t xml:space="preserve">Estudante do Curso Técnico de Enfermagem no Centro Educação Profissional </w:t>
      </w:r>
      <w:proofErr w:type="spellStart"/>
      <w:r w:rsidRPr="00426FBA">
        <w:rPr>
          <w:rFonts w:ascii="Times New Roman" w:hAnsi="Times New Roman" w:cs="Times New Roman"/>
          <w:sz w:val="16"/>
          <w:szCs w:val="16"/>
        </w:rPr>
        <w:t>Esamy</w:t>
      </w:r>
      <w:proofErr w:type="spellEnd"/>
      <w:r w:rsidRPr="00426FBA">
        <w:rPr>
          <w:rFonts w:ascii="Times New Roman" w:hAnsi="Times New Roman" w:cs="Times New Roman"/>
          <w:sz w:val="16"/>
          <w:szCs w:val="16"/>
        </w:rPr>
        <w:t>, Tobias Barreto, SE</w:t>
      </w:r>
    </w:p>
    <w:p w14:paraId="2467BAAD" w14:textId="77777777" w:rsidR="00426FBA" w:rsidRDefault="00426FBA" w:rsidP="00432149">
      <w:pPr>
        <w:pStyle w:val="SemEspaamento"/>
        <w:jc w:val="both"/>
        <w:rPr>
          <w:rFonts w:ascii="Times New Roman" w:hAnsi="Times New Roman" w:cs="Times New Roman"/>
          <w:b/>
          <w:bCs/>
          <w:sz w:val="20"/>
          <w:szCs w:val="20"/>
        </w:rPr>
      </w:pPr>
      <w:r w:rsidRPr="00426FBA">
        <w:rPr>
          <w:rFonts w:ascii="Times New Roman" w:hAnsi="Times New Roman" w:cs="Times New Roman"/>
          <w:b/>
          <w:bCs/>
          <w:sz w:val="20"/>
          <w:szCs w:val="20"/>
        </w:rPr>
        <w:t xml:space="preserve">Matheus Rafael Streit </w:t>
      </w:r>
      <w:proofErr w:type="spellStart"/>
      <w:r w:rsidRPr="00426FBA">
        <w:rPr>
          <w:rFonts w:ascii="Times New Roman" w:hAnsi="Times New Roman" w:cs="Times New Roman"/>
          <w:b/>
          <w:bCs/>
          <w:sz w:val="20"/>
          <w:szCs w:val="20"/>
        </w:rPr>
        <w:t>Sacoman</w:t>
      </w:r>
      <w:proofErr w:type="spellEnd"/>
      <w:r w:rsidRPr="00426FBA">
        <w:rPr>
          <w:rFonts w:ascii="Times New Roman" w:hAnsi="Times New Roman" w:cs="Times New Roman"/>
          <w:b/>
          <w:bCs/>
          <w:sz w:val="20"/>
          <w:szCs w:val="20"/>
        </w:rPr>
        <w:t xml:space="preserve"> </w:t>
      </w:r>
    </w:p>
    <w:p w14:paraId="40777155" w14:textId="5120FE77" w:rsidR="00432149" w:rsidRDefault="00426FBA" w:rsidP="00432149">
      <w:pPr>
        <w:pStyle w:val="SemEspaamento"/>
        <w:jc w:val="both"/>
        <w:rPr>
          <w:rFonts w:ascii="Times New Roman" w:hAnsi="Times New Roman" w:cs="Times New Roman"/>
          <w:sz w:val="16"/>
          <w:szCs w:val="16"/>
        </w:rPr>
      </w:pPr>
      <w:r>
        <w:rPr>
          <w:rFonts w:ascii="Times New Roman" w:hAnsi="Times New Roman" w:cs="Times New Roman"/>
          <w:sz w:val="16"/>
          <w:szCs w:val="16"/>
        </w:rPr>
        <w:t xml:space="preserve">Graduando em Medicina na Instituição </w:t>
      </w:r>
      <w:r w:rsidRPr="00426FBA">
        <w:rPr>
          <w:rFonts w:ascii="Times New Roman" w:hAnsi="Times New Roman" w:cs="Times New Roman"/>
          <w:sz w:val="16"/>
          <w:szCs w:val="16"/>
        </w:rPr>
        <w:t>Anhanguera</w:t>
      </w:r>
      <w:r>
        <w:rPr>
          <w:rFonts w:ascii="Times New Roman" w:hAnsi="Times New Roman" w:cs="Times New Roman"/>
          <w:sz w:val="16"/>
          <w:szCs w:val="16"/>
        </w:rPr>
        <w:t xml:space="preserve">, </w:t>
      </w:r>
      <w:r w:rsidRPr="00426FBA">
        <w:rPr>
          <w:rFonts w:ascii="Times New Roman" w:hAnsi="Times New Roman" w:cs="Times New Roman"/>
          <w:sz w:val="16"/>
          <w:szCs w:val="16"/>
        </w:rPr>
        <w:t xml:space="preserve">Jaraguá do Sul, </w:t>
      </w:r>
      <w:r>
        <w:rPr>
          <w:rFonts w:ascii="Times New Roman" w:hAnsi="Times New Roman" w:cs="Times New Roman"/>
          <w:sz w:val="16"/>
          <w:szCs w:val="16"/>
        </w:rPr>
        <w:t>SC</w:t>
      </w:r>
    </w:p>
    <w:p w14:paraId="4143963B" w14:textId="0A59E4A9" w:rsidR="00432149" w:rsidRDefault="00BC75EC" w:rsidP="00FB5E02">
      <w:pPr>
        <w:pStyle w:val="SemEspaamento"/>
        <w:jc w:val="both"/>
        <w:rPr>
          <w:rFonts w:ascii="Times New Roman" w:hAnsi="Times New Roman" w:cs="Times New Roman"/>
          <w:b/>
          <w:bCs/>
          <w:sz w:val="20"/>
          <w:szCs w:val="20"/>
        </w:rPr>
      </w:pPr>
      <w:r w:rsidRPr="00BC75EC">
        <w:rPr>
          <w:rFonts w:ascii="Times New Roman" w:hAnsi="Times New Roman" w:cs="Times New Roman"/>
          <w:b/>
          <w:bCs/>
          <w:sz w:val="20"/>
          <w:szCs w:val="20"/>
        </w:rPr>
        <w:t>Mayara da Silva Barbosa</w:t>
      </w:r>
    </w:p>
    <w:p w14:paraId="6BD3F08C" w14:textId="34C8FA30" w:rsidR="00BC75EC" w:rsidRDefault="00BC75EC" w:rsidP="00BC75EC">
      <w:pPr>
        <w:pStyle w:val="SemEspaamento"/>
        <w:jc w:val="both"/>
        <w:rPr>
          <w:rFonts w:ascii="Times New Roman" w:hAnsi="Times New Roman" w:cs="Times New Roman"/>
          <w:sz w:val="16"/>
          <w:szCs w:val="16"/>
        </w:rPr>
      </w:pPr>
      <w:r>
        <w:rPr>
          <w:rFonts w:ascii="Times New Roman" w:hAnsi="Times New Roman" w:cs="Times New Roman"/>
          <w:sz w:val="16"/>
          <w:szCs w:val="16"/>
        </w:rPr>
        <w:t>Graduand</w:t>
      </w:r>
      <w:r>
        <w:rPr>
          <w:rFonts w:ascii="Times New Roman" w:hAnsi="Times New Roman" w:cs="Times New Roman"/>
          <w:sz w:val="16"/>
          <w:szCs w:val="16"/>
        </w:rPr>
        <w:t>a</w:t>
      </w:r>
      <w:r>
        <w:rPr>
          <w:rFonts w:ascii="Times New Roman" w:hAnsi="Times New Roman" w:cs="Times New Roman"/>
          <w:sz w:val="16"/>
          <w:szCs w:val="16"/>
        </w:rPr>
        <w:t xml:space="preserve"> em Enfermagem na Faculdade </w:t>
      </w:r>
      <w:r w:rsidRPr="00BC75EC">
        <w:rPr>
          <w:rFonts w:ascii="Times New Roman" w:hAnsi="Times New Roman" w:cs="Times New Roman"/>
          <w:sz w:val="16"/>
          <w:szCs w:val="16"/>
        </w:rPr>
        <w:t>Maurício de Nassau</w:t>
      </w:r>
      <w:r>
        <w:rPr>
          <w:rFonts w:ascii="Times New Roman" w:hAnsi="Times New Roman" w:cs="Times New Roman"/>
          <w:sz w:val="16"/>
          <w:szCs w:val="16"/>
        </w:rPr>
        <w:t xml:space="preserve"> - </w:t>
      </w:r>
      <w:proofErr w:type="spellStart"/>
      <w:r>
        <w:rPr>
          <w:rFonts w:ascii="Times New Roman" w:hAnsi="Times New Roman" w:cs="Times New Roman"/>
          <w:sz w:val="16"/>
          <w:szCs w:val="16"/>
        </w:rPr>
        <w:t>Uninassau</w:t>
      </w:r>
      <w:proofErr w:type="spellEnd"/>
      <w:r>
        <w:rPr>
          <w:rFonts w:ascii="Times New Roman" w:hAnsi="Times New Roman" w:cs="Times New Roman"/>
          <w:sz w:val="16"/>
          <w:szCs w:val="16"/>
        </w:rPr>
        <w:t xml:space="preserve">, Recife, </w:t>
      </w:r>
      <w:r>
        <w:rPr>
          <w:rFonts w:ascii="Times New Roman" w:hAnsi="Times New Roman" w:cs="Times New Roman"/>
          <w:sz w:val="16"/>
          <w:szCs w:val="16"/>
        </w:rPr>
        <w:t>PE</w:t>
      </w:r>
    </w:p>
    <w:p w14:paraId="2834B391" w14:textId="199725C5" w:rsidR="00BC75EC" w:rsidRPr="00BC75EC" w:rsidRDefault="00BC75EC" w:rsidP="00BC75EC">
      <w:pPr>
        <w:pStyle w:val="SemEspaamento"/>
        <w:jc w:val="both"/>
        <w:rPr>
          <w:rFonts w:ascii="Times New Roman" w:hAnsi="Times New Roman" w:cs="Times New Roman"/>
          <w:b/>
          <w:bCs/>
          <w:sz w:val="20"/>
          <w:szCs w:val="20"/>
        </w:rPr>
      </w:pPr>
      <w:proofErr w:type="spellStart"/>
      <w:r w:rsidRPr="00BC75EC">
        <w:rPr>
          <w:rFonts w:ascii="Times New Roman" w:hAnsi="Times New Roman" w:cs="Times New Roman"/>
          <w:b/>
          <w:bCs/>
          <w:sz w:val="20"/>
          <w:szCs w:val="20"/>
        </w:rPr>
        <w:t>Rochellane</w:t>
      </w:r>
      <w:proofErr w:type="spellEnd"/>
      <w:r w:rsidRPr="00BC75EC">
        <w:rPr>
          <w:rFonts w:ascii="Times New Roman" w:hAnsi="Times New Roman" w:cs="Times New Roman"/>
          <w:b/>
          <w:bCs/>
          <w:sz w:val="20"/>
          <w:szCs w:val="20"/>
        </w:rPr>
        <w:t xml:space="preserve"> </w:t>
      </w:r>
      <w:proofErr w:type="spellStart"/>
      <w:r w:rsidRPr="00BC75EC">
        <w:rPr>
          <w:rFonts w:ascii="Times New Roman" w:hAnsi="Times New Roman" w:cs="Times New Roman"/>
          <w:b/>
          <w:bCs/>
          <w:sz w:val="20"/>
          <w:szCs w:val="20"/>
        </w:rPr>
        <w:t>Inglyds</w:t>
      </w:r>
      <w:proofErr w:type="spellEnd"/>
      <w:r w:rsidRPr="00BC75EC">
        <w:rPr>
          <w:rFonts w:ascii="Times New Roman" w:hAnsi="Times New Roman" w:cs="Times New Roman"/>
          <w:b/>
          <w:bCs/>
          <w:sz w:val="20"/>
          <w:szCs w:val="20"/>
        </w:rPr>
        <w:t xml:space="preserve"> de Castro Viana</w:t>
      </w:r>
    </w:p>
    <w:p w14:paraId="58E732CB" w14:textId="27C58302" w:rsidR="00432149" w:rsidRDefault="00BC75EC" w:rsidP="00FB5E02">
      <w:pPr>
        <w:pStyle w:val="SemEspaamento"/>
        <w:jc w:val="both"/>
        <w:rPr>
          <w:rFonts w:ascii="Times New Roman" w:hAnsi="Times New Roman" w:cs="Times New Roman"/>
          <w:sz w:val="16"/>
          <w:szCs w:val="16"/>
        </w:rPr>
      </w:pPr>
      <w:r>
        <w:rPr>
          <w:rFonts w:ascii="Times New Roman" w:hAnsi="Times New Roman" w:cs="Times New Roman"/>
          <w:sz w:val="16"/>
          <w:szCs w:val="16"/>
        </w:rPr>
        <w:t xml:space="preserve">Enfermeira </w:t>
      </w:r>
      <w:r>
        <w:rPr>
          <w:rFonts w:ascii="Times New Roman" w:hAnsi="Times New Roman" w:cs="Times New Roman"/>
          <w:sz w:val="16"/>
          <w:szCs w:val="16"/>
        </w:rPr>
        <w:t>pela</w:t>
      </w:r>
      <w:r w:rsidRPr="00BC75EC">
        <w:t xml:space="preserve"> </w:t>
      </w:r>
      <w:r>
        <w:rPr>
          <w:rFonts w:ascii="Times New Roman" w:hAnsi="Times New Roman" w:cs="Times New Roman"/>
          <w:sz w:val="16"/>
          <w:szCs w:val="16"/>
        </w:rPr>
        <w:t>U</w:t>
      </w:r>
      <w:r w:rsidRPr="00BC75EC">
        <w:rPr>
          <w:rFonts w:ascii="Times New Roman" w:hAnsi="Times New Roman" w:cs="Times New Roman"/>
          <w:sz w:val="16"/>
          <w:szCs w:val="16"/>
        </w:rPr>
        <w:t xml:space="preserve">niversidade </w:t>
      </w:r>
      <w:r>
        <w:rPr>
          <w:rFonts w:ascii="Times New Roman" w:hAnsi="Times New Roman" w:cs="Times New Roman"/>
          <w:sz w:val="16"/>
          <w:szCs w:val="16"/>
        </w:rPr>
        <w:t>E</w:t>
      </w:r>
      <w:r w:rsidRPr="00BC75EC">
        <w:rPr>
          <w:rFonts w:ascii="Times New Roman" w:hAnsi="Times New Roman" w:cs="Times New Roman"/>
          <w:sz w:val="16"/>
          <w:szCs w:val="16"/>
        </w:rPr>
        <w:t xml:space="preserve">stadual de </w:t>
      </w:r>
      <w:r>
        <w:rPr>
          <w:rFonts w:ascii="Times New Roman" w:hAnsi="Times New Roman" w:cs="Times New Roman"/>
          <w:sz w:val="16"/>
          <w:szCs w:val="16"/>
        </w:rPr>
        <w:t>C</w:t>
      </w:r>
      <w:r w:rsidRPr="00BC75EC">
        <w:rPr>
          <w:rFonts w:ascii="Times New Roman" w:hAnsi="Times New Roman" w:cs="Times New Roman"/>
          <w:sz w:val="16"/>
          <w:szCs w:val="16"/>
        </w:rPr>
        <w:t xml:space="preserve">iências da </w:t>
      </w:r>
      <w:r>
        <w:rPr>
          <w:rFonts w:ascii="Times New Roman" w:hAnsi="Times New Roman" w:cs="Times New Roman"/>
          <w:sz w:val="16"/>
          <w:szCs w:val="16"/>
        </w:rPr>
        <w:t>S</w:t>
      </w:r>
      <w:r w:rsidRPr="00BC75EC">
        <w:rPr>
          <w:rFonts w:ascii="Times New Roman" w:hAnsi="Times New Roman" w:cs="Times New Roman"/>
          <w:sz w:val="16"/>
          <w:szCs w:val="16"/>
        </w:rPr>
        <w:t>aúde</w:t>
      </w:r>
      <w:r>
        <w:rPr>
          <w:rFonts w:ascii="Times New Roman" w:hAnsi="Times New Roman" w:cs="Times New Roman"/>
          <w:sz w:val="16"/>
          <w:szCs w:val="16"/>
        </w:rPr>
        <w:t xml:space="preserve">, </w:t>
      </w:r>
      <w:r>
        <w:rPr>
          <w:rFonts w:ascii="Times New Roman" w:hAnsi="Times New Roman" w:cs="Times New Roman"/>
          <w:sz w:val="16"/>
          <w:szCs w:val="16"/>
        </w:rPr>
        <w:t>Alagoas, AL</w:t>
      </w:r>
    </w:p>
    <w:p w14:paraId="3366C9B2" w14:textId="5659CE8E" w:rsidR="00735652" w:rsidRDefault="00A95521" w:rsidP="00A95521">
      <w:pPr>
        <w:pStyle w:val="PargrafodaLista"/>
        <w:spacing w:line="240" w:lineRule="auto"/>
        <w:ind w:left="0"/>
        <w:rPr>
          <w:rFonts w:ascii="Times New Roman" w:hAnsi="Times New Roman" w:cs="Times New Roman"/>
          <w:b/>
          <w:bCs/>
          <w:sz w:val="20"/>
          <w:szCs w:val="20"/>
        </w:rPr>
      </w:pPr>
      <w:r w:rsidRPr="00A95521">
        <w:rPr>
          <w:rFonts w:ascii="Times New Roman" w:hAnsi="Times New Roman" w:cs="Times New Roman"/>
          <w:b/>
          <w:bCs/>
          <w:sz w:val="20"/>
          <w:szCs w:val="20"/>
        </w:rPr>
        <w:t>Wagner Nunes do Nascimento</w:t>
      </w:r>
    </w:p>
    <w:p w14:paraId="26DE511A" w14:textId="46300D37" w:rsidR="00A95521" w:rsidRPr="00A95521" w:rsidRDefault="00112056" w:rsidP="00A95521">
      <w:pPr>
        <w:pStyle w:val="PargrafodaLista"/>
        <w:spacing w:line="240" w:lineRule="auto"/>
        <w:ind w:left="0"/>
        <w:rPr>
          <w:rFonts w:ascii="Times New Roman" w:hAnsi="Times New Roman" w:cs="Times New Roman"/>
          <w:sz w:val="18"/>
          <w:szCs w:val="18"/>
        </w:rPr>
      </w:pPr>
      <w:r>
        <w:rPr>
          <w:rFonts w:ascii="Times New Roman" w:hAnsi="Times New Roman" w:cs="Times New Roman"/>
          <w:sz w:val="18"/>
          <w:szCs w:val="18"/>
        </w:rPr>
        <w:t xml:space="preserve">Graduando em Enfermagem na </w:t>
      </w:r>
      <w:r w:rsidR="00A95521" w:rsidRPr="00A95521">
        <w:rPr>
          <w:rFonts w:ascii="Times New Roman" w:hAnsi="Times New Roman" w:cs="Times New Roman"/>
          <w:sz w:val="18"/>
          <w:szCs w:val="18"/>
        </w:rPr>
        <w:t>Universidade Castelo Branco Realengo</w:t>
      </w:r>
      <w:r>
        <w:rPr>
          <w:rFonts w:ascii="Times New Roman" w:hAnsi="Times New Roman" w:cs="Times New Roman"/>
          <w:sz w:val="18"/>
          <w:szCs w:val="18"/>
        </w:rPr>
        <w:t>, Rio de Janeiro, RJ</w:t>
      </w:r>
    </w:p>
    <w:p w14:paraId="5620FE51" w14:textId="77777777" w:rsidR="00A95521" w:rsidRPr="00A95521" w:rsidRDefault="00A95521" w:rsidP="00BC75EC">
      <w:pPr>
        <w:pStyle w:val="PargrafodaLista"/>
        <w:spacing w:line="360" w:lineRule="auto"/>
        <w:ind w:left="0"/>
        <w:rPr>
          <w:rFonts w:ascii="Times New Roman" w:hAnsi="Times New Roman" w:cs="Times New Roman"/>
          <w:b/>
          <w:bCs/>
          <w:sz w:val="20"/>
          <w:szCs w:val="20"/>
        </w:rPr>
      </w:pPr>
    </w:p>
    <w:p w14:paraId="1FFC9FD4" w14:textId="6529B7BA" w:rsidR="001873B0" w:rsidRDefault="00735652" w:rsidP="0011739A">
      <w:pPr>
        <w:pStyle w:val="PargrafodaLista"/>
        <w:spacing w:line="240" w:lineRule="auto"/>
        <w:ind w:left="0"/>
        <w:jc w:val="both"/>
        <w:rPr>
          <w:rFonts w:ascii="Times New Roman" w:hAnsi="Times New Roman" w:cs="Times New Roman"/>
          <w:b/>
          <w:bCs/>
          <w:sz w:val="20"/>
          <w:szCs w:val="20"/>
        </w:rPr>
      </w:pPr>
      <w:r w:rsidRPr="00797608">
        <w:rPr>
          <w:rFonts w:ascii="Times New Roman" w:hAnsi="Times New Roman" w:cs="Times New Roman"/>
          <w:b/>
          <w:sz w:val="24"/>
          <w:szCs w:val="24"/>
        </w:rPr>
        <w:t>Introdução:</w:t>
      </w:r>
      <w:r w:rsidRPr="00797608">
        <w:rPr>
          <w:rFonts w:ascii="Times New Roman" w:hAnsi="Times New Roman" w:cs="Times New Roman"/>
          <w:sz w:val="24"/>
          <w:szCs w:val="24"/>
        </w:rPr>
        <w:t xml:space="preserve"> </w:t>
      </w:r>
      <w:bookmarkStart w:id="1" w:name="_Hlk146572844"/>
      <w:r w:rsidR="00BC75EC" w:rsidRPr="00BC75EC">
        <w:rPr>
          <w:rFonts w:ascii="Times New Roman" w:hAnsi="Times New Roman" w:cs="Times New Roman"/>
          <w:sz w:val="24"/>
          <w:szCs w:val="24"/>
        </w:rPr>
        <w:t xml:space="preserve">As glândulas </w:t>
      </w:r>
      <w:r w:rsidR="00BC75EC" w:rsidRPr="00BC75EC">
        <w:rPr>
          <w:rFonts w:ascii="Times New Roman" w:hAnsi="Times New Roman" w:cs="Times New Roman"/>
          <w:sz w:val="24"/>
          <w:szCs w:val="24"/>
        </w:rPr>
        <w:t>suprarrenais</w:t>
      </w:r>
      <w:r w:rsidR="00BC75EC" w:rsidRPr="00BC75EC">
        <w:rPr>
          <w:rFonts w:ascii="Times New Roman" w:hAnsi="Times New Roman" w:cs="Times New Roman"/>
          <w:sz w:val="24"/>
          <w:szCs w:val="24"/>
        </w:rPr>
        <w:t xml:space="preserve"> são essenciais para o funcionamento do corpo pois produzem hormonas responsáveis pela regulação de diversas funções importantes. Portanto, se o HSC não for tratado apropriadamente, podem ocorrer complicações graves, como crise salina e desequilíbrio hormonal. Essas complicações podem exigir hospitalização e impactar negativamente na qualidade de vida da criança. Através do estudo constatou-se que a implementação de estratégias de triagem neonatal, a conscientização e educação pública, bem como o acesso adequado a exames laboratoriais, são essenciais para a identificação precoce e tratamento da HAC. Esperançosamente, com pesquisas contínuas e empenhos colaborativos. Isso criará melhores opções de tratamento. e um melhor prognóstico para crianças que sofrem de HSC.</w:t>
      </w:r>
      <w:r w:rsidR="00BC75EC">
        <w:rPr>
          <w:rFonts w:ascii="Times New Roman" w:hAnsi="Times New Roman" w:cs="Times New Roman"/>
          <w:sz w:val="24"/>
          <w:szCs w:val="24"/>
        </w:rPr>
        <w:t xml:space="preserve"> </w:t>
      </w:r>
      <w:r w:rsidRPr="00797608">
        <w:rPr>
          <w:rFonts w:ascii="Times New Roman" w:hAnsi="Times New Roman" w:cs="Times New Roman"/>
          <w:b/>
          <w:sz w:val="24"/>
          <w:szCs w:val="24"/>
        </w:rPr>
        <w:t>Objetivo:</w:t>
      </w:r>
      <w:r w:rsidRPr="00797608">
        <w:rPr>
          <w:rFonts w:ascii="Times New Roman" w:hAnsi="Times New Roman" w:cs="Times New Roman"/>
          <w:sz w:val="24"/>
          <w:szCs w:val="24"/>
        </w:rPr>
        <w:t xml:space="preserve"> </w:t>
      </w:r>
      <w:bookmarkEnd w:id="1"/>
      <w:r w:rsidR="00BC75EC" w:rsidRPr="00BC75EC">
        <w:rPr>
          <w:rFonts w:ascii="Times New Roman" w:hAnsi="Times New Roman" w:cs="Times New Roman"/>
          <w:sz w:val="24"/>
          <w:szCs w:val="24"/>
        </w:rPr>
        <w:t xml:space="preserve">O objetivo do estudo acima é analisar, de acordo com a literatura científica, os principais sintomas e medidas preventivas para o diagnóstico da hiperplasia suprarrenal congênita. </w:t>
      </w:r>
      <w:r w:rsidRPr="00797608">
        <w:rPr>
          <w:rFonts w:ascii="Times New Roman" w:hAnsi="Times New Roman" w:cs="Times New Roman"/>
          <w:b/>
          <w:sz w:val="24"/>
          <w:szCs w:val="24"/>
        </w:rPr>
        <w:t>Método:</w:t>
      </w:r>
      <w:r w:rsidRPr="00797608">
        <w:rPr>
          <w:rFonts w:ascii="Times New Roman" w:hAnsi="Times New Roman" w:cs="Times New Roman"/>
          <w:sz w:val="24"/>
          <w:szCs w:val="24"/>
        </w:rPr>
        <w:t xml:space="preserve"> </w:t>
      </w:r>
      <w:r w:rsidR="00C158AB" w:rsidRPr="00C158AB">
        <w:rPr>
          <w:rFonts w:ascii="Times New Roman" w:hAnsi="Times New Roman" w:cs="Times New Roman"/>
          <w:sz w:val="24"/>
          <w:szCs w:val="24"/>
        </w:rPr>
        <w:t>Trata-se de um estudo de</w:t>
      </w:r>
      <w:r w:rsidR="00C158AB">
        <w:rPr>
          <w:rFonts w:ascii="Times New Roman" w:hAnsi="Times New Roman" w:cs="Times New Roman"/>
          <w:sz w:val="24"/>
          <w:szCs w:val="24"/>
        </w:rPr>
        <w:t xml:space="preserve"> </w:t>
      </w:r>
      <w:r w:rsidR="00C158AB" w:rsidRPr="00C158AB">
        <w:rPr>
          <w:rFonts w:ascii="Times New Roman" w:hAnsi="Times New Roman" w:cs="Times New Roman"/>
          <w:sz w:val="24"/>
          <w:szCs w:val="24"/>
        </w:rPr>
        <w:t xml:space="preserve">revisão de literatura realizado na Biblioteca Virtual de Saúde, nas bases de dados MEDLINE, </w:t>
      </w:r>
      <w:proofErr w:type="spellStart"/>
      <w:r w:rsidR="00C158AB" w:rsidRPr="00C158AB">
        <w:rPr>
          <w:rFonts w:ascii="Times New Roman" w:hAnsi="Times New Roman" w:cs="Times New Roman"/>
          <w:sz w:val="24"/>
          <w:szCs w:val="24"/>
        </w:rPr>
        <w:t>BDENFe</w:t>
      </w:r>
      <w:proofErr w:type="spellEnd"/>
      <w:r w:rsidR="00C158AB" w:rsidRPr="00C158AB">
        <w:rPr>
          <w:rFonts w:ascii="Times New Roman" w:hAnsi="Times New Roman" w:cs="Times New Roman"/>
          <w:sz w:val="24"/>
          <w:szCs w:val="24"/>
        </w:rPr>
        <w:t xml:space="preserve"> LILACS</w:t>
      </w:r>
      <w:r w:rsidR="00C067E8">
        <w:rPr>
          <w:rFonts w:ascii="Times New Roman" w:hAnsi="Times New Roman" w:cs="Times New Roman"/>
          <w:sz w:val="24"/>
          <w:szCs w:val="24"/>
        </w:rPr>
        <w:t xml:space="preserve"> e SCIELO</w:t>
      </w:r>
      <w:r w:rsidR="00C158AB" w:rsidRPr="00C158AB">
        <w:rPr>
          <w:rFonts w:ascii="Times New Roman" w:hAnsi="Times New Roman" w:cs="Times New Roman"/>
          <w:sz w:val="24"/>
          <w:szCs w:val="24"/>
        </w:rPr>
        <w:t>. Foram utilizados para busca os seguintes descritores:</w:t>
      </w:r>
      <w:r w:rsidR="00C158AB" w:rsidRPr="00C158AB">
        <w:rPr>
          <w:rFonts w:ascii="Times New Roman" w:hAnsi="Times New Roman" w:cs="Times New Roman"/>
          <w:sz w:val="24"/>
          <w:szCs w:val="24"/>
        </w:rPr>
        <w:t xml:space="preserve"> </w:t>
      </w:r>
      <w:r w:rsidR="00BC75EC">
        <w:rPr>
          <w:rFonts w:ascii="Times New Roman" w:hAnsi="Times New Roman" w:cs="Times New Roman"/>
          <w:sz w:val="24"/>
          <w:szCs w:val="24"/>
        </w:rPr>
        <w:t>“</w:t>
      </w:r>
      <w:r w:rsidR="00BC75EC" w:rsidRPr="00BC75EC">
        <w:rPr>
          <w:rFonts w:ascii="Times New Roman" w:hAnsi="Times New Roman" w:cs="Times New Roman"/>
          <w:sz w:val="24"/>
          <w:szCs w:val="24"/>
        </w:rPr>
        <w:t xml:space="preserve">17 </w:t>
      </w:r>
      <w:proofErr w:type="spellStart"/>
      <w:r w:rsidR="00BC75EC" w:rsidRPr="00BC75EC">
        <w:rPr>
          <w:rFonts w:ascii="Times New Roman" w:hAnsi="Times New Roman" w:cs="Times New Roman"/>
          <w:sz w:val="24"/>
          <w:szCs w:val="24"/>
        </w:rPr>
        <w:t>Caproato</w:t>
      </w:r>
      <w:proofErr w:type="spellEnd"/>
      <w:r w:rsidR="00BC75EC" w:rsidRPr="00BC75EC">
        <w:rPr>
          <w:rFonts w:ascii="Times New Roman" w:hAnsi="Times New Roman" w:cs="Times New Roman"/>
          <w:sz w:val="24"/>
          <w:szCs w:val="24"/>
        </w:rPr>
        <w:t xml:space="preserve"> de alfa-hidroxiprogesterona</w:t>
      </w:r>
      <w:r w:rsidR="00BC75EC">
        <w:rPr>
          <w:rFonts w:ascii="Times New Roman" w:hAnsi="Times New Roman" w:cs="Times New Roman"/>
          <w:sz w:val="24"/>
          <w:szCs w:val="24"/>
        </w:rPr>
        <w:t>”</w:t>
      </w:r>
      <w:r w:rsidR="00BC75EC" w:rsidRPr="00BC75EC">
        <w:rPr>
          <w:rFonts w:ascii="Times New Roman" w:hAnsi="Times New Roman" w:cs="Times New Roman"/>
          <w:sz w:val="24"/>
          <w:szCs w:val="24"/>
        </w:rPr>
        <w:t xml:space="preserve">, </w:t>
      </w:r>
      <w:r w:rsidR="00BC75EC">
        <w:rPr>
          <w:rFonts w:ascii="Times New Roman" w:hAnsi="Times New Roman" w:cs="Times New Roman"/>
          <w:sz w:val="24"/>
          <w:szCs w:val="24"/>
        </w:rPr>
        <w:t>“</w:t>
      </w:r>
      <w:r w:rsidR="00BC75EC" w:rsidRPr="00BC75EC">
        <w:rPr>
          <w:rFonts w:ascii="Times New Roman" w:hAnsi="Times New Roman" w:cs="Times New Roman"/>
          <w:sz w:val="24"/>
          <w:szCs w:val="24"/>
        </w:rPr>
        <w:t>Neonatal</w:t>
      </w:r>
      <w:r w:rsidR="00BC75EC">
        <w:rPr>
          <w:rFonts w:ascii="Times New Roman" w:hAnsi="Times New Roman" w:cs="Times New Roman"/>
          <w:sz w:val="24"/>
          <w:szCs w:val="24"/>
        </w:rPr>
        <w:t>”,</w:t>
      </w:r>
      <w:r w:rsidR="00BC75EC" w:rsidRPr="00BC75EC">
        <w:rPr>
          <w:rFonts w:ascii="Times New Roman" w:hAnsi="Times New Roman" w:cs="Times New Roman"/>
          <w:sz w:val="24"/>
          <w:szCs w:val="24"/>
        </w:rPr>
        <w:t xml:space="preserve"> </w:t>
      </w:r>
      <w:r w:rsidR="00BC75EC">
        <w:rPr>
          <w:rFonts w:ascii="Times New Roman" w:hAnsi="Times New Roman" w:cs="Times New Roman"/>
          <w:sz w:val="24"/>
          <w:szCs w:val="24"/>
        </w:rPr>
        <w:t>“</w:t>
      </w:r>
      <w:r w:rsidR="00BC75EC" w:rsidRPr="00BC75EC">
        <w:rPr>
          <w:rFonts w:ascii="Times New Roman" w:hAnsi="Times New Roman" w:cs="Times New Roman"/>
          <w:sz w:val="24"/>
          <w:szCs w:val="24"/>
        </w:rPr>
        <w:t>triagem</w:t>
      </w:r>
      <w:r w:rsidR="00BC75EC">
        <w:rPr>
          <w:rFonts w:ascii="Times New Roman" w:hAnsi="Times New Roman" w:cs="Times New Roman"/>
          <w:sz w:val="24"/>
          <w:szCs w:val="24"/>
        </w:rPr>
        <w:t>”</w:t>
      </w:r>
      <w:r w:rsidR="00BC75EC" w:rsidRPr="00BC75EC">
        <w:rPr>
          <w:rFonts w:ascii="Times New Roman" w:hAnsi="Times New Roman" w:cs="Times New Roman"/>
          <w:sz w:val="24"/>
          <w:szCs w:val="24"/>
        </w:rPr>
        <w:t xml:space="preserve">, </w:t>
      </w:r>
      <w:r w:rsidR="00BC75EC">
        <w:rPr>
          <w:rFonts w:ascii="Times New Roman" w:hAnsi="Times New Roman" w:cs="Times New Roman"/>
          <w:sz w:val="24"/>
          <w:szCs w:val="24"/>
        </w:rPr>
        <w:t>“</w:t>
      </w:r>
      <w:r w:rsidR="00BC75EC" w:rsidRPr="00BC75EC">
        <w:rPr>
          <w:rFonts w:ascii="Times New Roman" w:hAnsi="Times New Roman" w:cs="Times New Roman"/>
          <w:sz w:val="24"/>
          <w:szCs w:val="24"/>
        </w:rPr>
        <w:t>hiperplasia adrenal congênita</w:t>
      </w:r>
      <w:r w:rsidR="00BC75EC">
        <w:rPr>
          <w:rFonts w:ascii="Times New Roman" w:hAnsi="Times New Roman" w:cs="Times New Roman"/>
          <w:sz w:val="24"/>
          <w:szCs w:val="24"/>
        </w:rPr>
        <w:t>”</w:t>
      </w:r>
      <w:r w:rsidR="00BC75EC" w:rsidRPr="00BC75EC">
        <w:rPr>
          <w:rFonts w:ascii="Times New Roman" w:hAnsi="Times New Roman" w:cs="Times New Roman"/>
          <w:sz w:val="24"/>
          <w:szCs w:val="24"/>
        </w:rPr>
        <w:t xml:space="preserve">. </w:t>
      </w:r>
      <w:r w:rsidR="00C158AB" w:rsidRPr="00C158AB">
        <w:rPr>
          <w:rFonts w:ascii="Times New Roman" w:hAnsi="Times New Roman" w:cs="Times New Roman"/>
          <w:sz w:val="24"/>
          <w:szCs w:val="24"/>
        </w:rPr>
        <w:t>Os critérios de inclusão</w:t>
      </w:r>
      <w:r w:rsidR="00C158AB">
        <w:rPr>
          <w:rFonts w:ascii="Times New Roman" w:hAnsi="Times New Roman" w:cs="Times New Roman"/>
          <w:sz w:val="24"/>
          <w:szCs w:val="24"/>
        </w:rPr>
        <w:t xml:space="preserve"> </w:t>
      </w:r>
      <w:r w:rsidR="00C158AB" w:rsidRPr="00C158AB">
        <w:rPr>
          <w:rFonts w:ascii="Times New Roman" w:hAnsi="Times New Roman" w:cs="Times New Roman"/>
          <w:sz w:val="24"/>
          <w:szCs w:val="24"/>
        </w:rPr>
        <w:t>utilizados foram os seguintes: estudos com textos completos disponíveis, no idioma inglês e</w:t>
      </w:r>
      <w:r w:rsidR="00C158AB">
        <w:rPr>
          <w:rFonts w:ascii="Times New Roman" w:hAnsi="Times New Roman" w:cs="Times New Roman"/>
          <w:sz w:val="24"/>
          <w:szCs w:val="24"/>
        </w:rPr>
        <w:t xml:space="preserve"> </w:t>
      </w:r>
      <w:r w:rsidR="00C158AB" w:rsidRPr="00C158AB">
        <w:rPr>
          <w:rFonts w:ascii="Times New Roman" w:hAnsi="Times New Roman" w:cs="Times New Roman"/>
          <w:sz w:val="24"/>
          <w:szCs w:val="24"/>
        </w:rPr>
        <w:t>português, dos últimos 10 anos (201</w:t>
      </w:r>
      <w:r w:rsidR="00C158AB">
        <w:rPr>
          <w:rFonts w:ascii="Times New Roman" w:hAnsi="Times New Roman" w:cs="Times New Roman"/>
          <w:sz w:val="24"/>
          <w:szCs w:val="24"/>
        </w:rPr>
        <w:t>2</w:t>
      </w:r>
      <w:r w:rsidR="00C158AB" w:rsidRPr="00C158AB">
        <w:rPr>
          <w:rFonts w:ascii="Times New Roman" w:hAnsi="Times New Roman" w:cs="Times New Roman"/>
          <w:sz w:val="24"/>
          <w:szCs w:val="24"/>
        </w:rPr>
        <w:t xml:space="preserve"> - 2022).</w:t>
      </w:r>
      <w:r w:rsidR="00C158AB">
        <w:rPr>
          <w:rFonts w:ascii="Times New Roman" w:hAnsi="Times New Roman" w:cs="Times New Roman"/>
          <w:sz w:val="24"/>
          <w:szCs w:val="24"/>
        </w:rPr>
        <w:t xml:space="preserve"> Na primeira busca </w:t>
      </w:r>
      <w:r w:rsidR="00BC75EC" w:rsidRPr="00BC75EC">
        <w:rPr>
          <w:rFonts w:ascii="Times New Roman" w:hAnsi="Times New Roman" w:cs="Times New Roman"/>
          <w:sz w:val="24"/>
          <w:szCs w:val="24"/>
        </w:rPr>
        <w:t>foram encontrados 234</w:t>
      </w:r>
      <w:r w:rsidR="00C158AB">
        <w:rPr>
          <w:rFonts w:ascii="Times New Roman" w:hAnsi="Times New Roman" w:cs="Times New Roman"/>
          <w:sz w:val="24"/>
          <w:szCs w:val="24"/>
        </w:rPr>
        <w:t xml:space="preserve"> estudos.</w:t>
      </w:r>
      <w:r w:rsidR="00BC75EC" w:rsidRPr="00BC75EC">
        <w:rPr>
          <w:rFonts w:ascii="Times New Roman" w:hAnsi="Times New Roman" w:cs="Times New Roman"/>
          <w:sz w:val="24"/>
          <w:szCs w:val="24"/>
        </w:rPr>
        <w:t xml:space="preserve"> </w:t>
      </w:r>
      <w:r w:rsidR="00C158AB" w:rsidRPr="00C158AB">
        <w:rPr>
          <w:rFonts w:ascii="Times New Roman" w:hAnsi="Times New Roman" w:cs="Times New Roman"/>
          <w:sz w:val="24"/>
          <w:szCs w:val="24"/>
        </w:rPr>
        <w:t>Após aplicação dos critérios de</w:t>
      </w:r>
      <w:r w:rsidR="00C158AB">
        <w:rPr>
          <w:rFonts w:ascii="Times New Roman" w:hAnsi="Times New Roman" w:cs="Times New Roman"/>
          <w:sz w:val="24"/>
          <w:szCs w:val="24"/>
        </w:rPr>
        <w:t xml:space="preserve"> </w:t>
      </w:r>
      <w:r w:rsidR="00C158AB" w:rsidRPr="00C158AB">
        <w:rPr>
          <w:rFonts w:ascii="Times New Roman" w:hAnsi="Times New Roman" w:cs="Times New Roman"/>
          <w:sz w:val="24"/>
          <w:szCs w:val="24"/>
        </w:rPr>
        <w:t>inclusão, resultou em</w:t>
      </w:r>
      <w:r w:rsidR="00C158AB">
        <w:rPr>
          <w:rFonts w:ascii="Times New Roman" w:hAnsi="Times New Roman" w:cs="Times New Roman"/>
          <w:sz w:val="24"/>
          <w:szCs w:val="24"/>
        </w:rPr>
        <w:t xml:space="preserve"> </w:t>
      </w:r>
      <w:r w:rsidR="00BC75EC" w:rsidRPr="00BC75EC">
        <w:rPr>
          <w:rFonts w:ascii="Times New Roman" w:hAnsi="Times New Roman" w:cs="Times New Roman"/>
          <w:sz w:val="24"/>
          <w:szCs w:val="24"/>
        </w:rPr>
        <w:t>45 estudos</w:t>
      </w:r>
      <w:r w:rsidR="00C158AB">
        <w:rPr>
          <w:rFonts w:ascii="Times New Roman" w:hAnsi="Times New Roman" w:cs="Times New Roman"/>
          <w:sz w:val="24"/>
          <w:szCs w:val="24"/>
        </w:rPr>
        <w:t xml:space="preserve">. </w:t>
      </w:r>
      <w:r w:rsidR="00C158AB" w:rsidRPr="00C158AB">
        <w:rPr>
          <w:rFonts w:ascii="Times New Roman" w:hAnsi="Times New Roman" w:cs="Times New Roman"/>
          <w:sz w:val="24"/>
          <w:szCs w:val="24"/>
        </w:rPr>
        <w:t>Após aplicação dos critérios de exclusão e leitura dos títulos e</w:t>
      </w:r>
      <w:r w:rsidR="00C158AB">
        <w:rPr>
          <w:rFonts w:ascii="Times New Roman" w:hAnsi="Times New Roman" w:cs="Times New Roman"/>
          <w:sz w:val="24"/>
          <w:szCs w:val="24"/>
        </w:rPr>
        <w:t xml:space="preserve"> </w:t>
      </w:r>
      <w:r w:rsidR="00C158AB" w:rsidRPr="00C158AB">
        <w:rPr>
          <w:rFonts w:ascii="Times New Roman" w:hAnsi="Times New Roman" w:cs="Times New Roman"/>
          <w:sz w:val="24"/>
          <w:szCs w:val="24"/>
        </w:rPr>
        <w:t xml:space="preserve">resumos resultou em </w:t>
      </w:r>
      <w:r w:rsidR="00BC75EC" w:rsidRPr="00BC75EC">
        <w:rPr>
          <w:rFonts w:ascii="Times New Roman" w:hAnsi="Times New Roman" w:cs="Times New Roman"/>
          <w:sz w:val="24"/>
          <w:szCs w:val="24"/>
        </w:rPr>
        <w:t>09 artigos</w:t>
      </w:r>
      <w:r w:rsidR="00C158AB">
        <w:rPr>
          <w:rFonts w:ascii="Times New Roman" w:hAnsi="Times New Roman" w:cs="Times New Roman"/>
          <w:sz w:val="24"/>
          <w:szCs w:val="24"/>
        </w:rPr>
        <w:t xml:space="preserve">. </w:t>
      </w:r>
      <w:r w:rsidRPr="00797608">
        <w:rPr>
          <w:rFonts w:ascii="Times New Roman" w:hAnsi="Times New Roman" w:cs="Times New Roman"/>
          <w:b/>
          <w:sz w:val="24"/>
          <w:szCs w:val="24"/>
        </w:rPr>
        <w:t>Resultados:</w:t>
      </w:r>
      <w:r w:rsidRPr="00797608">
        <w:rPr>
          <w:rFonts w:ascii="Times New Roman" w:hAnsi="Times New Roman" w:cs="Times New Roman"/>
          <w:sz w:val="24"/>
          <w:szCs w:val="24"/>
        </w:rPr>
        <w:t xml:space="preserve"> </w:t>
      </w:r>
      <w:r w:rsidR="00C158AB" w:rsidRPr="00C158AB">
        <w:rPr>
          <w:rFonts w:ascii="Times New Roman" w:hAnsi="Times New Roman" w:cs="Times New Roman"/>
          <w:sz w:val="24"/>
          <w:szCs w:val="24"/>
        </w:rPr>
        <w:t xml:space="preserve">A partir da análise da literatura foi estabelecido que a hiperplasia </w:t>
      </w:r>
      <w:r w:rsidR="00C158AB" w:rsidRPr="00C158AB">
        <w:rPr>
          <w:rFonts w:ascii="Times New Roman" w:hAnsi="Times New Roman" w:cs="Times New Roman"/>
          <w:sz w:val="24"/>
          <w:szCs w:val="24"/>
        </w:rPr>
        <w:t>hiper adrenal</w:t>
      </w:r>
      <w:r w:rsidR="00C158AB" w:rsidRPr="00C158AB">
        <w:rPr>
          <w:rFonts w:ascii="Times New Roman" w:hAnsi="Times New Roman" w:cs="Times New Roman"/>
          <w:sz w:val="24"/>
          <w:szCs w:val="24"/>
        </w:rPr>
        <w:t xml:space="preserve"> (CHS) é uma doença gênica que afeta as glândulas </w:t>
      </w:r>
      <w:r w:rsidR="00C158AB" w:rsidRPr="00C158AB">
        <w:rPr>
          <w:rFonts w:ascii="Times New Roman" w:hAnsi="Times New Roman" w:cs="Times New Roman"/>
          <w:sz w:val="24"/>
          <w:szCs w:val="24"/>
        </w:rPr>
        <w:t>suprarrenais</w:t>
      </w:r>
      <w:r w:rsidR="00C158AB" w:rsidRPr="00C158AB">
        <w:rPr>
          <w:rFonts w:ascii="Times New Roman" w:hAnsi="Times New Roman" w:cs="Times New Roman"/>
          <w:sz w:val="24"/>
          <w:szCs w:val="24"/>
        </w:rPr>
        <w:t xml:space="preserve">. Isso resulta na produção insuficiente de hormônios </w:t>
      </w:r>
      <w:r w:rsidR="00C158AB" w:rsidRPr="00C158AB">
        <w:rPr>
          <w:rFonts w:ascii="Times New Roman" w:hAnsi="Times New Roman" w:cs="Times New Roman"/>
          <w:sz w:val="24"/>
          <w:szCs w:val="24"/>
        </w:rPr>
        <w:t>esteroides</w:t>
      </w:r>
      <w:r w:rsidR="00C158AB" w:rsidRPr="00C158AB">
        <w:rPr>
          <w:rFonts w:ascii="Times New Roman" w:hAnsi="Times New Roman" w:cs="Times New Roman"/>
          <w:sz w:val="24"/>
          <w:szCs w:val="24"/>
        </w:rPr>
        <w:t>.</w:t>
      </w:r>
      <w:r w:rsidR="00C158AB">
        <w:rPr>
          <w:rFonts w:ascii="Times New Roman" w:hAnsi="Times New Roman" w:cs="Times New Roman"/>
          <w:sz w:val="24"/>
          <w:szCs w:val="24"/>
        </w:rPr>
        <w:t xml:space="preserve"> </w:t>
      </w:r>
      <w:r w:rsidRPr="00797608">
        <w:rPr>
          <w:rFonts w:ascii="Times New Roman" w:hAnsi="Times New Roman" w:cs="Times New Roman"/>
          <w:b/>
          <w:sz w:val="24"/>
          <w:szCs w:val="24"/>
        </w:rPr>
        <w:t>Conclusão:</w:t>
      </w:r>
      <w:r w:rsidR="0011739A">
        <w:rPr>
          <w:rFonts w:ascii="Times New Roman" w:hAnsi="Times New Roman" w:cs="Times New Roman"/>
          <w:sz w:val="24"/>
          <w:szCs w:val="24"/>
        </w:rPr>
        <w:t xml:space="preserve"> A</w:t>
      </w:r>
      <w:r w:rsidR="0011739A" w:rsidRPr="0011739A">
        <w:rPr>
          <w:rFonts w:ascii="Times New Roman" w:hAnsi="Times New Roman" w:cs="Times New Roman"/>
          <w:sz w:val="24"/>
          <w:szCs w:val="24"/>
        </w:rPr>
        <w:t xml:space="preserve"> implementação de estratégias de triagem neonatal, a conscientização e educação pública, bem como o acesso adequado a exames laboratoriais, são essenciais para a identificação precoce e tratamento da HAC. Esperançosamente, com pesquisas contínuas e empenhos colaborativos. Isso criará melhores opções de tratamento. e um melhor prognóstico para crianças que sofrem de HSC.</w:t>
      </w:r>
    </w:p>
    <w:p w14:paraId="0D2A3CF1" w14:textId="12F20C66" w:rsidR="001873B0" w:rsidRDefault="001873B0" w:rsidP="001873B0">
      <w:pPr>
        <w:spacing w:line="240" w:lineRule="auto"/>
        <w:rPr>
          <w:rFonts w:ascii="Times New Roman" w:hAnsi="Times New Roman" w:cs="Times New Roman"/>
          <w:sz w:val="20"/>
          <w:szCs w:val="20"/>
        </w:rPr>
      </w:pPr>
      <w:r w:rsidRPr="009F0A9B">
        <w:rPr>
          <w:rFonts w:ascii="Times New Roman" w:hAnsi="Times New Roman" w:cs="Times New Roman"/>
          <w:b/>
          <w:bCs/>
          <w:sz w:val="20"/>
          <w:szCs w:val="20"/>
        </w:rPr>
        <w:t xml:space="preserve">Palavras-chave: </w:t>
      </w:r>
      <w:r w:rsidR="0011739A">
        <w:rPr>
          <w:rFonts w:ascii="Times New Roman" w:hAnsi="Times New Roman" w:cs="Times New Roman"/>
          <w:sz w:val="20"/>
          <w:szCs w:val="20"/>
        </w:rPr>
        <w:t xml:space="preserve">Hiperplasia; Neonatal; Triagem; </w:t>
      </w:r>
    </w:p>
    <w:p w14:paraId="54E7BCA3" w14:textId="77777777" w:rsidR="0011739A" w:rsidRDefault="0011739A" w:rsidP="001873B0">
      <w:pPr>
        <w:spacing w:line="240" w:lineRule="auto"/>
        <w:rPr>
          <w:rFonts w:ascii="Times New Roman" w:hAnsi="Times New Roman" w:cs="Times New Roman"/>
          <w:b/>
          <w:bCs/>
          <w:sz w:val="20"/>
          <w:szCs w:val="20"/>
        </w:rPr>
      </w:pPr>
    </w:p>
    <w:p w14:paraId="0363D774" w14:textId="77777777" w:rsidR="0011739A" w:rsidRDefault="0011739A" w:rsidP="001873B0">
      <w:pPr>
        <w:spacing w:line="240" w:lineRule="auto"/>
        <w:rPr>
          <w:rFonts w:ascii="Times New Roman" w:hAnsi="Times New Roman" w:cs="Times New Roman"/>
          <w:b/>
          <w:bCs/>
          <w:sz w:val="20"/>
          <w:szCs w:val="20"/>
        </w:rPr>
      </w:pPr>
    </w:p>
    <w:p w14:paraId="215C196F" w14:textId="593C8FC1" w:rsidR="0011739A" w:rsidRDefault="0011739A" w:rsidP="001873B0">
      <w:pPr>
        <w:spacing w:line="240" w:lineRule="auto"/>
        <w:rPr>
          <w:rFonts w:ascii="Times New Roman" w:hAnsi="Times New Roman" w:cs="Times New Roman"/>
          <w:b/>
          <w:bCs/>
          <w:sz w:val="20"/>
          <w:szCs w:val="20"/>
        </w:rPr>
      </w:pPr>
      <w:r w:rsidRPr="0011739A">
        <w:rPr>
          <w:rFonts w:ascii="Times New Roman" w:hAnsi="Times New Roman" w:cs="Times New Roman"/>
          <w:b/>
          <w:bCs/>
          <w:sz w:val="20"/>
          <w:szCs w:val="20"/>
        </w:rPr>
        <w:t>INTRODUÇÃO</w:t>
      </w:r>
    </w:p>
    <w:p w14:paraId="1D8E7082" w14:textId="69A1C265" w:rsidR="0011739A" w:rsidRPr="0011739A" w:rsidRDefault="0011739A" w:rsidP="0011739A">
      <w:pPr>
        <w:spacing w:after="0" w:line="360" w:lineRule="auto"/>
        <w:ind w:firstLine="698"/>
        <w:jc w:val="both"/>
        <w:rPr>
          <w:rFonts w:ascii="Times New Roman" w:eastAsia="Times New Roman" w:hAnsi="Times New Roman" w:cs="Times New Roman"/>
          <w:color w:val="000000"/>
          <w:kern w:val="2"/>
          <w:sz w:val="24"/>
          <w:lang w:eastAsia="pt-BR"/>
          <w14:ligatures w14:val="standardContextual"/>
        </w:rPr>
      </w:pPr>
      <w:r w:rsidRPr="0011739A">
        <w:rPr>
          <w:rFonts w:ascii="Times New Roman" w:eastAsia="Times New Roman" w:hAnsi="Times New Roman" w:cs="Times New Roman"/>
          <w:color w:val="000000"/>
          <w:kern w:val="2"/>
          <w:sz w:val="24"/>
          <w:lang w:eastAsia="pt-BR"/>
          <w14:ligatures w14:val="standardContextual"/>
        </w:rPr>
        <w:t xml:space="preserve">A hiperplasia suprarrenal congênita (HSC) é uma doença genética que afeta as glândulas </w:t>
      </w:r>
      <w:r w:rsidRPr="0011739A">
        <w:rPr>
          <w:rFonts w:ascii="Times New Roman" w:eastAsia="Times New Roman" w:hAnsi="Times New Roman" w:cs="Times New Roman"/>
          <w:color w:val="000000"/>
          <w:kern w:val="2"/>
          <w:sz w:val="24"/>
          <w:lang w:eastAsia="pt-BR"/>
          <w14:ligatures w14:val="standardContextual"/>
        </w:rPr>
        <w:t>suprarrenais</w:t>
      </w:r>
      <w:r w:rsidRPr="0011739A">
        <w:rPr>
          <w:rFonts w:ascii="Times New Roman" w:eastAsia="Times New Roman" w:hAnsi="Times New Roman" w:cs="Times New Roman"/>
          <w:color w:val="000000"/>
          <w:kern w:val="2"/>
          <w:sz w:val="24"/>
          <w:lang w:eastAsia="pt-BR"/>
          <w14:ligatures w14:val="standardContextual"/>
        </w:rPr>
        <w:t xml:space="preserve">. Isso resulta na produção insuficiente de hormonas </w:t>
      </w:r>
      <w:r w:rsidRPr="0011739A">
        <w:rPr>
          <w:rFonts w:ascii="Times New Roman" w:eastAsia="Times New Roman" w:hAnsi="Times New Roman" w:cs="Times New Roman"/>
          <w:color w:val="000000"/>
          <w:kern w:val="2"/>
          <w:sz w:val="24"/>
          <w:lang w:eastAsia="pt-BR"/>
          <w14:ligatures w14:val="standardContextual"/>
        </w:rPr>
        <w:t>esteroides</w:t>
      </w:r>
      <w:r w:rsidRPr="0011739A">
        <w:rPr>
          <w:rFonts w:ascii="Times New Roman" w:eastAsia="Times New Roman" w:hAnsi="Times New Roman" w:cs="Times New Roman"/>
          <w:color w:val="000000"/>
          <w:kern w:val="2"/>
          <w:sz w:val="24"/>
          <w:lang w:eastAsia="pt-BR"/>
          <w14:ligatures w14:val="standardContextual"/>
        </w:rPr>
        <w:t xml:space="preserve">. As glândulas </w:t>
      </w:r>
      <w:r w:rsidRPr="0011739A">
        <w:rPr>
          <w:rFonts w:ascii="Times New Roman" w:eastAsia="Times New Roman" w:hAnsi="Times New Roman" w:cs="Times New Roman"/>
          <w:color w:val="000000"/>
          <w:kern w:val="2"/>
          <w:sz w:val="24"/>
          <w:lang w:eastAsia="pt-BR"/>
          <w14:ligatures w14:val="standardContextual"/>
        </w:rPr>
        <w:t>suprarrenais</w:t>
      </w:r>
      <w:r w:rsidRPr="0011739A">
        <w:rPr>
          <w:rFonts w:ascii="Times New Roman" w:eastAsia="Times New Roman" w:hAnsi="Times New Roman" w:cs="Times New Roman"/>
          <w:color w:val="000000"/>
          <w:kern w:val="2"/>
          <w:sz w:val="24"/>
          <w:lang w:eastAsia="pt-BR"/>
          <w14:ligatures w14:val="standardContextual"/>
        </w:rPr>
        <w:t xml:space="preserve"> são essenciais para o funcionamento do corpo pois produzem hormônios responsáveis ​​pela regulação de diversas funções </w:t>
      </w:r>
      <w:r w:rsidRPr="0011739A">
        <w:rPr>
          <w:rFonts w:ascii="Times New Roman" w:eastAsia="Times New Roman" w:hAnsi="Times New Roman" w:cs="Times New Roman"/>
          <w:color w:val="000000"/>
          <w:kern w:val="2"/>
          <w:sz w:val="24"/>
          <w:lang w:eastAsia="pt-BR"/>
          <w14:ligatures w14:val="standardContextual"/>
        </w:rPr>
        <w:t>importantes. (</w:t>
      </w:r>
      <w:r w:rsidRPr="0011739A">
        <w:rPr>
          <w:rFonts w:ascii="Times New Roman" w:eastAsia="Times New Roman" w:hAnsi="Times New Roman" w:cs="Times New Roman"/>
          <w:color w:val="000000"/>
          <w:kern w:val="2"/>
          <w:sz w:val="24"/>
          <w:lang w:eastAsia="pt-BR"/>
          <w14:ligatures w14:val="standardContextual"/>
        </w:rPr>
        <w:t>DALLOS-LARA</w:t>
      </w:r>
      <w:r w:rsidRPr="0011739A">
        <w:rPr>
          <w:rFonts w:ascii="Times New Roman" w:eastAsia="Times New Roman" w:hAnsi="Times New Roman" w:cs="Times New Roman"/>
          <w:i/>
          <w:color w:val="000000"/>
          <w:kern w:val="2"/>
          <w:sz w:val="24"/>
          <w:lang w:eastAsia="pt-BR"/>
          <w14:ligatures w14:val="standardContextual"/>
        </w:rPr>
        <w:t xml:space="preserve"> et al</w:t>
      </w:r>
      <w:r w:rsidRPr="0011739A">
        <w:rPr>
          <w:rFonts w:ascii="Times New Roman" w:eastAsia="Times New Roman" w:hAnsi="Times New Roman" w:cs="Times New Roman"/>
          <w:color w:val="000000"/>
          <w:kern w:val="2"/>
          <w:sz w:val="24"/>
          <w:lang w:eastAsia="pt-BR"/>
          <w14:ligatures w14:val="standardContextual"/>
        </w:rPr>
        <w:t>., 2020).</w:t>
      </w:r>
      <w:r>
        <w:rPr>
          <w:rFonts w:ascii="Times New Roman" w:eastAsia="Times New Roman" w:hAnsi="Times New Roman" w:cs="Times New Roman"/>
          <w:color w:val="000000"/>
          <w:kern w:val="2"/>
          <w:sz w:val="24"/>
          <w:lang w:eastAsia="pt-BR"/>
          <w14:ligatures w14:val="standardContextual"/>
        </w:rPr>
        <w:t xml:space="preserve"> </w:t>
      </w:r>
      <w:r w:rsidRPr="0011739A">
        <w:rPr>
          <w:rFonts w:ascii="Times New Roman" w:eastAsia="Times New Roman" w:hAnsi="Times New Roman" w:cs="Times New Roman"/>
          <w:color w:val="000000"/>
          <w:kern w:val="2"/>
          <w:sz w:val="24"/>
          <w:lang w:eastAsia="pt-BR"/>
          <w14:ligatures w14:val="standardContextual"/>
        </w:rPr>
        <w:t xml:space="preserve">A HSC ocorre devido </w:t>
      </w:r>
      <w:r w:rsidRPr="0011739A">
        <w:rPr>
          <w:rFonts w:ascii="Times New Roman" w:eastAsia="Times New Roman" w:hAnsi="Times New Roman" w:cs="Times New Roman"/>
          <w:color w:val="000000"/>
          <w:kern w:val="2"/>
          <w:sz w:val="24"/>
          <w:lang w:eastAsia="pt-BR"/>
          <w14:ligatures w14:val="standardContextual"/>
        </w:rPr>
        <w:t>às</w:t>
      </w:r>
      <w:r w:rsidRPr="0011739A">
        <w:rPr>
          <w:rFonts w:ascii="Times New Roman" w:eastAsia="Times New Roman" w:hAnsi="Times New Roman" w:cs="Times New Roman"/>
          <w:color w:val="000000"/>
          <w:kern w:val="2"/>
          <w:sz w:val="24"/>
          <w:lang w:eastAsia="pt-BR"/>
          <w14:ligatures w14:val="standardContextual"/>
        </w:rPr>
        <w:t xml:space="preserve"> mutações em genes envolvidos na produção de enzimas necessários para a síntese de hormônios </w:t>
      </w:r>
      <w:r w:rsidRPr="0011739A">
        <w:rPr>
          <w:rFonts w:ascii="Times New Roman" w:eastAsia="Times New Roman" w:hAnsi="Times New Roman" w:cs="Times New Roman"/>
          <w:color w:val="000000"/>
          <w:kern w:val="2"/>
          <w:sz w:val="24"/>
          <w:lang w:eastAsia="pt-BR"/>
          <w14:ligatures w14:val="standardContextual"/>
        </w:rPr>
        <w:t>esteroides</w:t>
      </w:r>
      <w:r w:rsidRPr="0011739A">
        <w:rPr>
          <w:rFonts w:ascii="Times New Roman" w:eastAsia="Times New Roman" w:hAnsi="Times New Roman" w:cs="Times New Roman"/>
          <w:color w:val="000000"/>
          <w:kern w:val="2"/>
          <w:sz w:val="24"/>
          <w:lang w:eastAsia="pt-BR"/>
          <w14:ligatures w14:val="standardContextual"/>
        </w:rPr>
        <w:t xml:space="preserve">, como cortisol e aldosterona. Essas mutações prejudicam a capacidade da glândula adrenal de produzir esses hormônios. Resultando em desequilíbrio </w:t>
      </w:r>
      <w:r w:rsidRPr="0011739A">
        <w:rPr>
          <w:rFonts w:ascii="Times New Roman" w:eastAsia="Times New Roman" w:hAnsi="Times New Roman" w:cs="Times New Roman"/>
          <w:color w:val="000000"/>
          <w:kern w:val="2"/>
          <w:sz w:val="24"/>
          <w:lang w:eastAsia="pt-BR"/>
          <w14:ligatures w14:val="standardContextual"/>
        </w:rPr>
        <w:t>hormonal. (</w:t>
      </w:r>
      <w:r w:rsidRPr="0011739A">
        <w:rPr>
          <w:rFonts w:ascii="Times New Roman" w:eastAsia="Times New Roman" w:hAnsi="Times New Roman" w:cs="Times New Roman"/>
          <w:color w:val="000000"/>
          <w:kern w:val="2"/>
          <w:sz w:val="24"/>
          <w:lang w:eastAsia="pt-BR"/>
          <w14:ligatures w14:val="standardContextual"/>
        </w:rPr>
        <w:t>GARIZA</w:t>
      </w:r>
      <w:r w:rsidRPr="0011739A">
        <w:rPr>
          <w:rFonts w:ascii="Times New Roman" w:eastAsia="Times New Roman" w:hAnsi="Times New Roman" w:cs="Times New Roman"/>
          <w:i/>
          <w:color w:val="000000"/>
          <w:kern w:val="2"/>
          <w:sz w:val="24"/>
          <w:lang w:eastAsia="pt-BR"/>
          <w14:ligatures w14:val="standardContextual"/>
        </w:rPr>
        <w:t xml:space="preserve"> et al.</w:t>
      </w:r>
      <w:r w:rsidRPr="0011739A">
        <w:rPr>
          <w:rFonts w:ascii="Times New Roman" w:eastAsia="Times New Roman" w:hAnsi="Times New Roman" w:cs="Times New Roman"/>
          <w:color w:val="000000"/>
          <w:kern w:val="2"/>
          <w:sz w:val="24"/>
          <w:lang w:eastAsia="pt-BR"/>
          <w14:ligatures w14:val="standardContextual"/>
        </w:rPr>
        <w:t>, 2019)</w:t>
      </w:r>
    </w:p>
    <w:p w14:paraId="7C7EE106" w14:textId="5669AE7B" w:rsidR="0011739A" w:rsidRPr="0011739A" w:rsidRDefault="0011739A" w:rsidP="0011739A">
      <w:pPr>
        <w:spacing w:after="0" w:line="360" w:lineRule="auto"/>
        <w:ind w:firstLine="698"/>
        <w:jc w:val="both"/>
        <w:rPr>
          <w:rFonts w:ascii="Times New Roman" w:eastAsia="Times New Roman" w:hAnsi="Times New Roman" w:cs="Times New Roman"/>
          <w:color w:val="000000"/>
          <w:kern w:val="2"/>
          <w:sz w:val="24"/>
          <w:lang w:eastAsia="pt-BR"/>
          <w14:ligatures w14:val="standardContextual"/>
        </w:rPr>
      </w:pPr>
      <w:r w:rsidRPr="0011739A">
        <w:rPr>
          <w:rFonts w:ascii="Times New Roman" w:eastAsia="Times New Roman" w:hAnsi="Times New Roman" w:cs="Times New Roman"/>
          <w:color w:val="000000"/>
          <w:kern w:val="2"/>
          <w:sz w:val="24"/>
          <w:lang w:eastAsia="pt-BR"/>
          <w14:ligatures w14:val="standardContextual"/>
        </w:rPr>
        <w:t>Os sintomas da HSC podem</w:t>
      </w:r>
      <w:r w:rsidRPr="0011739A">
        <w:rPr>
          <w:rFonts w:ascii="Times New Roman" w:eastAsia="Times New Roman" w:hAnsi="Times New Roman" w:cs="Times New Roman"/>
          <w:color w:val="000000"/>
          <w:kern w:val="2"/>
          <w:sz w:val="24"/>
          <w:lang w:eastAsia="pt-BR"/>
          <w14:ligatures w14:val="standardContextual"/>
        </w:rPr>
        <w:t xml:space="preserve"> variar dependendo do tipo e gravitação da deficiência enzimática. Em algumas formas da doença os sinais podem ser evidentes desde o nascimento e incluem genitália ambígua nas meninas início precoce da puberdade nos meninos e níveis anormalmente baixos de cortisol, que podem causar fatiga, fraqueza e </w:t>
      </w:r>
      <w:r w:rsidRPr="0011739A">
        <w:rPr>
          <w:rFonts w:ascii="Times New Roman" w:eastAsia="Times New Roman" w:hAnsi="Times New Roman" w:cs="Times New Roman"/>
          <w:color w:val="000000"/>
          <w:kern w:val="2"/>
          <w:sz w:val="24"/>
          <w:lang w:eastAsia="pt-BR"/>
          <w14:ligatures w14:val="standardContextual"/>
        </w:rPr>
        <w:t>hipoglicemia</w:t>
      </w:r>
      <w:r w:rsidRPr="0011739A">
        <w:rPr>
          <w:rFonts w:ascii="Times New Roman" w:eastAsia="Times New Roman" w:hAnsi="Times New Roman" w:cs="Times New Roman"/>
          <w:color w:val="000000"/>
          <w:kern w:val="2"/>
          <w:sz w:val="24"/>
          <w:lang w:eastAsia="pt-BR"/>
          <w14:ligatures w14:val="standardContextual"/>
        </w:rPr>
        <w:t xml:space="preserve">. </w:t>
      </w:r>
      <w:r w:rsidRPr="0011739A">
        <w:rPr>
          <w:rFonts w:ascii="Times New Roman" w:eastAsia="Times New Roman" w:hAnsi="Times New Roman" w:cs="Times New Roman"/>
          <w:color w:val="000000"/>
          <w:kern w:val="2"/>
          <w:sz w:val="24"/>
          <w:lang w:eastAsia="pt-BR"/>
          <w14:ligatures w14:val="standardContextual"/>
        </w:rPr>
        <w:t>sangue. (</w:t>
      </w:r>
      <w:r w:rsidRPr="0011739A">
        <w:rPr>
          <w:rFonts w:ascii="Times New Roman" w:eastAsia="Times New Roman" w:hAnsi="Times New Roman" w:cs="Times New Roman"/>
          <w:color w:val="000000"/>
          <w:kern w:val="2"/>
          <w:sz w:val="24"/>
          <w:lang w:eastAsia="pt-BR"/>
          <w14:ligatures w14:val="standardContextual"/>
        </w:rPr>
        <w:t>SUAREZ-GARCIA</w:t>
      </w:r>
      <w:r w:rsidRPr="0011739A">
        <w:rPr>
          <w:rFonts w:ascii="Times New Roman" w:eastAsia="Times New Roman" w:hAnsi="Times New Roman" w:cs="Times New Roman"/>
          <w:i/>
          <w:color w:val="000000"/>
          <w:kern w:val="2"/>
          <w:sz w:val="24"/>
          <w:lang w:eastAsia="pt-BR"/>
          <w14:ligatures w14:val="standardContextual"/>
        </w:rPr>
        <w:t xml:space="preserve"> et al</w:t>
      </w:r>
      <w:r w:rsidRPr="0011739A">
        <w:rPr>
          <w:rFonts w:ascii="Times New Roman" w:eastAsia="Times New Roman" w:hAnsi="Times New Roman" w:cs="Times New Roman"/>
          <w:color w:val="000000"/>
          <w:kern w:val="2"/>
          <w:sz w:val="24"/>
          <w:lang w:eastAsia="pt-BR"/>
          <w14:ligatures w14:val="standardContextual"/>
        </w:rPr>
        <w:t>., 2021).</w:t>
      </w:r>
      <w:r>
        <w:rPr>
          <w:rFonts w:ascii="Times New Roman" w:eastAsia="Times New Roman" w:hAnsi="Times New Roman" w:cs="Times New Roman"/>
          <w:color w:val="000000"/>
          <w:kern w:val="2"/>
          <w:sz w:val="24"/>
          <w:lang w:eastAsia="pt-BR"/>
          <w14:ligatures w14:val="standardContextual"/>
        </w:rPr>
        <w:t xml:space="preserve"> E para melhor definir o tratamento mais adequado, a patologia precisa ser diagnóstica através de ferramentas confiáveis que confirmem sua presença.</w:t>
      </w:r>
    </w:p>
    <w:p w14:paraId="4740CB46" w14:textId="43247B7A" w:rsidR="0011739A" w:rsidRPr="0011739A" w:rsidRDefault="0011739A" w:rsidP="0011739A">
      <w:pPr>
        <w:spacing w:after="0" w:line="360" w:lineRule="auto"/>
        <w:ind w:firstLine="698"/>
        <w:jc w:val="both"/>
        <w:rPr>
          <w:rFonts w:ascii="Times New Roman" w:eastAsia="Times New Roman" w:hAnsi="Times New Roman" w:cs="Times New Roman"/>
          <w:color w:val="000000"/>
          <w:kern w:val="2"/>
          <w:sz w:val="24"/>
          <w:lang w:eastAsia="pt-BR"/>
          <w14:ligatures w14:val="standardContextual"/>
        </w:rPr>
      </w:pPr>
      <w:r w:rsidRPr="0011739A">
        <w:rPr>
          <w:rFonts w:ascii="Times New Roman" w:eastAsia="Times New Roman" w:hAnsi="Times New Roman" w:cs="Times New Roman"/>
          <w:color w:val="000000"/>
          <w:kern w:val="2"/>
          <w:sz w:val="24"/>
          <w:lang w:eastAsia="pt-BR"/>
          <w14:ligatures w14:val="standardContextual"/>
        </w:rPr>
        <w:t>O diagnóstico da HSC é isso depende de testes hormonais, como níveis de cortisol e aldosterona. Isso inclui testes genéticos para confirmar mutações genéticas relacionadas à doença (ESPINOSA REYES</w:t>
      </w:r>
      <w:r w:rsidRPr="0011739A">
        <w:rPr>
          <w:rFonts w:ascii="Times New Roman" w:eastAsia="Times New Roman" w:hAnsi="Times New Roman" w:cs="Times New Roman"/>
          <w:i/>
          <w:color w:val="000000"/>
          <w:kern w:val="2"/>
          <w:sz w:val="24"/>
          <w:lang w:eastAsia="pt-BR"/>
          <w14:ligatures w14:val="standardContextual"/>
        </w:rPr>
        <w:t xml:space="preserve"> et al</w:t>
      </w:r>
      <w:r w:rsidRPr="0011739A">
        <w:rPr>
          <w:rFonts w:ascii="Times New Roman" w:eastAsia="Times New Roman" w:hAnsi="Times New Roman" w:cs="Times New Roman"/>
          <w:color w:val="000000"/>
          <w:kern w:val="2"/>
          <w:sz w:val="24"/>
          <w:lang w:eastAsia="pt-BR"/>
          <w14:ligatures w14:val="standardContextual"/>
        </w:rPr>
        <w:t>., 2020)</w:t>
      </w:r>
      <w:r>
        <w:rPr>
          <w:rFonts w:ascii="Times New Roman" w:eastAsia="Times New Roman" w:hAnsi="Times New Roman" w:cs="Times New Roman"/>
          <w:color w:val="000000"/>
          <w:kern w:val="2"/>
          <w:sz w:val="24"/>
          <w:lang w:eastAsia="pt-BR"/>
          <w14:ligatures w14:val="standardContextual"/>
        </w:rPr>
        <w:t>, e através disso é possível determinar formas de tratamento, o qual pode ser a</w:t>
      </w:r>
      <w:r w:rsidRPr="0011739A">
        <w:rPr>
          <w:rFonts w:ascii="Times New Roman" w:eastAsia="Times New Roman" w:hAnsi="Times New Roman" w:cs="Times New Roman"/>
          <w:color w:val="000000"/>
          <w:kern w:val="2"/>
          <w:sz w:val="24"/>
          <w:lang w:eastAsia="pt-BR"/>
          <w14:ligatures w14:val="standardContextual"/>
        </w:rPr>
        <w:t xml:space="preserve"> reposição hormonal</w:t>
      </w:r>
      <w:r>
        <w:rPr>
          <w:rFonts w:ascii="Times New Roman" w:eastAsia="Times New Roman" w:hAnsi="Times New Roman" w:cs="Times New Roman"/>
          <w:color w:val="000000"/>
          <w:kern w:val="2"/>
          <w:sz w:val="24"/>
          <w:lang w:eastAsia="pt-BR"/>
          <w14:ligatures w14:val="standardContextual"/>
        </w:rPr>
        <w:t xml:space="preserve"> de forma adequada </w:t>
      </w:r>
      <w:r w:rsidRPr="0011739A">
        <w:rPr>
          <w:rFonts w:ascii="Times New Roman" w:eastAsia="Times New Roman" w:hAnsi="Times New Roman" w:cs="Times New Roman"/>
          <w:color w:val="000000"/>
          <w:kern w:val="2"/>
          <w:sz w:val="24"/>
          <w:lang w:eastAsia="pt-BR"/>
          <w14:ligatures w14:val="standardContextual"/>
        </w:rPr>
        <w:t>e</w:t>
      </w:r>
      <w:r>
        <w:rPr>
          <w:rFonts w:ascii="Times New Roman" w:eastAsia="Times New Roman" w:hAnsi="Times New Roman" w:cs="Times New Roman"/>
          <w:color w:val="000000"/>
          <w:kern w:val="2"/>
          <w:sz w:val="24"/>
          <w:lang w:eastAsia="pt-BR"/>
          <w14:ligatures w14:val="standardContextual"/>
        </w:rPr>
        <w:t xml:space="preserve"> o</w:t>
      </w:r>
      <w:r w:rsidRPr="0011739A">
        <w:rPr>
          <w:rFonts w:ascii="Times New Roman" w:eastAsia="Times New Roman" w:hAnsi="Times New Roman" w:cs="Times New Roman"/>
          <w:color w:val="000000"/>
          <w:kern w:val="2"/>
          <w:sz w:val="24"/>
          <w:lang w:eastAsia="pt-BR"/>
          <w14:ligatures w14:val="standardContextual"/>
        </w:rPr>
        <w:t xml:space="preserve"> uso de medicamentos para controlar sintomas e prevenir complicações. É importante que o tratamento seja iniciado </w:t>
      </w:r>
      <w:r>
        <w:rPr>
          <w:rFonts w:ascii="Times New Roman" w:eastAsia="Times New Roman" w:hAnsi="Times New Roman" w:cs="Times New Roman"/>
          <w:color w:val="000000"/>
          <w:kern w:val="2"/>
          <w:sz w:val="24"/>
          <w:lang w:eastAsia="pt-BR"/>
          <w14:ligatures w14:val="standardContextual"/>
        </w:rPr>
        <w:t>precocemente</w:t>
      </w:r>
      <w:r w:rsidRPr="0011739A">
        <w:rPr>
          <w:rFonts w:ascii="Times New Roman" w:eastAsia="Times New Roman" w:hAnsi="Times New Roman" w:cs="Times New Roman"/>
          <w:color w:val="000000"/>
          <w:kern w:val="2"/>
          <w:sz w:val="24"/>
          <w:lang w:eastAsia="pt-BR"/>
          <w14:ligatures w14:val="standardContextual"/>
        </w:rPr>
        <w:t xml:space="preserve"> para evitar graves</w:t>
      </w:r>
      <w:r w:rsidRPr="0011739A">
        <w:rPr>
          <w:rFonts w:ascii="Times New Roman" w:eastAsia="Times New Roman" w:hAnsi="Times New Roman" w:cs="Times New Roman"/>
          <w:color w:val="000000"/>
          <w:kern w:val="2"/>
          <w:sz w:val="24"/>
          <w:lang w:eastAsia="pt-BR"/>
          <w14:ligatures w14:val="standardContextual"/>
        </w:rPr>
        <w:t xml:space="preserve"> </w:t>
      </w:r>
      <w:r w:rsidRPr="0011739A">
        <w:rPr>
          <w:rFonts w:ascii="Times New Roman" w:eastAsia="Times New Roman" w:hAnsi="Times New Roman" w:cs="Times New Roman"/>
          <w:color w:val="000000"/>
          <w:kern w:val="2"/>
          <w:sz w:val="24"/>
          <w:lang w:eastAsia="pt-BR"/>
          <w14:ligatures w14:val="standardContextual"/>
        </w:rPr>
        <w:t xml:space="preserve">complicações e garantir o desenvolvimento </w:t>
      </w:r>
      <w:r>
        <w:rPr>
          <w:rFonts w:ascii="Times New Roman" w:eastAsia="Times New Roman" w:hAnsi="Times New Roman" w:cs="Times New Roman"/>
          <w:color w:val="000000"/>
          <w:kern w:val="2"/>
          <w:sz w:val="24"/>
          <w:lang w:eastAsia="pt-BR"/>
          <w14:ligatures w14:val="standardContextual"/>
        </w:rPr>
        <w:t>saudável</w:t>
      </w:r>
      <w:r w:rsidRPr="0011739A">
        <w:rPr>
          <w:rFonts w:ascii="Times New Roman" w:eastAsia="Times New Roman" w:hAnsi="Times New Roman" w:cs="Times New Roman"/>
          <w:color w:val="000000"/>
          <w:kern w:val="2"/>
          <w:sz w:val="24"/>
          <w:lang w:eastAsia="pt-BR"/>
          <w14:ligatures w14:val="standardContextual"/>
        </w:rPr>
        <w:t>. (</w:t>
      </w:r>
      <w:r w:rsidRPr="0011739A">
        <w:rPr>
          <w:rFonts w:ascii="Times New Roman" w:eastAsia="Times New Roman" w:hAnsi="Times New Roman" w:cs="Times New Roman"/>
          <w:color w:val="000000"/>
          <w:kern w:val="2"/>
          <w:sz w:val="24"/>
          <w:lang w:eastAsia="pt-BR"/>
          <w14:ligatures w14:val="standardContextual"/>
        </w:rPr>
        <w:t xml:space="preserve">BONILLA FORNES </w:t>
      </w:r>
      <w:r w:rsidRPr="0011739A">
        <w:rPr>
          <w:rFonts w:ascii="Times New Roman" w:eastAsia="Times New Roman" w:hAnsi="Times New Roman" w:cs="Times New Roman"/>
          <w:i/>
          <w:color w:val="000000"/>
          <w:kern w:val="2"/>
          <w:sz w:val="24"/>
          <w:lang w:eastAsia="pt-BR"/>
          <w14:ligatures w14:val="standardContextual"/>
        </w:rPr>
        <w:t>et al.</w:t>
      </w:r>
      <w:r w:rsidRPr="0011739A">
        <w:rPr>
          <w:rFonts w:ascii="Times New Roman" w:eastAsia="Times New Roman" w:hAnsi="Times New Roman" w:cs="Times New Roman"/>
          <w:color w:val="000000"/>
          <w:kern w:val="2"/>
          <w:sz w:val="24"/>
          <w:lang w:eastAsia="pt-BR"/>
          <w14:ligatures w14:val="standardContextual"/>
        </w:rPr>
        <w:t>, 2020).</w:t>
      </w:r>
      <w:r>
        <w:rPr>
          <w:rFonts w:ascii="Times New Roman" w:eastAsia="Times New Roman" w:hAnsi="Times New Roman" w:cs="Times New Roman"/>
          <w:color w:val="000000"/>
          <w:kern w:val="2"/>
          <w:sz w:val="24"/>
          <w:lang w:eastAsia="pt-BR"/>
          <w14:ligatures w14:val="standardContextual"/>
        </w:rPr>
        <w:t xml:space="preserve"> Nesse sentido</w:t>
      </w:r>
      <w:r w:rsidRPr="0011739A">
        <w:rPr>
          <w:rFonts w:ascii="Times New Roman" w:eastAsia="Times New Roman" w:hAnsi="Times New Roman" w:cs="Times New Roman"/>
          <w:color w:val="000000"/>
          <w:kern w:val="2"/>
          <w:sz w:val="24"/>
          <w:lang w:eastAsia="pt-BR"/>
          <w14:ligatures w14:val="standardContextual"/>
        </w:rPr>
        <w:t xml:space="preserve">, é essencial que os portadores de HSC recebam acompanhamento médico regular ao longo da vida </w:t>
      </w:r>
      <w:r>
        <w:rPr>
          <w:rFonts w:ascii="Times New Roman" w:eastAsia="Times New Roman" w:hAnsi="Times New Roman" w:cs="Times New Roman"/>
          <w:color w:val="000000"/>
          <w:kern w:val="2"/>
          <w:sz w:val="24"/>
          <w:lang w:eastAsia="pt-BR"/>
          <w14:ligatures w14:val="standardContextual"/>
        </w:rPr>
        <w:t>afim de realizar</w:t>
      </w:r>
      <w:r w:rsidRPr="0011739A">
        <w:rPr>
          <w:rFonts w:ascii="Times New Roman" w:eastAsia="Times New Roman" w:hAnsi="Times New Roman" w:cs="Times New Roman"/>
          <w:color w:val="000000"/>
          <w:kern w:val="2"/>
          <w:sz w:val="24"/>
          <w:lang w:eastAsia="pt-BR"/>
          <w14:ligatures w14:val="standardContextual"/>
        </w:rPr>
        <w:t xml:space="preserve"> ajustes na medicação e para monitorar os níveis hormonais e o </w:t>
      </w:r>
      <w:r>
        <w:rPr>
          <w:rFonts w:ascii="Times New Roman" w:eastAsia="Times New Roman" w:hAnsi="Times New Roman" w:cs="Times New Roman"/>
          <w:color w:val="000000"/>
          <w:kern w:val="2"/>
          <w:sz w:val="24"/>
          <w:lang w:eastAsia="pt-BR"/>
          <w14:ligatures w14:val="standardContextual"/>
        </w:rPr>
        <w:t xml:space="preserve">processo de </w:t>
      </w:r>
      <w:r w:rsidRPr="0011739A">
        <w:rPr>
          <w:rFonts w:ascii="Times New Roman" w:eastAsia="Times New Roman" w:hAnsi="Times New Roman" w:cs="Times New Roman"/>
          <w:color w:val="000000"/>
          <w:kern w:val="2"/>
          <w:sz w:val="24"/>
          <w:lang w:eastAsia="pt-BR"/>
          <w14:ligatures w14:val="standardContextual"/>
        </w:rPr>
        <w:t>crescimento.</w:t>
      </w:r>
      <w:r>
        <w:rPr>
          <w:rFonts w:ascii="Times New Roman" w:eastAsia="Times New Roman" w:hAnsi="Times New Roman" w:cs="Times New Roman"/>
          <w:color w:val="000000"/>
          <w:kern w:val="2"/>
          <w:sz w:val="24"/>
          <w:lang w:eastAsia="pt-BR"/>
          <w14:ligatures w14:val="standardContextual"/>
        </w:rPr>
        <w:t xml:space="preserve"> </w:t>
      </w:r>
      <w:r w:rsidRPr="0011739A">
        <w:rPr>
          <w:rFonts w:ascii="Times New Roman" w:eastAsia="Times New Roman" w:hAnsi="Times New Roman" w:cs="Times New Roman"/>
          <w:color w:val="000000"/>
          <w:kern w:val="2"/>
          <w:sz w:val="24"/>
          <w:lang w:eastAsia="pt-BR"/>
          <w14:ligatures w14:val="standardContextual"/>
        </w:rPr>
        <w:t>(DALLOS-LARA</w:t>
      </w:r>
      <w:r w:rsidRPr="0011739A">
        <w:rPr>
          <w:rFonts w:ascii="Times New Roman" w:eastAsia="Times New Roman" w:hAnsi="Times New Roman" w:cs="Times New Roman"/>
          <w:i/>
          <w:color w:val="000000"/>
          <w:kern w:val="2"/>
          <w:sz w:val="24"/>
          <w:lang w:eastAsia="pt-BR"/>
          <w14:ligatures w14:val="standardContextual"/>
        </w:rPr>
        <w:t xml:space="preserve"> et al</w:t>
      </w:r>
      <w:r w:rsidRPr="0011739A">
        <w:rPr>
          <w:rFonts w:ascii="Times New Roman" w:eastAsia="Times New Roman" w:hAnsi="Times New Roman" w:cs="Times New Roman"/>
          <w:color w:val="000000"/>
          <w:kern w:val="2"/>
          <w:sz w:val="24"/>
          <w:lang w:eastAsia="pt-BR"/>
          <w14:ligatures w14:val="standardContextual"/>
        </w:rPr>
        <w:t>., 2020)</w:t>
      </w:r>
    </w:p>
    <w:p w14:paraId="1BC309FC" w14:textId="50D08F98" w:rsidR="0011739A" w:rsidRPr="0011739A" w:rsidRDefault="0011739A" w:rsidP="0011739A">
      <w:pPr>
        <w:spacing w:after="0" w:line="360" w:lineRule="auto"/>
        <w:ind w:firstLine="698"/>
        <w:jc w:val="both"/>
        <w:rPr>
          <w:rFonts w:ascii="Times New Roman" w:eastAsia="Times New Roman" w:hAnsi="Times New Roman" w:cs="Times New Roman"/>
          <w:color w:val="000000"/>
          <w:kern w:val="2"/>
          <w:sz w:val="24"/>
          <w:lang w:eastAsia="pt-BR"/>
          <w14:ligatures w14:val="standardContextual"/>
        </w:rPr>
      </w:pPr>
      <w:r>
        <w:rPr>
          <w:rFonts w:ascii="Times New Roman" w:eastAsia="Times New Roman" w:hAnsi="Times New Roman" w:cs="Times New Roman"/>
          <w:color w:val="000000"/>
          <w:kern w:val="2"/>
          <w:sz w:val="24"/>
          <w:lang w:eastAsia="pt-BR"/>
          <w14:ligatures w14:val="standardContextual"/>
        </w:rPr>
        <w:t>A</w:t>
      </w:r>
      <w:r w:rsidRPr="0011739A">
        <w:rPr>
          <w:rFonts w:ascii="Times New Roman" w:eastAsia="Times New Roman" w:hAnsi="Times New Roman" w:cs="Times New Roman"/>
          <w:color w:val="000000"/>
          <w:kern w:val="2"/>
          <w:sz w:val="24"/>
          <w:lang w:eastAsia="pt-BR"/>
          <w14:ligatures w14:val="standardContextual"/>
        </w:rPr>
        <w:t xml:space="preserve"> hiperplasia suprarrenal congênita é uma doença genética que afeta as glândulas </w:t>
      </w:r>
      <w:r w:rsidRPr="0011739A">
        <w:rPr>
          <w:rFonts w:ascii="Times New Roman" w:eastAsia="Times New Roman" w:hAnsi="Times New Roman" w:cs="Times New Roman"/>
          <w:color w:val="000000"/>
          <w:kern w:val="2"/>
          <w:sz w:val="24"/>
          <w:lang w:eastAsia="pt-BR"/>
          <w14:ligatures w14:val="standardContextual"/>
        </w:rPr>
        <w:t>suprarrenais</w:t>
      </w:r>
      <w:r w:rsidRPr="0011739A">
        <w:rPr>
          <w:rFonts w:ascii="Times New Roman" w:eastAsia="Times New Roman" w:hAnsi="Times New Roman" w:cs="Times New Roman"/>
          <w:color w:val="000000"/>
          <w:kern w:val="2"/>
          <w:sz w:val="24"/>
          <w:lang w:eastAsia="pt-BR"/>
          <w14:ligatures w14:val="standardContextual"/>
        </w:rPr>
        <w:t xml:space="preserve"> e a produção de hormônios </w:t>
      </w:r>
      <w:r w:rsidRPr="0011739A">
        <w:rPr>
          <w:rFonts w:ascii="Times New Roman" w:eastAsia="Times New Roman" w:hAnsi="Times New Roman" w:cs="Times New Roman"/>
          <w:color w:val="000000"/>
          <w:kern w:val="2"/>
          <w:sz w:val="24"/>
          <w:lang w:eastAsia="pt-BR"/>
          <w14:ligatures w14:val="standardContextual"/>
        </w:rPr>
        <w:t>esteroides</w:t>
      </w:r>
      <w:r>
        <w:rPr>
          <w:rFonts w:ascii="Times New Roman" w:eastAsia="Times New Roman" w:hAnsi="Times New Roman" w:cs="Times New Roman"/>
          <w:color w:val="000000"/>
          <w:kern w:val="2"/>
          <w:sz w:val="24"/>
          <w:lang w:eastAsia="pt-BR"/>
          <w14:ligatures w14:val="standardContextual"/>
        </w:rPr>
        <w:t xml:space="preserve"> e o</w:t>
      </w:r>
      <w:r w:rsidRPr="0011739A">
        <w:rPr>
          <w:rFonts w:ascii="Times New Roman" w:eastAsia="Times New Roman" w:hAnsi="Times New Roman" w:cs="Times New Roman"/>
          <w:color w:val="000000"/>
          <w:kern w:val="2"/>
          <w:sz w:val="24"/>
          <w:lang w:eastAsia="pt-BR"/>
          <w14:ligatures w14:val="standardContextual"/>
        </w:rPr>
        <w:t xml:space="preserve"> diagnóstico precoce da hiperplasia adrenal congênita (HSC) é essencial para melhor manejo e controle da doença</w:t>
      </w:r>
      <w:r w:rsidR="00837D22">
        <w:rPr>
          <w:rFonts w:ascii="Times New Roman" w:eastAsia="Times New Roman" w:hAnsi="Times New Roman" w:cs="Times New Roman"/>
          <w:color w:val="000000"/>
          <w:kern w:val="2"/>
          <w:sz w:val="24"/>
          <w:lang w:eastAsia="pt-BR"/>
          <w14:ligatures w14:val="standardContextual"/>
        </w:rPr>
        <w:t xml:space="preserve"> </w:t>
      </w:r>
      <w:r w:rsidRPr="0011739A">
        <w:rPr>
          <w:rFonts w:ascii="Times New Roman" w:eastAsia="Times New Roman" w:hAnsi="Times New Roman" w:cs="Times New Roman"/>
          <w:color w:val="000000"/>
          <w:kern w:val="2"/>
          <w:sz w:val="24"/>
          <w:lang w:eastAsia="pt-BR"/>
          <w14:ligatures w14:val="standardContextual"/>
        </w:rPr>
        <w:t xml:space="preserve">(BARRUETA ORDONEZ </w:t>
      </w:r>
      <w:r w:rsidRPr="0011739A">
        <w:rPr>
          <w:rFonts w:ascii="Times New Roman" w:eastAsia="Times New Roman" w:hAnsi="Times New Roman" w:cs="Times New Roman"/>
          <w:i/>
          <w:color w:val="000000"/>
          <w:kern w:val="2"/>
          <w:sz w:val="24"/>
          <w:lang w:eastAsia="pt-BR"/>
          <w14:ligatures w14:val="standardContextual"/>
        </w:rPr>
        <w:t>et al</w:t>
      </w:r>
      <w:r w:rsidRPr="0011739A">
        <w:rPr>
          <w:rFonts w:ascii="Times New Roman" w:eastAsia="Times New Roman" w:hAnsi="Times New Roman" w:cs="Times New Roman"/>
          <w:color w:val="000000"/>
          <w:kern w:val="2"/>
          <w:sz w:val="24"/>
          <w:lang w:eastAsia="pt-BR"/>
          <w14:ligatures w14:val="standardContextual"/>
        </w:rPr>
        <w:t>., 2019)</w:t>
      </w:r>
      <w:r w:rsidR="00837D22">
        <w:rPr>
          <w:rFonts w:ascii="Times New Roman" w:eastAsia="Times New Roman" w:hAnsi="Times New Roman" w:cs="Times New Roman"/>
          <w:color w:val="000000"/>
          <w:kern w:val="2"/>
          <w:sz w:val="24"/>
          <w:lang w:eastAsia="pt-BR"/>
          <w14:ligatures w14:val="standardContextual"/>
        </w:rPr>
        <w:t>. Assim, pode-se destacar que existem formas de realizar o rastreamento da patologia para que seja possível realizar diagnósticos precocemente.</w:t>
      </w:r>
    </w:p>
    <w:p w14:paraId="2462BBF3" w14:textId="17FF95DA" w:rsidR="0011739A" w:rsidRPr="0011739A" w:rsidRDefault="0011739A" w:rsidP="0011739A">
      <w:pPr>
        <w:spacing w:after="0" w:line="360" w:lineRule="auto"/>
        <w:ind w:firstLine="698"/>
        <w:jc w:val="both"/>
        <w:rPr>
          <w:rFonts w:ascii="Times New Roman" w:eastAsia="Times New Roman" w:hAnsi="Times New Roman" w:cs="Times New Roman"/>
          <w:color w:val="000000"/>
          <w:kern w:val="2"/>
          <w:sz w:val="24"/>
          <w:lang w:eastAsia="pt-BR"/>
          <w14:ligatures w14:val="standardContextual"/>
        </w:rPr>
      </w:pPr>
      <w:r w:rsidRPr="0011739A">
        <w:rPr>
          <w:rFonts w:ascii="Times New Roman" w:eastAsia="Times New Roman" w:hAnsi="Times New Roman" w:cs="Times New Roman"/>
          <w:color w:val="000000"/>
          <w:kern w:val="2"/>
          <w:sz w:val="24"/>
          <w:lang w:eastAsia="pt-BR"/>
          <w14:ligatures w14:val="standardContextual"/>
        </w:rPr>
        <w:t>Os programas de rastreio para a maioria dos países incluem o rastreio neonatal para HS</w:t>
      </w:r>
      <w:r w:rsidR="00837D22">
        <w:rPr>
          <w:rFonts w:ascii="Times New Roman" w:eastAsia="Times New Roman" w:hAnsi="Times New Roman" w:cs="Times New Roman"/>
          <w:color w:val="000000"/>
          <w:kern w:val="2"/>
          <w:sz w:val="24"/>
          <w:lang w:eastAsia="pt-BR"/>
          <w14:ligatures w14:val="standardContextual"/>
        </w:rPr>
        <w:t>C,</w:t>
      </w:r>
      <w:r w:rsidRPr="0011739A">
        <w:rPr>
          <w:rFonts w:ascii="Times New Roman" w:eastAsia="Times New Roman" w:hAnsi="Times New Roman" w:cs="Times New Roman"/>
          <w:color w:val="000000"/>
          <w:kern w:val="2"/>
          <w:sz w:val="24"/>
          <w:lang w:eastAsia="pt-BR"/>
          <w14:ligatures w14:val="standardContextual"/>
        </w:rPr>
        <w:t xml:space="preserve"> </w:t>
      </w:r>
      <w:r w:rsidR="00837D22">
        <w:rPr>
          <w:rFonts w:ascii="Times New Roman" w:eastAsia="Times New Roman" w:hAnsi="Times New Roman" w:cs="Times New Roman"/>
          <w:color w:val="000000"/>
          <w:kern w:val="2"/>
          <w:sz w:val="24"/>
          <w:lang w:eastAsia="pt-BR"/>
          <w14:ligatures w14:val="standardContextual"/>
        </w:rPr>
        <w:tab/>
        <w:t xml:space="preserve">que consiste em testes que </w:t>
      </w:r>
      <w:r w:rsidRPr="0011739A">
        <w:rPr>
          <w:rFonts w:ascii="Times New Roman" w:eastAsia="Times New Roman" w:hAnsi="Times New Roman" w:cs="Times New Roman"/>
          <w:color w:val="000000"/>
          <w:kern w:val="2"/>
          <w:sz w:val="24"/>
          <w:lang w:eastAsia="pt-BR"/>
          <w14:ligatures w14:val="standardContextual"/>
        </w:rPr>
        <w:t xml:space="preserve">geralmente é realizado entre o segundo e o quinto dia de </w:t>
      </w:r>
      <w:r w:rsidRPr="0011739A">
        <w:rPr>
          <w:rFonts w:ascii="Times New Roman" w:eastAsia="Times New Roman" w:hAnsi="Times New Roman" w:cs="Times New Roman"/>
          <w:color w:val="000000"/>
          <w:kern w:val="2"/>
          <w:sz w:val="24"/>
          <w:lang w:eastAsia="pt-BR"/>
          <w14:ligatures w14:val="standardContextual"/>
        </w:rPr>
        <w:lastRenderedPageBreak/>
        <w:t xml:space="preserve">vida do recém-nascido </w:t>
      </w:r>
      <w:r w:rsidR="00837D22">
        <w:rPr>
          <w:rFonts w:ascii="Times New Roman" w:eastAsia="Times New Roman" w:hAnsi="Times New Roman" w:cs="Times New Roman"/>
          <w:color w:val="000000"/>
          <w:kern w:val="2"/>
          <w:sz w:val="24"/>
          <w:lang w:eastAsia="pt-BR"/>
          <w14:ligatures w14:val="standardContextual"/>
        </w:rPr>
        <w:t xml:space="preserve">onde, </w:t>
      </w:r>
      <w:r w:rsidRPr="0011739A">
        <w:rPr>
          <w:rFonts w:ascii="Times New Roman" w:eastAsia="Times New Roman" w:hAnsi="Times New Roman" w:cs="Times New Roman"/>
          <w:color w:val="000000"/>
          <w:kern w:val="2"/>
          <w:sz w:val="24"/>
          <w:lang w:eastAsia="pt-BR"/>
          <w14:ligatures w14:val="standardContextual"/>
        </w:rPr>
        <w:t>uma amostra de sangue é coletada do calcanhar do bebê. O teste mede os níveis de hormônios relacionados ao HSC, como a 17-hidroxiprogesterona (17-OHP)</w:t>
      </w:r>
      <w:r w:rsidR="00837D22">
        <w:rPr>
          <w:rFonts w:ascii="Times New Roman" w:eastAsia="Times New Roman" w:hAnsi="Times New Roman" w:cs="Times New Roman"/>
          <w:color w:val="000000"/>
          <w:kern w:val="2"/>
          <w:sz w:val="24"/>
          <w:lang w:eastAsia="pt-BR"/>
          <w14:ligatures w14:val="standardContextual"/>
        </w:rPr>
        <w:t xml:space="preserve"> onde </w:t>
      </w:r>
      <w:r w:rsidRPr="0011739A">
        <w:rPr>
          <w:rFonts w:ascii="Times New Roman" w:eastAsia="Times New Roman" w:hAnsi="Times New Roman" w:cs="Times New Roman"/>
          <w:color w:val="000000"/>
          <w:kern w:val="2"/>
          <w:sz w:val="24"/>
          <w:lang w:eastAsia="pt-BR"/>
          <w14:ligatures w14:val="standardContextual"/>
        </w:rPr>
        <w:t>níveis elevados desta substância podem indicar a possibilidade de HSC e muitas vezes necessitar testes diagnósticos adicionais. (DUTRA e</w:t>
      </w:r>
      <w:r w:rsidRPr="0011739A">
        <w:rPr>
          <w:rFonts w:ascii="Times New Roman" w:eastAsia="Times New Roman" w:hAnsi="Times New Roman" w:cs="Times New Roman"/>
          <w:i/>
          <w:color w:val="000000"/>
          <w:kern w:val="2"/>
          <w:sz w:val="24"/>
          <w:lang w:eastAsia="pt-BR"/>
          <w14:ligatures w14:val="standardContextual"/>
        </w:rPr>
        <w:t>t al.,</w:t>
      </w:r>
      <w:r w:rsidRPr="0011739A">
        <w:rPr>
          <w:rFonts w:ascii="Times New Roman" w:eastAsia="Times New Roman" w:hAnsi="Times New Roman" w:cs="Times New Roman"/>
          <w:color w:val="000000"/>
          <w:kern w:val="2"/>
          <w:sz w:val="24"/>
          <w:lang w:eastAsia="pt-BR"/>
          <w14:ligatures w14:val="standardContextual"/>
        </w:rPr>
        <w:t xml:space="preserve"> 2022)</w:t>
      </w:r>
    </w:p>
    <w:p w14:paraId="6CA54783" w14:textId="18CFA175" w:rsidR="0011739A" w:rsidRPr="0011739A" w:rsidRDefault="0011739A" w:rsidP="00837D22">
      <w:pPr>
        <w:spacing w:after="0" w:line="360" w:lineRule="auto"/>
        <w:ind w:firstLine="698"/>
        <w:jc w:val="both"/>
        <w:rPr>
          <w:rFonts w:ascii="Times New Roman" w:eastAsia="Times New Roman" w:hAnsi="Times New Roman" w:cs="Times New Roman"/>
          <w:color w:val="000000"/>
          <w:kern w:val="2"/>
          <w:sz w:val="24"/>
          <w:lang w:eastAsia="pt-BR"/>
          <w14:ligatures w14:val="standardContextual"/>
        </w:rPr>
      </w:pPr>
      <w:r w:rsidRPr="0011739A">
        <w:rPr>
          <w:rFonts w:ascii="Times New Roman" w:eastAsia="Times New Roman" w:hAnsi="Times New Roman" w:cs="Times New Roman"/>
          <w:color w:val="000000"/>
          <w:kern w:val="2"/>
          <w:sz w:val="24"/>
          <w:lang w:eastAsia="pt-BR"/>
          <w14:ligatures w14:val="standardContextual"/>
        </w:rPr>
        <w:t>Níveis elevados de 17-OHP podem indicar a presença de HSC</w:t>
      </w:r>
      <w:r w:rsidR="00837D22">
        <w:rPr>
          <w:rFonts w:ascii="Times New Roman" w:eastAsia="Times New Roman" w:hAnsi="Times New Roman" w:cs="Times New Roman"/>
          <w:color w:val="000000"/>
          <w:kern w:val="2"/>
          <w:sz w:val="24"/>
          <w:lang w:eastAsia="pt-BR"/>
          <w14:ligatures w14:val="standardContextual"/>
        </w:rPr>
        <w:t>, no</w:t>
      </w:r>
      <w:r w:rsidRPr="0011739A">
        <w:rPr>
          <w:rFonts w:ascii="Times New Roman" w:eastAsia="Times New Roman" w:hAnsi="Times New Roman" w:cs="Times New Roman"/>
          <w:color w:val="000000"/>
          <w:kern w:val="2"/>
          <w:sz w:val="24"/>
          <w:lang w:eastAsia="pt-BR"/>
          <w14:ligatures w14:val="standardContextual"/>
        </w:rPr>
        <w:t xml:space="preserve"> entanto, é importante </w:t>
      </w:r>
      <w:r w:rsidR="00837D22">
        <w:rPr>
          <w:rFonts w:ascii="Times New Roman" w:eastAsia="Times New Roman" w:hAnsi="Times New Roman" w:cs="Times New Roman"/>
          <w:color w:val="000000"/>
          <w:kern w:val="2"/>
          <w:sz w:val="24"/>
          <w:lang w:eastAsia="pt-BR"/>
          <w14:ligatures w14:val="standardContextual"/>
        </w:rPr>
        <w:t>considerar</w:t>
      </w:r>
      <w:r w:rsidRPr="0011739A">
        <w:rPr>
          <w:rFonts w:ascii="Times New Roman" w:eastAsia="Times New Roman" w:hAnsi="Times New Roman" w:cs="Times New Roman"/>
          <w:color w:val="000000"/>
          <w:kern w:val="2"/>
          <w:sz w:val="24"/>
          <w:lang w:eastAsia="pt-BR"/>
          <w14:ligatures w14:val="standardContextual"/>
        </w:rPr>
        <w:t xml:space="preserve"> outros fatores, como prematuridade e uso de certos medicamentos</w:t>
      </w:r>
      <w:r w:rsidR="00837D22">
        <w:rPr>
          <w:rFonts w:ascii="Times New Roman" w:eastAsia="Times New Roman" w:hAnsi="Times New Roman" w:cs="Times New Roman"/>
          <w:color w:val="000000"/>
          <w:kern w:val="2"/>
          <w:sz w:val="24"/>
          <w:lang w:eastAsia="pt-BR"/>
          <w14:ligatures w14:val="standardContextual"/>
        </w:rPr>
        <w:t xml:space="preserve"> que </w:t>
      </w:r>
      <w:r w:rsidRPr="0011739A">
        <w:rPr>
          <w:rFonts w:ascii="Times New Roman" w:eastAsia="Times New Roman" w:hAnsi="Times New Roman" w:cs="Times New Roman"/>
          <w:color w:val="000000"/>
          <w:kern w:val="2"/>
          <w:sz w:val="24"/>
          <w:lang w:eastAsia="pt-BR"/>
          <w14:ligatures w14:val="standardContextual"/>
        </w:rPr>
        <w:t xml:space="preserve">podem causar níveis levemente elevados de 17-OHP sem necessariamente indicar a presença de </w:t>
      </w:r>
      <w:r w:rsidR="00837D22" w:rsidRPr="0011739A">
        <w:rPr>
          <w:rFonts w:ascii="Times New Roman" w:eastAsia="Times New Roman" w:hAnsi="Times New Roman" w:cs="Times New Roman"/>
          <w:color w:val="000000"/>
          <w:kern w:val="2"/>
          <w:sz w:val="24"/>
          <w:lang w:eastAsia="pt-BR"/>
          <w14:ligatures w14:val="standardContextual"/>
        </w:rPr>
        <w:t>HSC. (</w:t>
      </w:r>
      <w:r w:rsidRPr="0011739A">
        <w:rPr>
          <w:rFonts w:ascii="Times New Roman" w:eastAsia="Times New Roman" w:hAnsi="Times New Roman" w:cs="Times New Roman"/>
          <w:color w:val="000000"/>
          <w:kern w:val="2"/>
          <w:sz w:val="24"/>
          <w:lang w:eastAsia="pt-BR"/>
          <w14:ligatures w14:val="standardContextual"/>
        </w:rPr>
        <w:t>DUTRA e</w:t>
      </w:r>
      <w:r w:rsidRPr="0011739A">
        <w:rPr>
          <w:rFonts w:ascii="Times New Roman" w:eastAsia="Times New Roman" w:hAnsi="Times New Roman" w:cs="Times New Roman"/>
          <w:i/>
          <w:color w:val="000000"/>
          <w:kern w:val="2"/>
          <w:sz w:val="24"/>
          <w:lang w:eastAsia="pt-BR"/>
          <w14:ligatures w14:val="standardContextual"/>
        </w:rPr>
        <w:t>t al.,</w:t>
      </w:r>
      <w:r w:rsidRPr="0011739A">
        <w:rPr>
          <w:rFonts w:ascii="Times New Roman" w:eastAsia="Times New Roman" w:hAnsi="Times New Roman" w:cs="Times New Roman"/>
          <w:color w:val="000000"/>
          <w:kern w:val="2"/>
          <w:sz w:val="24"/>
          <w:lang w:eastAsia="pt-BR"/>
          <w14:ligatures w14:val="standardContextual"/>
        </w:rPr>
        <w:t xml:space="preserve"> 2022). Os níveis hormonais associados à hiperplasia adrenal congênita (HAC), como a 17-hidroxiprogesterona (17-OHP), podem ser determinados por meio de exames de sangue</w:t>
      </w:r>
      <w:r w:rsidR="00837D22">
        <w:rPr>
          <w:rFonts w:ascii="Times New Roman" w:eastAsia="Times New Roman" w:hAnsi="Times New Roman" w:cs="Times New Roman"/>
          <w:color w:val="000000"/>
          <w:kern w:val="2"/>
          <w:sz w:val="24"/>
          <w:lang w:eastAsia="pt-BR"/>
          <w14:ligatures w14:val="standardContextual"/>
        </w:rPr>
        <w:t xml:space="preserve"> e durante</w:t>
      </w:r>
      <w:r w:rsidRPr="0011739A">
        <w:rPr>
          <w:rFonts w:ascii="Times New Roman" w:eastAsia="Times New Roman" w:hAnsi="Times New Roman" w:cs="Times New Roman"/>
          <w:color w:val="000000"/>
          <w:kern w:val="2"/>
          <w:sz w:val="24"/>
          <w:lang w:eastAsia="pt-BR"/>
          <w14:ligatures w14:val="standardContextual"/>
        </w:rPr>
        <w:t xml:space="preserve"> a triagem neonatal, geralmente é feito um exame de sangue para mensurar </w:t>
      </w:r>
      <w:r w:rsidR="00837D22">
        <w:rPr>
          <w:rFonts w:ascii="Times New Roman" w:eastAsia="Times New Roman" w:hAnsi="Times New Roman" w:cs="Times New Roman"/>
          <w:color w:val="000000"/>
          <w:kern w:val="2"/>
          <w:sz w:val="24"/>
          <w:lang w:eastAsia="pt-BR"/>
          <w14:ligatures w14:val="standardContextual"/>
        </w:rPr>
        <w:t>esses</w:t>
      </w:r>
      <w:r w:rsidRPr="0011739A">
        <w:rPr>
          <w:rFonts w:ascii="Times New Roman" w:eastAsia="Times New Roman" w:hAnsi="Times New Roman" w:cs="Times New Roman"/>
          <w:color w:val="000000"/>
          <w:kern w:val="2"/>
          <w:sz w:val="24"/>
          <w:lang w:eastAsia="pt-BR"/>
          <w14:ligatures w14:val="standardContextual"/>
        </w:rPr>
        <w:t xml:space="preserve"> níveis. (SUAREZ-GARCIA</w:t>
      </w:r>
      <w:r w:rsidRPr="0011739A">
        <w:rPr>
          <w:rFonts w:ascii="Times New Roman" w:eastAsia="Times New Roman" w:hAnsi="Times New Roman" w:cs="Times New Roman"/>
          <w:i/>
          <w:color w:val="000000"/>
          <w:kern w:val="2"/>
          <w:sz w:val="24"/>
          <w:lang w:eastAsia="pt-BR"/>
          <w14:ligatures w14:val="standardContextual"/>
        </w:rPr>
        <w:t xml:space="preserve"> et al.,</w:t>
      </w:r>
      <w:r w:rsidRPr="0011739A">
        <w:rPr>
          <w:rFonts w:ascii="Times New Roman" w:eastAsia="Times New Roman" w:hAnsi="Times New Roman" w:cs="Times New Roman"/>
          <w:color w:val="000000"/>
          <w:kern w:val="2"/>
          <w:sz w:val="24"/>
          <w:lang w:eastAsia="pt-BR"/>
          <w14:ligatures w14:val="standardContextual"/>
        </w:rPr>
        <w:t xml:space="preserve"> 2021)</w:t>
      </w:r>
    </w:p>
    <w:p w14:paraId="1BB5623B" w14:textId="1F939B7A" w:rsidR="0011739A" w:rsidRPr="0011739A" w:rsidRDefault="00837D22" w:rsidP="0011739A">
      <w:pPr>
        <w:spacing w:after="0" w:line="360" w:lineRule="auto"/>
        <w:ind w:firstLine="698"/>
        <w:jc w:val="both"/>
        <w:rPr>
          <w:rFonts w:ascii="Times New Roman" w:eastAsia="Times New Roman" w:hAnsi="Times New Roman" w:cs="Times New Roman"/>
          <w:color w:val="000000"/>
          <w:kern w:val="2"/>
          <w:sz w:val="24"/>
          <w:lang w:eastAsia="pt-BR"/>
          <w14:ligatures w14:val="standardContextual"/>
        </w:rPr>
      </w:pPr>
      <w:r>
        <w:rPr>
          <w:rFonts w:ascii="Times New Roman" w:eastAsia="Times New Roman" w:hAnsi="Times New Roman" w:cs="Times New Roman"/>
          <w:color w:val="000000"/>
          <w:kern w:val="2"/>
          <w:sz w:val="24"/>
          <w:lang w:eastAsia="pt-BR"/>
          <w14:ligatures w14:val="standardContextual"/>
        </w:rPr>
        <w:t>Nesse sentido,</w:t>
      </w:r>
      <w:r w:rsidR="0011739A" w:rsidRPr="0011739A">
        <w:rPr>
          <w:rFonts w:ascii="Times New Roman" w:eastAsia="Times New Roman" w:hAnsi="Times New Roman" w:cs="Times New Roman"/>
          <w:color w:val="000000"/>
          <w:kern w:val="2"/>
          <w:sz w:val="24"/>
          <w:lang w:eastAsia="pt-BR"/>
          <w14:ligatures w14:val="standardContextual"/>
        </w:rPr>
        <w:t xml:space="preserve"> importante ressaltar que a interpretação dos níveis hormonais deve ser realizada em conjunto com a avaliação clínica, incluindo os sinais e sintomas característicos da HAC, para um diagnóstico adequado. O acompanhamento médico e </w:t>
      </w:r>
      <w:r w:rsidRPr="0011739A">
        <w:rPr>
          <w:rFonts w:ascii="Times New Roman" w:eastAsia="Times New Roman" w:hAnsi="Times New Roman" w:cs="Times New Roman"/>
          <w:color w:val="000000"/>
          <w:kern w:val="2"/>
          <w:sz w:val="24"/>
          <w:lang w:eastAsia="pt-BR"/>
          <w14:ligatures w14:val="standardContextual"/>
        </w:rPr>
        <w:t>o monitoramento dos níveis hormonais são</w:t>
      </w:r>
      <w:r w:rsidR="0011739A" w:rsidRPr="0011739A">
        <w:rPr>
          <w:rFonts w:ascii="Times New Roman" w:eastAsia="Times New Roman" w:hAnsi="Times New Roman" w:cs="Times New Roman"/>
          <w:color w:val="000000"/>
          <w:kern w:val="2"/>
          <w:sz w:val="24"/>
          <w:lang w:eastAsia="pt-BR"/>
          <w14:ligatures w14:val="standardContextual"/>
        </w:rPr>
        <w:t xml:space="preserve"> </w:t>
      </w:r>
      <w:r w:rsidRPr="0011739A">
        <w:rPr>
          <w:rFonts w:ascii="Times New Roman" w:eastAsia="Times New Roman" w:hAnsi="Times New Roman" w:cs="Times New Roman"/>
          <w:color w:val="000000"/>
          <w:kern w:val="2"/>
          <w:sz w:val="24"/>
          <w:lang w:eastAsia="pt-BR"/>
          <w14:ligatures w14:val="standardContextual"/>
        </w:rPr>
        <w:t>essenciais</w:t>
      </w:r>
      <w:r w:rsidR="0011739A" w:rsidRPr="0011739A">
        <w:rPr>
          <w:rFonts w:ascii="Times New Roman" w:eastAsia="Times New Roman" w:hAnsi="Times New Roman" w:cs="Times New Roman"/>
          <w:color w:val="000000"/>
          <w:kern w:val="2"/>
          <w:sz w:val="24"/>
          <w:lang w:eastAsia="pt-BR"/>
          <w14:ligatures w14:val="standardContextual"/>
        </w:rPr>
        <w:t xml:space="preserve"> para o </w:t>
      </w:r>
      <w:r>
        <w:rPr>
          <w:rFonts w:ascii="Times New Roman" w:eastAsia="Times New Roman" w:hAnsi="Times New Roman" w:cs="Times New Roman"/>
          <w:color w:val="000000"/>
          <w:kern w:val="2"/>
          <w:sz w:val="24"/>
          <w:lang w:eastAsia="pt-BR"/>
          <w14:ligatures w14:val="standardContextual"/>
        </w:rPr>
        <w:t>devido</w:t>
      </w:r>
      <w:r w:rsidR="0011739A" w:rsidRPr="0011739A">
        <w:rPr>
          <w:rFonts w:ascii="Times New Roman" w:eastAsia="Times New Roman" w:hAnsi="Times New Roman" w:cs="Times New Roman"/>
          <w:color w:val="000000"/>
          <w:kern w:val="2"/>
          <w:sz w:val="24"/>
          <w:lang w:eastAsia="pt-BR"/>
          <w14:ligatures w14:val="standardContextual"/>
        </w:rPr>
        <w:t xml:space="preserve"> tratamento do HSC. (BONILLA FORNES</w:t>
      </w:r>
      <w:r w:rsidR="0011739A" w:rsidRPr="0011739A">
        <w:rPr>
          <w:rFonts w:ascii="Times New Roman" w:eastAsia="Times New Roman" w:hAnsi="Times New Roman" w:cs="Times New Roman"/>
          <w:i/>
          <w:color w:val="000000"/>
          <w:kern w:val="2"/>
          <w:sz w:val="24"/>
          <w:lang w:eastAsia="pt-BR"/>
          <w14:ligatures w14:val="standardContextual"/>
        </w:rPr>
        <w:t xml:space="preserve"> et al.,</w:t>
      </w:r>
      <w:r w:rsidR="0011739A" w:rsidRPr="0011739A">
        <w:rPr>
          <w:rFonts w:ascii="Times New Roman" w:eastAsia="Times New Roman" w:hAnsi="Times New Roman" w:cs="Times New Roman"/>
          <w:color w:val="000000"/>
          <w:kern w:val="2"/>
          <w:sz w:val="24"/>
          <w:lang w:eastAsia="pt-BR"/>
          <w14:ligatures w14:val="standardContextual"/>
        </w:rPr>
        <w:t xml:space="preserve"> 2020)</w:t>
      </w:r>
    </w:p>
    <w:p w14:paraId="18862BCE" w14:textId="09572252" w:rsidR="0011739A" w:rsidRPr="0011739A" w:rsidRDefault="0011739A" w:rsidP="00837D22">
      <w:pPr>
        <w:spacing w:after="0" w:line="360" w:lineRule="auto"/>
        <w:ind w:firstLine="698"/>
        <w:jc w:val="both"/>
        <w:rPr>
          <w:rFonts w:ascii="Times New Roman" w:eastAsia="Times New Roman" w:hAnsi="Times New Roman" w:cs="Times New Roman"/>
          <w:color w:val="000000"/>
          <w:kern w:val="2"/>
          <w:sz w:val="24"/>
          <w:lang w:eastAsia="pt-BR"/>
          <w14:ligatures w14:val="standardContextual"/>
        </w:rPr>
      </w:pPr>
      <w:r w:rsidRPr="0011739A">
        <w:rPr>
          <w:rFonts w:ascii="Times New Roman" w:eastAsia="Times New Roman" w:hAnsi="Times New Roman" w:cs="Times New Roman"/>
          <w:color w:val="000000"/>
          <w:kern w:val="2"/>
          <w:sz w:val="24"/>
          <w:lang w:eastAsia="pt-BR"/>
          <w14:ligatures w14:val="standardContextual"/>
        </w:rPr>
        <w:t xml:space="preserve"> Além da triagem neonatal, outros testes hormonais podem ser realizados para confirmar o diagnóstico de HSC</w:t>
      </w:r>
      <w:r w:rsidR="00837D22">
        <w:rPr>
          <w:rFonts w:ascii="Times New Roman" w:eastAsia="Times New Roman" w:hAnsi="Times New Roman" w:cs="Times New Roman"/>
          <w:color w:val="000000"/>
          <w:kern w:val="2"/>
          <w:sz w:val="24"/>
          <w:lang w:eastAsia="pt-BR"/>
          <w14:ligatures w14:val="standardContextual"/>
        </w:rPr>
        <w:t>, podendo incluir</w:t>
      </w:r>
      <w:r w:rsidRPr="0011739A">
        <w:rPr>
          <w:rFonts w:ascii="Times New Roman" w:eastAsia="Times New Roman" w:hAnsi="Times New Roman" w:cs="Times New Roman"/>
          <w:color w:val="000000"/>
          <w:kern w:val="2"/>
          <w:sz w:val="24"/>
          <w:lang w:eastAsia="pt-BR"/>
          <w14:ligatures w14:val="standardContextual"/>
        </w:rPr>
        <w:t xml:space="preserve"> os níveis de hormônios como cortisol, aldosterona e hormônios </w:t>
      </w:r>
      <w:r w:rsidR="00837D22" w:rsidRPr="0011739A">
        <w:rPr>
          <w:rFonts w:ascii="Times New Roman" w:eastAsia="Times New Roman" w:hAnsi="Times New Roman" w:cs="Times New Roman"/>
          <w:color w:val="000000"/>
          <w:kern w:val="2"/>
          <w:sz w:val="24"/>
          <w:lang w:eastAsia="pt-BR"/>
          <w14:ligatures w14:val="standardContextual"/>
        </w:rPr>
        <w:t>sexuais (</w:t>
      </w:r>
      <w:r w:rsidRPr="0011739A">
        <w:rPr>
          <w:rFonts w:ascii="Times New Roman" w:eastAsia="Times New Roman" w:hAnsi="Times New Roman" w:cs="Times New Roman"/>
          <w:color w:val="000000"/>
          <w:kern w:val="2"/>
          <w:sz w:val="24"/>
          <w:lang w:eastAsia="pt-BR"/>
          <w14:ligatures w14:val="standardContextual"/>
        </w:rPr>
        <w:t xml:space="preserve">ESPINOSA REYES </w:t>
      </w:r>
      <w:r w:rsidRPr="0011739A">
        <w:rPr>
          <w:rFonts w:ascii="Times New Roman" w:eastAsia="Times New Roman" w:hAnsi="Times New Roman" w:cs="Times New Roman"/>
          <w:i/>
          <w:color w:val="000000"/>
          <w:kern w:val="2"/>
          <w:sz w:val="24"/>
          <w:lang w:eastAsia="pt-BR"/>
          <w14:ligatures w14:val="standardContextual"/>
        </w:rPr>
        <w:t>et al</w:t>
      </w:r>
      <w:r w:rsidRPr="0011739A">
        <w:rPr>
          <w:rFonts w:ascii="Times New Roman" w:eastAsia="Times New Roman" w:hAnsi="Times New Roman" w:cs="Times New Roman"/>
          <w:color w:val="000000"/>
          <w:kern w:val="2"/>
          <w:sz w:val="24"/>
          <w:lang w:eastAsia="pt-BR"/>
          <w14:ligatures w14:val="standardContextual"/>
        </w:rPr>
        <w:t>., 2020).</w:t>
      </w:r>
      <w:r w:rsidR="00837D22" w:rsidRPr="00837D22">
        <w:rPr>
          <w:rFonts w:ascii="Times New Roman" w:eastAsia="Times New Roman" w:hAnsi="Times New Roman" w:cs="Times New Roman"/>
          <w:color w:val="000000"/>
          <w:kern w:val="2"/>
          <w:sz w:val="24"/>
          <w:lang w:eastAsia="pt-BR"/>
          <w14:ligatures w14:val="standardContextual"/>
        </w:rPr>
        <w:t xml:space="preserve"> </w:t>
      </w:r>
      <w:r w:rsidR="00837D22" w:rsidRPr="0011739A">
        <w:rPr>
          <w:rFonts w:ascii="Times New Roman" w:eastAsia="Times New Roman" w:hAnsi="Times New Roman" w:cs="Times New Roman"/>
          <w:color w:val="000000"/>
          <w:kern w:val="2"/>
          <w:sz w:val="24"/>
          <w:lang w:eastAsia="pt-BR"/>
          <w14:ligatures w14:val="standardContextual"/>
        </w:rPr>
        <w:t xml:space="preserve">O teste genético é usado para identificar mutações genéticas específicas que causam HSC. Isto pode ser particularmente útil para determinar o tipo exato de HSC e orientar o </w:t>
      </w:r>
      <w:r w:rsidR="00837D22" w:rsidRPr="0011739A">
        <w:rPr>
          <w:rFonts w:ascii="Times New Roman" w:eastAsia="Times New Roman" w:hAnsi="Times New Roman" w:cs="Times New Roman"/>
          <w:color w:val="000000"/>
          <w:kern w:val="2"/>
          <w:sz w:val="24"/>
          <w:lang w:eastAsia="pt-BR"/>
          <w14:ligatures w14:val="standardContextual"/>
        </w:rPr>
        <w:t>tratamento. (</w:t>
      </w:r>
      <w:r w:rsidR="00837D22" w:rsidRPr="0011739A">
        <w:rPr>
          <w:rFonts w:ascii="Times New Roman" w:eastAsia="Times New Roman" w:hAnsi="Times New Roman" w:cs="Times New Roman"/>
          <w:color w:val="000000"/>
          <w:kern w:val="2"/>
          <w:sz w:val="24"/>
          <w:lang w:eastAsia="pt-BR"/>
          <w14:ligatures w14:val="standardContextual"/>
        </w:rPr>
        <w:t xml:space="preserve">DALLOS-LARA </w:t>
      </w:r>
      <w:r w:rsidR="00837D22" w:rsidRPr="0011739A">
        <w:rPr>
          <w:rFonts w:ascii="Times New Roman" w:eastAsia="Times New Roman" w:hAnsi="Times New Roman" w:cs="Times New Roman"/>
          <w:i/>
          <w:color w:val="000000"/>
          <w:kern w:val="2"/>
          <w:sz w:val="24"/>
          <w:lang w:eastAsia="pt-BR"/>
          <w14:ligatures w14:val="standardContextual"/>
        </w:rPr>
        <w:t>et al</w:t>
      </w:r>
      <w:r w:rsidR="00837D22" w:rsidRPr="0011739A">
        <w:rPr>
          <w:rFonts w:ascii="Times New Roman" w:eastAsia="Times New Roman" w:hAnsi="Times New Roman" w:cs="Times New Roman"/>
          <w:color w:val="000000"/>
          <w:kern w:val="2"/>
          <w:sz w:val="24"/>
          <w:lang w:eastAsia="pt-BR"/>
          <w14:ligatures w14:val="standardContextual"/>
        </w:rPr>
        <w:t>., 2020)</w:t>
      </w:r>
    </w:p>
    <w:p w14:paraId="52FA33CD" w14:textId="5B29C198" w:rsidR="00837D22" w:rsidRPr="0011739A" w:rsidRDefault="0011739A" w:rsidP="00837D22">
      <w:pPr>
        <w:spacing w:after="0" w:line="360" w:lineRule="auto"/>
        <w:ind w:firstLine="698"/>
        <w:jc w:val="both"/>
        <w:rPr>
          <w:rFonts w:ascii="Times New Roman" w:eastAsia="Times New Roman" w:hAnsi="Times New Roman" w:cs="Times New Roman"/>
          <w:color w:val="000000"/>
          <w:kern w:val="2"/>
          <w:sz w:val="24"/>
          <w:lang w:eastAsia="pt-BR"/>
          <w14:ligatures w14:val="standardContextual"/>
        </w:rPr>
      </w:pPr>
      <w:r w:rsidRPr="0011739A">
        <w:rPr>
          <w:rFonts w:ascii="Times New Roman" w:eastAsia="Times New Roman" w:hAnsi="Times New Roman" w:cs="Times New Roman"/>
          <w:color w:val="000000"/>
          <w:kern w:val="2"/>
          <w:sz w:val="24"/>
          <w:lang w:eastAsia="pt-BR"/>
          <w14:ligatures w14:val="standardContextual"/>
        </w:rPr>
        <w:t>O médico também pode fazer uma avaliação clínica dos sinais e sintomas do paciente, como genitais ambíguos em bebês do sexo feminino ou início precoce da puberdade em bebês do sexo masculino (DUTRA</w:t>
      </w:r>
      <w:r w:rsidRPr="0011739A">
        <w:rPr>
          <w:rFonts w:ascii="Times New Roman" w:eastAsia="Times New Roman" w:hAnsi="Times New Roman" w:cs="Times New Roman"/>
          <w:i/>
          <w:color w:val="000000"/>
          <w:kern w:val="2"/>
          <w:sz w:val="24"/>
          <w:lang w:eastAsia="pt-BR"/>
          <w14:ligatures w14:val="standardContextual"/>
        </w:rPr>
        <w:t xml:space="preserve"> et al</w:t>
      </w:r>
      <w:r w:rsidRPr="0011739A">
        <w:rPr>
          <w:rFonts w:ascii="Times New Roman" w:eastAsia="Times New Roman" w:hAnsi="Times New Roman" w:cs="Times New Roman"/>
          <w:color w:val="000000"/>
          <w:kern w:val="2"/>
          <w:sz w:val="24"/>
          <w:lang w:eastAsia="pt-BR"/>
          <w14:ligatures w14:val="standardContextual"/>
        </w:rPr>
        <w:t>., 2022).</w:t>
      </w:r>
      <w:r w:rsidR="00837D22">
        <w:rPr>
          <w:rFonts w:ascii="Times New Roman" w:eastAsia="Times New Roman" w:hAnsi="Times New Roman" w:cs="Times New Roman"/>
          <w:color w:val="000000"/>
          <w:kern w:val="2"/>
          <w:sz w:val="24"/>
          <w:lang w:eastAsia="pt-BR"/>
          <w14:ligatures w14:val="standardContextual"/>
        </w:rPr>
        <w:t xml:space="preserve"> Assim, </w:t>
      </w:r>
      <w:r w:rsidRPr="0011739A">
        <w:rPr>
          <w:rFonts w:ascii="Times New Roman" w:eastAsia="Times New Roman" w:hAnsi="Times New Roman" w:cs="Times New Roman"/>
          <w:color w:val="000000"/>
          <w:kern w:val="2"/>
          <w:sz w:val="24"/>
          <w:lang w:eastAsia="pt-BR"/>
          <w14:ligatures w14:val="standardContextual"/>
        </w:rPr>
        <w:t>importante ressaltar que mesmo que o exame neonatal identifi</w:t>
      </w:r>
      <w:r w:rsidR="00837D22">
        <w:rPr>
          <w:rFonts w:ascii="Times New Roman" w:eastAsia="Times New Roman" w:hAnsi="Times New Roman" w:cs="Times New Roman"/>
          <w:color w:val="000000"/>
          <w:kern w:val="2"/>
          <w:sz w:val="24"/>
          <w:lang w:eastAsia="pt-BR"/>
          <w14:ligatures w14:val="standardContextual"/>
        </w:rPr>
        <w:t>que</w:t>
      </w:r>
      <w:r w:rsidRPr="0011739A">
        <w:rPr>
          <w:rFonts w:ascii="Times New Roman" w:eastAsia="Times New Roman" w:hAnsi="Times New Roman" w:cs="Times New Roman"/>
          <w:color w:val="000000"/>
          <w:kern w:val="2"/>
          <w:sz w:val="24"/>
          <w:lang w:eastAsia="pt-BR"/>
          <w14:ligatures w14:val="standardContextual"/>
        </w:rPr>
        <w:t xml:space="preserve"> níveis elevados de 17-OHP, isso não confirma o diagnóstico de HSC</w:t>
      </w:r>
      <w:r w:rsidR="00837D22">
        <w:rPr>
          <w:rFonts w:ascii="Times New Roman" w:eastAsia="Times New Roman" w:hAnsi="Times New Roman" w:cs="Times New Roman"/>
          <w:color w:val="000000"/>
          <w:kern w:val="2"/>
          <w:sz w:val="24"/>
          <w:lang w:eastAsia="pt-BR"/>
          <w14:ligatures w14:val="standardContextual"/>
        </w:rPr>
        <w:t xml:space="preserve">, pois são necessários </w:t>
      </w:r>
      <w:r w:rsidRPr="0011739A">
        <w:rPr>
          <w:rFonts w:ascii="Times New Roman" w:eastAsia="Times New Roman" w:hAnsi="Times New Roman" w:cs="Times New Roman"/>
          <w:color w:val="000000"/>
          <w:kern w:val="2"/>
          <w:sz w:val="24"/>
          <w:lang w:eastAsia="pt-BR"/>
          <w14:ligatures w14:val="standardContextual"/>
        </w:rPr>
        <w:t xml:space="preserve">testes adicionais </w:t>
      </w:r>
      <w:r w:rsidR="00837D22">
        <w:rPr>
          <w:rFonts w:ascii="Times New Roman" w:eastAsia="Times New Roman" w:hAnsi="Times New Roman" w:cs="Times New Roman"/>
          <w:color w:val="000000"/>
          <w:kern w:val="2"/>
          <w:sz w:val="24"/>
          <w:lang w:eastAsia="pt-BR"/>
          <w14:ligatures w14:val="standardContextual"/>
        </w:rPr>
        <w:t xml:space="preserve">que confirmem a presença da HSC </w:t>
      </w:r>
      <w:r w:rsidRPr="0011739A">
        <w:rPr>
          <w:rFonts w:ascii="Times New Roman" w:eastAsia="Times New Roman" w:hAnsi="Times New Roman" w:cs="Times New Roman"/>
          <w:color w:val="000000"/>
          <w:kern w:val="2"/>
          <w:sz w:val="24"/>
          <w:lang w:eastAsia="pt-BR"/>
          <w14:ligatures w14:val="standardContextual"/>
        </w:rPr>
        <w:t>e</w:t>
      </w:r>
      <w:r w:rsidR="00837D22">
        <w:rPr>
          <w:rFonts w:ascii="Times New Roman" w:eastAsia="Times New Roman" w:hAnsi="Times New Roman" w:cs="Times New Roman"/>
          <w:color w:val="000000"/>
          <w:kern w:val="2"/>
          <w:sz w:val="24"/>
          <w:lang w:eastAsia="pt-BR"/>
          <w14:ligatures w14:val="standardContextual"/>
        </w:rPr>
        <w:t xml:space="preserve"> assim</w:t>
      </w:r>
      <w:r w:rsidRPr="0011739A">
        <w:rPr>
          <w:rFonts w:ascii="Times New Roman" w:eastAsia="Times New Roman" w:hAnsi="Times New Roman" w:cs="Times New Roman"/>
          <w:color w:val="000000"/>
          <w:kern w:val="2"/>
          <w:sz w:val="24"/>
          <w:lang w:eastAsia="pt-BR"/>
          <w14:ligatures w14:val="standardContextual"/>
        </w:rPr>
        <w:t xml:space="preserve"> determinar o tipo e a gravitação da </w:t>
      </w:r>
      <w:r w:rsidR="00837D22" w:rsidRPr="0011739A">
        <w:rPr>
          <w:rFonts w:ascii="Times New Roman" w:eastAsia="Times New Roman" w:hAnsi="Times New Roman" w:cs="Times New Roman"/>
          <w:color w:val="000000"/>
          <w:kern w:val="2"/>
          <w:sz w:val="24"/>
          <w:lang w:eastAsia="pt-BR"/>
          <w14:ligatures w14:val="standardContextual"/>
        </w:rPr>
        <w:t>doença (</w:t>
      </w:r>
      <w:r w:rsidRPr="0011739A">
        <w:rPr>
          <w:rFonts w:ascii="Times New Roman" w:eastAsia="Times New Roman" w:hAnsi="Times New Roman" w:cs="Times New Roman"/>
          <w:color w:val="000000"/>
          <w:kern w:val="2"/>
          <w:sz w:val="24"/>
          <w:lang w:eastAsia="pt-BR"/>
          <w14:ligatures w14:val="standardContextual"/>
        </w:rPr>
        <w:t xml:space="preserve">GARIZA </w:t>
      </w:r>
      <w:r w:rsidRPr="0011739A">
        <w:rPr>
          <w:rFonts w:ascii="Times New Roman" w:eastAsia="Times New Roman" w:hAnsi="Times New Roman" w:cs="Times New Roman"/>
          <w:i/>
          <w:color w:val="000000"/>
          <w:kern w:val="2"/>
          <w:sz w:val="24"/>
          <w:lang w:eastAsia="pt-BR"/>
          <w14:ligatures w14:val="standardContextual"/>
        </w:rPr>
        <w:t xml:space="preserve">et al., </w:t>
      </w:r>
      <w:r w:rsidRPr="0011739A">
        <w:rPr>
          <w:rFonts w:ascii="Times New Roman" w:eastAsia="Times New Roman" w:hAnsi="Times New Roman" w:cs="Times New Roman"/>
          <w:color w:val="000000"/>
          <w:kern w:val="2"/>
          <w:sz w:val="24"/>
          <w:lang w:eastAsia="pt-BR"/>
          <w14:ligatures w14:val="standardContextual"/>
        </w:rPr>
        <w:t>2019</w:t>
      </w:r>
      <w:proofErr w:type="gramStart"/>
      <w:r w:rsidRPr="0011739A">
        <w:rPr>
          <w:rFonts w:ascii="Times New Roman" w:eastAsia="Times New Roman" w:hAnsi="Times New Roman" w:cs="Times New Roman"/>
          <w:color w:val="000000"/>
          <w:kern w:val="2"/>
          <w:sz w:val="24"/>
          <w:lang w:eastAsia="pt-BR"/>
          <w14:ligatures w14:val="standardContextual"/>
        </w:rPr>
        <w:t>)</w:t>
      </w:r>
      <w:r w:rsidR="00837D22">
        <w:rPr>
          <w:rFonts w:ascii="Times New Roman" w:eastAsia="Times New Roman" w:hAnsi="Times New Roman" w:cs="Times New Roman"/>
          <w:color w:val="000000"/>
          <w:kern w:val="2"/>
          <w:sz w:val="24"/>
          <w:lang w:eastAsia="pt-BR"/>
          <w14:ligatures w14:val="standardContextual"/>
        </w:rPr>
        <w:t>.</w:t>
      </w:r>
      <w:r w:rsidR="00837D22" w:rsidRPr="0011739A">
        <w:rPr>
          <w:rFonts w:ascii="Times New Roman" w:eastAsia="Times New Roman" w:hAnsi="Times New Roman" w:cs="Times New Roman"/>
          <w:color w:val="000000"/>
          <w:kern w:val="2"/>
          <w:sz w:val="24"/>
          <w:lang w:eastAsia="pt-BR"/>
          <w14:ligatures w14:val="standardContextual"/>
        </w:rPr>
        <w:t>O</w:t>
      </w:r>
      <w:proofErr w:type="gramEnd"/>
      <w:r w:rsidR="00837D22" w:rsidRPr="0011739A">
        <w:rPr>
          <w:rFonts w:ascii="Times New Roman" w:eastAsia="Times New Roman" w:hAnsi="Times New Roman" w:cs="Times New Roman"/>
          <w:color w:val="000000"/>
          <w:kern w:val="2"/>
          <w:sz w:val="24"/>
          <w:lang w:eastAsia="pt-BR"/>
          <w14:ligatures w14:val="standardContextual"/>
        </w:rPr>
        <w:t xml:space="preserve"> diagnóstico preciso e precoce é essencial em casos de suspeita de HSC</w:t>
      </w:r>
      <w:r w:rsidR="00837D22">
        <w:rPr>
          <w:rFonts w:ascii="Times New Roman" w:eastAsia="Times New Roman" w:hAnsi="Times New Roman" w:cs="Times New Roman"/>
          <w:color w:val="000000"/>
          <w:kern w:val="2"/>
          <w:sz w:val="24"/>
          <w:lang w:eastAsia="pt-BR"/>
          <w14:ligatures w14:val="standardContextual"/>
        </w:rPr>
        <w:t xml:space="preserve"> </w:t>
      </w:r>
      <w:r w:rsidR="00C067E8">
        <w:rPr>
          <w:rFonts w:ascii="Times New Roman" w:eastAsia="Times New Roman" w:hAnsi="Times New Roman" w:cs="Times New Roman"/>
          <w:color w:val="000000"/>
          <w:kern w:val="2"/>
          <w:sz w:val="24"/>
          <w:lang w:eastAsia="pt-BR"/>
          <w14:ligatures w14:val="standardContextual"/>
        </w:rPr>
        <w:t>permitindo</w:t>
      </w:r>
      <w:r w:rsidR="00837D22" w:rsidRPr="0011739A">
        <w:rPr>
          <w:rFonts w:ascii="Times New Roman" w:eastAsia="Times New Roman" w:hAnsi="Times New Roman" w:cs="Times New Roman"/>
          <w:color w:val="000000"/>
          <w:kern w:val="2"/>
          <w:sz w:val="24"/>
          <w:lang w:eastAsia="pt-BR"/>
          <w14:ligatures w14:val="standardContextual"/>
        </w:rPr>
        <w:t xml:space="preserve"> iniciar o tratamento o mais cedo possível e evitar complicações graves, como crise adrenal, que pode ser fatal. </w:t>
      </w:r>
    </w:p>
    <w:p w14:paraId="2519CEE2" w14:textId="63A21D6E" w:rsidR="0011739A" w:rsidRPr="0011739A" w:rsidRDefault="0011739A" w:rsidP="00837D22">
      <w:pPr>
        <w:spacing w:after="0" w:line="360" w:lineRule="auto"/>
        <w:ind w:firstLine="698"/>
        <w:jc w:val="both"/>
        <w:rPr>
          <w:rFonts w:ascii="Times New Roman" w:eastAsia="Times New Roman" w:hAnsi="Times New Roman" w:cs="Times New Roman"/>
          <w:color w:val="000000"/>
          <w:kern w:val="2"/>
          <w:sz w:val="24"/>
          <w:lang w:eastAsia="pt-BR"/>
          <w14:ligatures w14:val="standardContextual"/>
        </w:rPr>
      </w:pPr>
    </w:p>
    <w:p w14:paraId="32AB41F4" w14:textId="18701F0F" w:rsidR="0011739A" w:rsidRDefault="00837D22" w:rsidP="001873B0">
      <w:pPr>
        <w:spacing w:line="240" w:lineRule="auto"/>
        <w:rPr>
          <w:rFonts w:ascii="Times New Roman" w:eastAsia="Times New Roman" w:hAnsi="Times New Roman" w:cs="Times New Roman"/>
          <w:b/>
          <w:bCs/>
          <w:color w:val="000000"/>
          <w:kern w:val="2"/>
          <w:sz w:val="24"/>
          <w:lang w:eastAsia="pt-BR"/>
          <w14:ligatures w14:val="standardContextual"/>
        </w:rPr>
      </w:pPr>
      <w:r w:rsidRPr="00837D22">
        <w:rPr>
          <w:rFonts w:ascii="Times New Roman" w:eastAsia="Times New Roman" w:hAnsi="Times New Roman" w:cs="Times New Roman"/>
          <w:b/>
          <w:bCs/>
          <w:color w:val="000000"/>
          <w:kern w:val="2"/>
          <w:sz w:val="24"/>
          <w:lang w:eastAsia="pt-BR"/>
          <w14:ligatures w14:val="standardContextual"/>
        </w:rPr>
        <w:t>MÉTODO</w:t>
      </w:r>
    </w:p>
    <w:p w14:paraId="603B639B" w14:textId="7C10D28C" w:rsidR="00837D22" w:rsidRPr="00837D22" w:rsidRDefault="00837D22" w:rsidP="00837D22">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sidRPr="00837D22">
        <w:rPr>
          <w:rFonts w:ascii="Times New Roman" w:eastAsia="Times New Roman" w:hAnsi="Times New Roman" w:cs="Times New Roman"/>
          <w:color w:val="000000"/>
          <w:kern w:val="2"/>
          <w:sz w:val="24"/>
          <w:lang w:eastAsia="pt-BR"/>
          <w14:ligatures w14:val="standardContextual"/>
        </w:rPr>
        <w:t xml:space="preserve">Trata-se de uma revisão integrativa da literatura </w:t>
      </w:r>
      <w:r w:rsidR="00C067E8">
        <w:rPr>
          <w:rFonts w:ascii="Times New Roman" w:eastAsia="Times New Roman" w:hAnsi="Times New Roman" w:cs="Times New Roman"/>
          <w:color w:val="000000"/>
          <w:kern w:val="2"/>
          <w:sz w:val="24"/>
          <w:lang w:eastAsia="pt-BR"/>
          <w14:ligatures w14:val="standardContextual"/>
        </w:rPr>
        <w:t>com</w:t>
      </w:r>
      <w:r w:rsidRPr="00837D22">
        <w:rPr>
          <w:rFonts w:ascii="Times New Roman" w:eastAsia="Times New Roman" w:hAnsi="Times New Roman" w:cs="Times New Roman"/>
          <w:color w:val="000000"/>
          <w:kern w:val="2"/>
          <w:sz w:val="24"/>
          <w:lang w:eastAsia="pt-BR"/>
          <w14:ligatures w14:val="standardContextual"/>
        </w:rPr>
        <w:t xml:space="preserve"> caráter de estudo descritivo e abordagem qualitativa, realizada </w:t>
      </w:r>
      <w:r w:rsidR="00C067E8">
        <w:rPr>
          <w:rFonts w:ascii="Times New Roman" w:eastAsia="Times New Roman" w:hAnsi="Times New Roman" w:cs="Times New Roman"/>
          <w:color w:val="000000"/>
          <w:kern w:val="2"/>
          <w:sz w:val="24"/>
          <w:lang w:eastAsia="pt-BR"/>
          <w14:ligatures w14:val="standardContextual"/>
        </w:rPr>
        <w:t>na</w:t>
      </w:r>
      <w:r w:rsidRPr="00837D22">
        <w:rPr>
          <w:rFonts w:ascii="Times New Roman" w:eastAsia="Times New Roman" w:hAnsi="Times New Roman" w:cs="Times New Roman"/>
          <w:color w:val="000000"/>
          <w:kern w:val="2"/>
          <w:sz w:val="24"/>
          <w:lang w:eastAsia="pt-BR"/>
          <w14:ligatures w14:val="standardContextual"/>
        </w:rPr>
        <w:t xml:space="preserve"> biblioteca Virtual em Saúde do Ministério da saúde </w:t>
      </w:r>
      <w:r w:rsidRPr="00837D22">
        <w:rPr>
          <w:rFonts w:ascii="Times New Roman" w:eastAsia="Times New Roman" w:hAnsi="Times New Roman" w:cs="Times New Roman"/>
          <w:color w:val="000000"/>
          <w:kern w:val="2"/>
          <w:sz w:val="24"/>
          <w:lang w:eastAsia="pt-BR"/>
          <w14:ligatures w14:val="standardContextual"/>
        </w:rPr>
        <w:lastRenderedPageBreak/>
        <w:t>(BVS), na qual foram selecionadas as seguintes bases de dados: Internacional Literatura em ciências da saúde (MEDLINE), Literatura Latino-Americana e do Caribe em ciências da saúde (LILACS) e biblioteca Científica Eletrônica Online (</w:t>
      </w:r>
      <w:proofErr w:type="spellStart"/>
      <w:r w:rsidRPr="00837D22">
        <w:rPr>
          <w:rFonts w:ascii="Times New Roman" w:eastAsia="Times New Roman" w:hAnsi="Times New Roman" w:cs="Times New Roman"/>
          <w:color w:val="000000"/>
          <w:kern w:val="2"/>
          <w:sz w:val="24"/>
          <w:lang w:eastAsia="pt-BR"/>
          <w14:ligatures w14:val="standardContextual"/>
        </w:rPr>
        <w:t>Scielo</w:t>
      </w:r>
      <w:proofErr w:type="spellEnd"/>
      <w:r w:rsidRPr="00837D22">
        <w:rPr>
          <w:rFonts w:ascii="Times New Roman" w:eastAsia="Times New Roman" w:hAnsi="Times New Roman" w:cs="Times New Roman"/>
          <w:color w:val="000000"/>
          <w:kern w:val="2"/>
          <w:sz w:val="24"/>
          <w:lang w:eastAsia="pt-BR"/>
          <w14:ligatures w14:val="standardContextual"/>
        </w:rPr>
        <w:t xml:space="preserve">). Destaca-se, portanto, que </w:t>
      </w:r>
      <w:r w:rsidR="00C067E8">
        <w:rPr>
          <w:rFonts w:ascii="Times New Roman" w:eastAsia="Times New Roman" w:hAnsi="Times New Roman" w:cs="Times New Roman"/>
          <w:color w:val="000000"/>
          <w:kern w:val="2"/>
          <w:sz w:val="24"/>
          <w:lang w:eastAsia="pt-BR"/>
          <w14:ligatures w14:val="standardContextual"/>
        </w:rPr>
        <w:t xml:space="preserve">foram </w:t>
      </w:r>
      <w:r w:rsidRPr="00837D22">
        <w:rPr>
          <w:rFonts w:ascii="Times New Roman" w:eastAsia="Times New Roman" w:hAnsi="Times New Roman" w:cs="Times New Roman"/>
          <w:color w:val="000000"/>
          <w:kern w:val="2"/>
          <w:sz w:val="24"/>
          <w:lang w:eastAsia="pt-BR"/>
          <w14:ligatures w14:val="standardContextual"/>
        </w:rPr>
        <w:t>utiliz</w:t>
      </w:r>
      <w:r w:rsidR="00C067E8">
        <w:rPr>
          <w:rFonts w:ascii="Times New Roman" w:eastAsia="Times New Roman" w:hAnsi="Times New Roman" w:cs="Times New Roman"/>
          <w:color w:val="000000"/>
          <w:kern w:val="2"/>
          <w:sz w:val="24"/>
          <w:lang w:eastAsia="pt-BR"/>
          <w14:ligatures w14:val="standardContextual"/>
        </w:rPr>
        <w:t>ados</w:t>
      </w:r>
      <w:r w:rsidRPr="00837D22">
        <w:rPr>
          <w:rFonts w:ascii="Times New Roman" w:eastAsia="Times New Roman" w:hAnsi="Times New Roman" w:cs="Times New Roman"/>
          <w:color w:val="000000"/>
          <w:kern w:val="2"/>
          <w:sz w:val="24"/>
          <w:lang w:eastAsia="pt-BR"/>
          <w14:ligatures w14:val="standardContextual"/>
        </w:rPr>
        <w:t xml:space="preserve"> os Descritores em ciências da saúde (</w:t>
      </w:r>
      <w:proofErr w:type="spellStart"/>
      <w:r w:rsidRPr="00837D22">
        <w:rPr>
          <w:rFonts w:ascii="Times New Roman" w:eastAsia="Times New Roman" w:hAnsi="Times New Roman" w:cs="Times New Roman"/>
          <w:color w:val="000000"/>
          <w:kern w:val="2"/>
          <w:sz w:val="24"/>
          <w:lang w:eastAsia="pt-BR"/>
          <w14:ligatures w14:val="standardContextual"/>
        </w:rPr>
        <w:t>DeCS</w:t>
      </w:r>
      <w:proofErr w:type="spellEnd"/>
      <w:r w:rsidRPr="00837D22">
        <w:rPr>
          <w:rFonts w:ascii="Times New Roman" w:eastAsia="Times New Roman" w:hAnsi="Times New Roman" w:cs="Times New Roman"/>
          <w:color w:val="000000"/>
          <w:kern w:val="2"/>
          <w:sz w:val="24"/>
          <w:lang w:eastAsia="pt-BR"/>
          <w14:ligatures w14:val="standardContextual"/>
        </w:rPr>
        <w:t xml:space="preserve">) </w:t>
      </w:r>
      <w:r w:rsidR="00C067E8">
        <w:rPr>
          <w:rFonts w:ascii="Times New Roman" w:eastAsia="Times New Roman" w:hAnsi="Times New Roman" w:cs="Times New Roman"/>
          <w:color w:val="000000"/>
          <w:kern w:val="2"/>
          <w:sz w:val="24"/>
          <w:lang w:eastAsia="pt-BR"/>
          <w14:ligatures w14:val="standardContextual"/>
        </w:rPr>
        <w:t>“</w:t>
      </w:r>
      <w:r w:rsidRPr="00837D22">
        <w:rPr>
          <w:rFonts w:ascii="Times New Roman" w:eastAsia="Times New Roman" w:hAnsi="Times New Roman" w:cs="Times New Roman"/>
          <w:color w:val="000000"/>
          <w:kern w:val="2"/>
          <w:sz w:val="24"/>
          <w:lang w:eastAsia="pt-BR"/>
          <w14:ligatures w14:val="standardContextual"/>
        </w:rPr>
        <w:t xml:space="preserve">17 </w:t>
      </w:r>
      <w:proofErr w:type="spellStart"/>
      <w:r w:rsidRPr="00837D22">
        <w:rPr>
          <w:rFonts w:ascii="Times New Roman" w:eastAsia="Times New Roman" w:hAnsi="Times New Roman" w:cs="Times New Roman"/>
          <w:color w:val="000000"/>
          <w:kern w:val="2"/>
          <w:sz w:val="24"/>
          <w:lang w:eastAsia="pt-BR"/>
          <w14:ligatures w14:val="standardContextual"/>
        </w:rPr>
        <w:t>caproato</w:t>
      </w:r>
      <w:proofErr w:type="spellEnd"/>
      <w:r w:rsidRPr="00837D22">
        <w:rPr>
          <w:rFonts w:ascii="Times New Roman" w:eastAsia="Times New Roman" w:hAnsi="Times New Roman" w:cs="Times New Roman"/>
          <w:color w:val="000000"/>
          <w:kern w:val="2"/>
          <w:sz w:val="24"/>
          <w:lang w:eastAsia="pt-BR"/>
          <w14:ligatures w14:val="standardContextual"/>
        </w:rPr>
        <w:t xml:space="preserve"> de alfa-hidroxiprogesterona</w:t>
      </w:r>
      <w:r w:rsidR="00C067E8">
        <w:rPr>
          <w:rFonts w:ascii="Times New Roman" w:eastAsia="Times New Roman" w:hAnsi="Times New Roman" w:cs="Times New Roman"/>
          <w:color w:val="000000"/>
          <w:kern w:val="2"/>
          <w:sz w:val="24"/>
          <w:lang w:eastAsia="pt-BR"/>
          <w14:ligatures w14:val="standardContextual"/>
        </w:rPr>
        <w:t>”</w:t>
      </w:r>
      <w:r w:rsidRPr="00837D22">
        <w:rPr>
          <w:rFonts w:ascii="Times New Roman" w:eastAsia="Times New Roman" w:hAnsi="Times New Roman" w:cs="Times New Roman"/>
          <w:color w:val="000000"/>
          <w:kern w:val="2"/>
          <w:sz w:val="24"/>
          <w:lang w:eastAsia="pt-BR"/>
          <w14:ligatures w14:val="standardContextual"/>
        </w:rPr>
        <w:t xml:space="preserve">, </w:t>
      </w:r>
      <w:r w:rsidR="00C067E8">
        <w:rPr>
          <w:rFonts w:ascii="Times New Roman" w:eastAsia="Times New Roman" w:hAnsi="Times New Roman" w:cs="Times New Roman"/>
          <w:color w:val="000000"/>
          <w:kern w:val="2"/>
          <w:sz w:val="24"/>
          <w:lang w:eastAsia="pt-BR"/>
          <w14:ligatures w14:val="standardContextual"/>
        </w:rPr>
        <w:t>“</w:t>
      </w:r>
      <w:r w:rsidRPr="00837D22">
        <w:rPr>
          <w:rFonts w:ascii="Times New Roman" w:eastAsia="Times New Roman" w:hAnsi="Times New Roman" w:cs="Times New Roman"/>
          <w:color w:val="000000"/>
          <w:kern w:val="2"/>
          <w:sz w:val="24"/>
          <w:lang w:eastAsia="pt-BR"/>
          <w14:ligatures w14:val="standardContextual"/>
        </w:rPr>
        <w:t>triagem neonatal</w:t>
      </w:r>
      <w:r w:rsidR="00C067E8">
        <w:rPr>
          <w:rFonts w:ascii="Times New Roman" w:eastAsia="Times New Roman" w:hAnsi="Times New Roman" w:cs="Times New Roman"/>
          <w:color w:val="000000"/>
          <w:kern w:val="2"/>
          <w:sz w:val="24"/>
          <w:lang w:eastAsia="pt-BR"/>
          <w14:ligatures w14:val="standardContextual"/>
        </w:rPr>
        <w:t>”</w:t>
      </w:r>
      <w:r w:rsidRPr="00837D22">
        <w:rPr>
          <w:rFonts w:ascii="Times New Roman" w:eastAsia="Times New Roman" w:hAnsi="Times New Roman" w:cs="Times New Roman"/>
          <w:color w:val="000000"/>
          <w:kern w:val="2"/>
          <w:sz w:val="24"/>
          <w:lang w:eastAsia="pt-BR"/>
          <w14:ligatures w14:val="standardContextual"/>
        </w:rPr>
        <w:t xml:space="preserve">, </w:t>
      </w:r>
      <w:r w:rsidR="00C067E8">
        <w:rPr>
          <w:rFonts w:ascii="Times New Roman" w:eastAsia="Times New Roman" w:hAnsi="Times New Roman" w:cs="Times New Roman"/>
          <w:color w:val="000000"/>
          <w:kern w:val="2"/>
          <w:sz w:val="24"/>
          <w:lang w:eastAsia="pt-BR"/>
          <w14:ligatures w14:val="standardContextual"/>
        </w:rPr>
        <w:t>“</w:t>
      </w:r>
      <w:r w:rsidRPr="00837D22">
        <w:rPr>
          <w:rFonts w:ascii="Times New Roman" w:eastAsia="Times New Roman" w:hAnsi="Times New Roman" w:cs="Times New Roman"/>
          <w:color w:val="000000"/>
          <w:kern w:val="2"/>
          <w:sz w:val="24"/>
          <w:lang w:eastAsia="pt-BR"/>
          <w14:ligatures w14:val="standardContextual"/>
        </w:rPr>
        <w:t>hiperplasia adrenal congênita</w:t>
      </w:r>
      <w:r w:rsidR="00C067E8">
        <w:rPr>
          <w:rFonts w:ascii="Times New Roman" w:eastAsia="Times New Roman" w:hAnsi="Times New Roman" w:cs="Times New Roman"/>
          <w:color w:val="000000"/>
          <w:kern w:val="2"/>
          <w:sz w:val="24"/>
          <w:lang w:eastAsia="pt-BR"/>
          <w14:ligatures w14:val="standardContextual"/>
        </w:rPr>
        <w:t>”</w:t>
      </w:r>
      <w:r w:rsidRPr="00837D22">
        <w:rPr>
          <w:rFonts w:ascii="Times New Roman" w:eastAsia="Times New Roman" w:hAnsi="Times New Roman" w:cs="Times New Roman"/>
          <w:color w:val="000000"/>
          <w:kern w:val="2"/>
          <w:sz w:val="24"/>
          <w:lang w:eastAsia="pt-BR"/>
          <w14:ligatures w14:val="standardContextual"/>
        </w:rPr>
        <w:t>.</w:t>
      </w:r>
    </w:p>
    <w:p w14:paraId="1A1C1198" w14:textId="69F055BE" w:rsidR="00837D22" w:rsidRPr="00837D22" w:rsidRDefault="00C067E8" w:rsidP="00C067E8">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Pr>
          <w:rFonts w:ascii="Times New Roman" w:eastAsia="Times New Roman" w:hAnsi="Times New Roman" w:cs="Times New Roman"/>
          <w:color w:val="000000"/>
          <w:kern w:val="2"/>
          <w:sz w:val="24"/>
          <w:lang w:eastAsia="pt-BR"/>
          <w14:ligatures w14:val="standardContextual"/>
        </w:rPr>
        <w:t>Nesse sentindo</w:t>
      </w:r>
      <w:r w:rsidR="00837D22" w:rsidRPr="00837D22">
        <w:rPr>
          <w:rFonts w:ascii="Times New Roman" w:eastAsia="Times New Roman" w:hAnsi="Times New Roman" w:cs="Times New Roman"/>
          <w:color w:val="000000"/>
          <w:kern w:val="2"/>
          <w:sz w:val="24"/>
          <w:lang w:eastAsia="pt-BR"/>
          <w14:ligatures w14:val="standardContextual"/>
        </w:rPr>
        <w:t xml:space="preserve">, cabe ressaltar que os critérios de inclusão adotados durante a busca foram: artigos completos, disponíveis na íntegra, nos idiomas português, inglês e espanhol, que estivessem vinculados ao tema discutido e produzidos </w:t>
      </w:r>
      <w:r>
        <w:rPr>
          <w:rFonts w:ascii="Times New Roman" w:eastAsia="Times New Roman" w:hAnsi="Times New Roman" w:cs="Times New Roman"/>
          <w:color w:val="000000"/>
          <w:kern w:val="2"/>
          <w:sz w:val="24"/>
          <w:lang w:eastAsia="pt-BR"/>
          <w14:ligatures w14:val="standardContextual"/>
        </w:rPr>
        <w:t>nos últimos 10 anos (2012-2022).</w:t>
      </w:r>
      <w:r w:rsidR="00837D22" w:rsidRPr="00837D22">
        <w:rPr>
          <w:rFonts w:ascii="Times New Roman" w:eastAsia="Times New Roman" w:hAnsi="Times New Roman" w:cs="Times New Roman"/>
          <w:color w:val="000000"/>
          <w:kern w:val="2"/>
          <w:sz w:val="24"/>
          <w:lang w:eastAsia="pt-BR"/>
          <w14:ligatures w14:val="standardContextual"/>
        </w:rPr>
        <w:t xml:space="preserve"> Entretanto, os critérios de exclusão aplicados foram artigos incompletos, não relacionados ao tema e que não atendem aos prazos solicitados.</w:t>
      </w:r>
      <w:r>
        <w:rPr>
          <w:rFonts w:ascii="Times New Roman" w:eastAsia="Times New Roman" w:hAnsi="Times New Roman" w:cs="Times New Roman"/>
          <w:color w:val="000000"/>
          <w:kern w:val="2"/>
          <w:sz w:val="24"/>
          <w:lang w:eastAsia="pt-BR"/>
          <w14:ligatures w14:val="standardContextual"/>
        </w:rPr>
        <w:t xml:space="preserve"> Assim, </w:t>
      </w:r>
      <w:r w:rsidR="00837D22" w:rsidRPr="00837D22">
        <w:rPr>
          <w:rFonts w:ascii="Times New Roman" w:eastAsia="Times New Roman" w:hAnsi="Times New Roman" w:cs="Times New Roman"/>
          <w:color w:val="000000"/>
          <w:kern w:val="2"/>
          <w:sz w:val="24"/>
          <w:lang w:eastAsia="pt-BR"/>
          <w14:ligatures w14:val="standardContextual"/>
        </w:rPr>
        <w:t>destaca</w:t>
      </w:r>
      <w:r>
        <w:rPr>
          <w:rFonts w:ascii="Times New Roman" w:eastAsia="Times New Roman" w:hAnsi="Times New Roman" w:cs="Times New Roman"/>
          <w:color w:val="000000"/>
          <w:kern w:val="2"/>
          <w:sz w:val="24"/>
          <w:lang w:eastAsia="pt-BR"/>
          <w14:ligatures w14:val="standardContextual"/>
        </w:rPr>
        <w:t>-se</w:t>
      </w:r>
      <w:r w:rsidR="00837D22" w:rsidRPr="00837D22">
        <w:rPr>
          <w:rFonts w:ascii="Times New Roman" w:eastAsia="Times New Roman" w:hAnsi="Times New Roman" w:cs="Times New Roman"/>
          <w:color w:val="000000"/>
          <w:kern w:val="2"/>
          <w:sz w:val="24"/>
          <w:lang w:eastAsia="pt-BR"/>
          <w14:ligatures w14:val="standardContextual"/>
        </w:rPr>
        <w:t>, que para o norteamento das investigações literárias, foi necessário formular a subsequentemente questão norteadora: “Quais os principais sintomas e ações preventivas para o diagnóstico precoce da hiperplasia suprarrenal congênita?”</w:t>
      </w:r>
    </w:p>
    <w:p w14:paraId="41DBB661" w14:textId="0886B9E3" w:rsidR="00837D22" w:rsidRPr="00837D22" w:rsidRDefault="00C067E8" w:rsidP="00837D22">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Pr>
          <w:rFonts w:ascii="Times New Roman" w:eastAsia="Times New Roman" w:hAnsi="Times New Roman" w:cs="Times New Roman"/>
          <w:color w:val="000000"/>
          <w:kern w:val="2"/>
          <w:sz w:val="24"/>
          <w:lang w:eastAsia="pt-BR"/>
          <w14:ligatures w14:val="standardContextual"/>
        </w:rPr>
        <w:t>Nesse contexto</w:t>
      </w:r>
      <w:r w:rsidR="00837D22" w:rsidRPr="00837D22">
        <w:rPr>
          <w:rFonts w:ascii="Times New Roman" w:eastAsia="Times New Roman" w:hAnsi="Times New Roman" w:cs="Times New Roman"/>
          <w:color w:val="000000"/>
          <w:kern w:val="2"/>
          <w:sz w:val="24"/>
          <w:lang w:eastAsia="pt-BR"/>
          <w14:ligatures w14:val="standardContextual"/>
        </w:rPr>
        <w:t>, destaca-se que para a construção do trabalho foi necessário adotar a  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24F08FFD" w14:textId="7A72750E" w:rsidR="00837D22" w:rsidRPr="00837D22" w:rsidRDefault="00C067E8" w:rsidP="00837D22">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Pr>
          <w:rFonts w:ascii="Times New Roman" w:eastAsia="Times New Roman" w:hAnsi="Times New Roman" w:cs="Times New Roman"/>
          <w:color w:val="000000"/>
          <w:kern w:val="2"/>
          <w:sz w:val="24"/>
          <w:lang w:eastAsia="pt-BR"/>
          <w14:ligatures w14:val="standardContextual"/>
        </w:rPr>
        <w:t>Assim</w:t>
      </w:r>
      <w:r w:rsidR="00837D22" w:rsidRPr="00837D22">
        <w:rPr>
          <w:rFonts w:ascii="Times New Roman" w:eastAsia="Times New Roman" w:hAnsi="Times New Roman" w:cs="Times New Roman"/>
          <w:color w:val="000000"/>
          <w:kern w:val="2"/>
          <w:sz w:val="24"/>
          <w:lang w:eastAsia="pt-BR"/>
          <w14:ligatures w14:val="standardContextual"/>
        </w:rPr>
        <w:t>, as buscas foram realizadas no mês de outubro de 2023, e para sua consumação foi necessário intercepção dos descritores “</w:t>
      </w:r>
      <w:proofErr w:type="spellStart"/>
      <w:r w:rsidR="00837D22" w:rsidRPr="00837D22">
        <w:rPr>
          <w:rFonts w:ascii="Times New Roman" w:eastAsia="Times New Roman" w:hAnsi="Times New Roman" w:cs="Times New Roman"/>
          <w:color w:val="000000"/>
          <w:kern w:val="2"/>
          <w:sz w:val="24"/>
          <w:lang w:eastAsia="pt-BR"/>
          <w14:ligatures w14:val="standardContextual"/>
        </w:rPr>
        <w:t>Caproato</w:t>
      </w:r>
      <w:proofErr w:type="spellEnd"/>
      <w:r w:rsidR="00837D22" w:rsidRPr="00837D22">
        <w:rPr>
          <w:rFonts w:ascii="Times New Roman" w:eastAsia="Times New Roman" w:hAnsi="Times New Roman" w:cs="Times New Roman"/>
          <w:color w:val="000000"/>
          <w:kern w:val="2"/>
          <w:sz w:val="24"/>
          <w:lang w:eastAsia="pt-BR"/>
          <w14:ligatures w14:val="standardContextual"/>
        </w:rPr>
        <w:t xml:space="preserve"> de 17 alfa-Hidroxiprogesterona AND Hiperplasia Suprarrenal Congênita” e “Triagem Neonatal AND Hiperplasia Suprarrenal Congênita”, utilizando o operador booleano AND. </w:t>
      </w:r>
    </w:p>
    <w:p w14:paraId="509DF9D1" w14:textId="1407C1D3" w:rsidR="00837D22" w:rsidRPr="00837D22" w:rsidRDefault="00837D22" w:rsidP="00C067E8">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sidRPr="00837D22">
        <w:rPr>
          <w:rFonts w:ascii="Times New Roman" w:eastAsia="Times New Roman" w:hAnsi="Times New Roman" w:cs="Times New Roman"/>
          <w:color w:val="000000"/>
          <w:kern w:val="2"/>
          <w:sz w:val="24"/>
          <w:lang w:eastAsia="pt-BR"/>
          <w14:ligatures w14:val="standardContextual"/>
        </w:rPr>
        <w:t xml:space="preserve">A estratégia metodológica empregada deu prioridade aos dados secundários, ou seja, dados obtidos de estudos coletados e examinados por terceiros durante o processo de </w:t>
      </w:r>
      <w:r w:rsidR="00C067E8" w:rsidRPr="00837D22">
        <w:rPr>
          <w:rFonts w:ascii="Times New Roman" w:eastAsia="Times New Roman" w:hAnsi="Times New Roman" w:cs="Times New Roman"/>
          <w:color w:val="000000"/>
          <w:kern w:val="2"/>
          <w:sz w:val="24"/>
          <w:lang w:eastAsia="pt-BR"/>
          <w14:ligatures w14:val="standardContextual"/>
        </w:rPr>
        <w:t>enquete</w:t>
      </w:r>
      <w:r w:rsidRPr="00837D22">
        <w:rPr>
          <w:rFonts w:ascii="Times New Roman" w:eastAsia="Times New Roman" w:hAnsi="Times New Roman" w:cs="Times New Roman"/>
          <w:color w:val="000000"/>
          <w:kern w:val="2"/>
          <w:sz w:val="24"/>
          <w:lang w:eastAsia="pt-BR"/>
          <w14:ligatures w14:val="standardContextual"/>
        </w:rPr>
        <w:t>, excluindo, portanto, a submissão ao comitê de ética em Pesquisa (CEP), o que deve ser lembrado.</w:t>
      </w:r>
      <w:r w:rsidR="00C067E8">
        <w:rPr>
          <w:rFonts w:ascii="Times New Roman" w:eastAsia="Times New Roman" w:hAnsi="Times New Roman" w:cs="Times New Roman"/>
          <w:color w:val="000000"/>
          <w:kern w:val="2"/>
          <w:sz w:val="24"/>
          <w:lang w:eastAsia="pt-BR"/>
          <w14:ligatures w14:val="standardContextual"/>
        </w:rPr>
        <w:t xml:space="preserve"> </w:t>
      </w:r>
      <w:r w:rsidRPr="00837D22">
        <w:rPr>
          <w:rFonts w:ascii="Times New Roman" w:eastAsia="Times New Roman" w:hAnsi="Times New Roman" w:cs="Times New Roman"/>
          <w:color w:val="000000"/>
          <w:kern w:val="2"/>
          <w:sz w:val="24"/>
          <w:lang w:eastAsia="pt-BR"/>
          <w14:ligatures w14:val="standardContextual"/>
        </w:rPr>
        <w:t>Consequentemente, foram encontrados 234 resultados preliminares sem adição de filtros. Porém, após a aplicação dos parâmetros inclusivos, o número de resultados foi reduzido para 45 estudos, cujos subtítulos foram lidos nas bases de dados e excluídos aqueles que não se enquadravam na temática, restando apenas 09 itens para a amostra a síntese qualitativa final.</w:t>
      </w:r>
    </w:p>
    <w:p w14:paraId="41B19D09" w14:textId="77777777" w:rsidR="00837D22" w:rsidRDefault="00837D22" w:rsidP="001873B0">
      <w:pPr>
        <w:spacing w:line="240" w:lineRule="auto"/>
        <w:rPr>
          <w:rFonts w:ascii="Times New Roman" w:hAnsi="Times New Roman" w:cs="Times New Roman"/>
          <w:b/>
          <w:bCs/>
          <w:sz w:val="20"/>
          <w:szCs w:val="20"/>
        </w:rPr>
      </w:pPr>
    </w:p>
    <w:p w14:paraId="4F819749" w14:textId="77777777" w:rsidR="00C067E8" w:rsidRDefault="00C067E8" w:rsidP="001873B0">
      <w:pPr>
        <w:spacing w:line="240" w:lineRule="auto"/>
        <w:rPr>
          <w:rFonts w:ascii="Times New Roman" w:hAnsi="Times New Roman" w:cs="Times New Roman"/>
          <w:b/>
          <w:bCs/>
          <w:sz w:val="20"/>
          <w:szCs w:val="20"/>
        </w:rPr>
      </w:pPr>
    </w:p>
    <w:p w14:paraId="3C34F4C2" w14:textId="77777777" w:rsidR="00C067E8" w:rsidRDefault="00C067E8" w:rsidP="001873B0">
      <w:pPr>
        <w:spacing w:line="240" w:lineRule="auto"/>
        <w:rPr>
          <w:rFonts w:ascii="Times New Roman" w:hAnsi="Times New Roman" w:cs="Times New Roman"/>
          <w:b/>
          <w:bCs/>
          <w:sz w:val="20"/>
          <w:szCs w:val="20"/>
        </w:rPr>
      </w:pPr>
    </w:p>
    <w:p w14:paraId="6DE0DF60" w14:textId="1EF6E31F" w:rsidR="00C067E8" w:rsidRDefault="00C067E8" w:rsidP="001873B0">
      <w:pPr>
        <w:spacing w:line="240" w:lineRule="auto"/>
        <w:rPr>
          <w:rFonts w:ascii="Times New Roman" w:hAnsi="Times New Roman" w:cs="Times New Roman"/>
          <w:b/>
          <w:bCs/>
          <w:sz w:val="20"/>
          <w:szCs w:val="20"/>
        </w:rPr>
      </w:pPr>
      <w:r>
        <w:rPr>
          <w:rFonts w:ascii="Times New Roman" w:hAnsi="Times New Roman" w:cs="Times New Roman"/>
          <w:b/>
          <w:bCs/>
          <w:sz w:val="20"/>
          <w:szCs w:val="20"/>
        </w:rPr>
        <w:t>RESULTADOS E DISCUSSÕES</w:t>
      </w:r>
    </w:p>
    <w:p w14:paraId="5FAD03CF" w14:textId="372A2629" w:rsidR="00C067E8" w:rsidRPr="00C067E8" w:rsidRDefault="00C067E8" w:rsidP="00C067E8">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sidRPr="00C067E8">
        <w:rPr>
          <w:rFonts w:ascii="Times New Roman" w:eastAsia="Times New Roman" w:hAnsi="Times New Roman" w:cs="Times New Roman"/>
          <w:color w:val="000000"/>
          <w:kern w:val="2"/>
          <w:sz w:val="24"/>
          <w:lang w:eastAsia="pt-BR"/>
          <w14:ligatures w14:val="standardContextual"/>
        </w:rPr>
        <w:t xml:space="preserve">A hiperplasia adrenal congênita (HAC) é uma doença genética que afeta as glândulas </w:t>
      </w:r>
      <w:r w:rsidRPr="00C067E8">
        <w:rPr>
          <w:rFonts w:ascii="Times New Roman" w:eastAsia="Times New Roman" w:hAnsi="Times New Roman" w:cs="Times New Roman"/>
          <w:color w:val="000000"/>
          <w:kern w:val="2"/>
          <w:sz w:val="24"/>
          <w:lang w:eastAsia="pt-BR"/>
          <w14:ligatures w14:val="standardContextual"/>
        </w:rPr>
        <w:t>suprarrenais</w:t>
      </w:r>
      <w:r w:rsidRPr="00C067E8">
        <w:rPr>
          <w:rFonts w:ascii="Times New Roman" w:eastAsia="Times New Roman" w:hAnsi="Times New Roman" w:cs="Times New Roman"/>
          <w:color w:val="000000"/>
          <w:kern w:val="2"/>
          <w:sz w:val="24"/>
          <w:lang w:eastAsia="pt-BR"/>
          <w14:ligatures w14:val="standardContextual"/>
        </w:rPr>
        <w:t xml:space="preserve"> e causa problemas na produção de certos </w:t>
      </w:r>
      <w:r w:rsidRPr="00C067E8">
        <w:rPr>
          <w:rFonts w:ascii="Times New Roman" w:eastAsia="Times New Roman" w:hAnsi="Times New Roman" w:cs="Times New Roman"/>
          <w:color w:val="000000"/>
          <w:kern w:val="2"/>
          <w:sz w:val="24"/>
          <w:lang w:eastAsia="pt-BR"/>
          <w14:ligatures w14:val="standardContextual"/>
        </w:rPr>
        <w:t>hormônios</w:t>
      </w:r>
      <w:r w:rsidRPr="00C067E8">
        <w:rPr>
          <w:rFonts w:ascii="Times New Roman" w:eastAsia="Times New Roman" w:hAnsi="Times New Roman" w:cs="Times New Roman"/>
          <w:color w:val="000000"/>
          <w:kern w:val="2"/>
          <w:sz w:val="24"/>
          <w:lang w:eastAsia="pt-BR"/>
          <w14:ligatures w14:val="standardContextual"/>
        </w:rPr>
        <w:t xml:space="preserve"> os sintomas e estratégias para diagnóstico precoce da HF podem variar dependendo do tipo e gravidade da doença (GARIZA et al., 2019). Devido às alterações hormonais, os bebês com HSC podem nascer com órgãos genitais que podem não ser claramente masculinos ou femininos. No entanto, meninos com HSC podem apresentar crescimento precoce dos pelos pubianos e aumento do tamanho do pénis</w:t>
      </w:r>
      <w:r>
        <w:rPr>
          <w:rFonts w:ascii="Times New Roman" w:eastAsia="Times New Roman" w:hAnsi="Times New Roman" w:cs="Times New Roman"/>
          <w:color w:val="000000"/>
          <w:kern w:val="2"/>
          <w:sz w:val="24"/>
          <w:lang w:eastAsia="pt-BR"/>
          <w14:ligatures w14:val="standardContextual"/>
        </w:rPr>
        <w:t>.</w:t>
      </w:r>
      <w:r w:rsidRPr="00C067E8">
        <w:rPr>
          <w:rFonts w:ascii="Times New Roman" w:eastAsia="Times New Roman" w:hAnsi="Times New Roman" w:cs="Times New Roman"/>
          <w:color w:val="000000"/>
          <w:kern w:val="2"/>
          <w:sz w:val="24"/>
          <w:lang w:eastAsia="pt-BR"/>
          <w14:ligatures w14:val="standardContextual"/>
        </w:rPr>
        <w:t xml:space="preserve"> (SUAREZ-GARCIA et al., 2021)</w:t>
      </w:r>
    </w:p>
    <w:p w14:paraId="15DB9BA6" w14:textId="7B511EB1" w:rsidR="00C067E8" w:rsidRPr="00C067E8" w:rsidRDefault="00C067E8" w:rsidP="00C067E8">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Pr>
          <w:rFonts w:ascii="Times New Roman" w:eastAsia="Times New Roman" w:hAnsi="Times New Roman" w:cs="Times New Roman"/>
          <w:color w:val="000000"/>
          <w:kern w:val="2"/>
          <w:sz w:val="24"/>
          <w:lang w:eastAsia="pt-BR"/>
          <w14:ligatures w14:val="standardContextual"/>
        </w:rPr>
        <w:t>Nesse contexto</w:t>
      </w:r>
      <w:r w:rsidRPr="00C067E8">
        <w:rPr>
          <w:rFonts w:ascii="Times New Roman" w:eastAsia="Times New Roman" w:hAnsi="Times New Roman" w:cs="Times New Roman"/>
          <w:color w:val="000000"/>
          <w:kern w:val="2"/>
          <w:sz w:val="24"/>
          <w:lang w:eastAsia="pt-BR"/>
          <w14:ligatures w14:val="standardContextual"/>
        </w:rPr>
        <w:t xml:space="preserve">, </w:t>
      </w:r>
      <w:r>
        <w:rPr>
          <w:rFonts w:ascii="Times New Roman" w:eastAsia="Times New Roman" w:hAnsi="Times New Roman" w:cs="Times New Roman"/>
          <w:color w:val="000000"/>
          <w:kern w:val="2"/>
          <w:sz w:val="24"/>
          <w:lang w:eastAsia="pt-BR"/>
          <w14:ligatures w14:val="standardContextual"/>
        </w:rPr>
        <w:t xml:space="preserve">é importante salientar que </w:t>
      </w:r>
      <w:r w:rsidRPr="00C067E8">
        <w:rPr>
          <w:rFonts w:ascii="Times New Roman" w:eastAsia="Times New Roman" w:hAnsi="Times New Roman" w:cs="Times New Roman"/>
          <w:color w:val="000000"/>
          <w:kern w:val="2"/>
          <w:sz w:val="24"/>
          <w:lang w:eastAsia="pt-BR"/>
          <w14:ligatures w14:val="standardContextual"/>
        </w:rPr>
        <w:t>as crianças com HSC podem apresentar um crescimento rápido e acelerado durante a infância</w:t>
      </w:r>
      <w:r>
        <w:rPr>
          <w:rFonts w:ascii="Times New Roman" w:eastAsia="Times New Roman" w:hAnsi="Times New Roman" w:cs="Times New Roman"/>
          <w:color w:val="000000"/>
          <w:kern w:val="2"/>
          <w:sz w:val="24"/>
          <w:lang w:eastAsia="pt-BR"/>
          <w14:ligatures w14:val="standardContextual"/>
        </w:rPr>
        <w:t xml:space="preserve"> e vale destacar que, </w:t>
      </w:r>
      <w:r w:rsidRPr="00C067E8">
        <w:rPr>
          <w:rFonts w:ascii="Times New Roman" w:eastAsia="Times New Roman" w:hAnsi="Times New Roman" w:cs="Times New Roman"/>
          <w:color w:val="000000"/>
          <w:kern w:val="2"/>
          <w:sz w:val="24"/>
          <w:lang w:eastAsia="pt-BR"/>
          <w14:ligatures w14:val="standardContextual"/>
        </w:rPr>
        <w:t xml:space="preserve">pessoas com HSC podem ter </w:t>
      </w:r>
      <w:r>
        <w:rPr>
          <w:rFonts w:ascii="Times New Roman" w:eastAsia="Times New Roman" w:hAnsi="Times New Roman" w:cs="Times New Roman"/>
          <w:color w:val="000000"/>
          <w:kern w:val="2"/>
          <w:sz w:val="24"/>
          <w:lang w:eastAsia="pt-BR"/>
          <w14:ligatures w14:val="standardContextual"/>
        </w:rPr>
        <w:t xml:space="preserve">problemas </w:t>
      </w:r>
      <w:r w:rsidRPr="00C067E8">
        <w:rPr>
          <w:rFonts w:ascii="Times New Roman" w:eastAsia="Times New Roman" w:hAnsi="Times New Roman" w:cs="Times New Roman"/>
          <w:color w:val="000000"/>
          <w:kern w:val="2"/>
          <w:sz w:val="24"/>
          <w:lang w:eastAsia="pt-BR"/>
          <w14:ligatures w14:val="standardContextual"/>
        </w:rPr>
        <w:t>relacionados à fertilidade (BARRUETA ORDONEZ et al., 2019).</w:t>
      </w:r>
      <w:r>
        <w:rPr>
          <w:rFonts w:ascii="Times New Roman" w:eastAsia="Times New Roman" w:hAnsi="Times New Roman" w:cs="Times New Roman"/>
          <w:color w:val="000000"/>
          <w:kern w:val="2"/>
          <w:sz w:val="24"/>
          <w:lang w:eastAsia="pt-BR"/>
          <w14:ligatures w14:val="standardContextual"/>
        </w:rPr>
        <w:t xml:space="preserve"> </w:t>
      </w:r>
      <w:r w:rsidRPr="00C067E8">
        <w:rPr>
          <w:rFonts w:ascii="Times New Roman" w:eastAsia="Times New Roman" w:hAnsi="Times New Roman" w:cs="Times New Roman"/>
          <w:color w:val="000000"/>
          <w:kern w:val="2"/>
          <w:sz w:val="24"/>
          <w:lang w:eastAsia="pt-BR"/>
          <w14:ligatures w14:val="standardContextual"/>
        </w:rPr>
        <w:t xml:space="preserve">Diante desse cenário, as principais ações estratégicas para diagnóstico precoce envolvem a execução da triagem neonatal, que é uma maneira importante de identificar bebês com possíveis sinais de HSC logo após o nascimento. O teste usualmente mede os níveis de 17-hidroxiprogesterona (17-OHP) no sangue do bebê. Se os níveis estiverem elevados, pode indicar a presença de HSC, e mais testes serão necessários para confirmar o </w:t>
      </w:r>
      <w:r w:rsidRPr="00C067E8">
        <w:rPr>
          <w:rFonts w:ascii="Times New Roman" w:eastAsia="Times New Roman" w:hAnsi="Times New Roman" w:cs="Times New Roman"/>
          <w:color w:val="000000"/>
          <w:kern w:val="2"/>
          <w:sz w:val="24"/>
          <w:lang w:eastAsia="pt-BR"/>
          <w14:ligatures w14:val="standardContextual"/>
        </w:rPr>
        <w:t>diagnóstico (</w:t>
      </w:r>
      <w:r w:rsidRPr="00C067E8">
        <w:rPr>
          <w:rFonts w:ascii="Times New Roman" w:eastAsia="Times New Roman" w:hAnsi="Times New Roman" w:cs="Times New Roman"/>
          <w:color w:val="000000"/>
          <w:kern w:val="2"/>
          <w:sz w:val="24"/>
          <w:lang w:eastAsia="pt-BR"/>
          <w14:ligatures w14:val="standardContextual"/>
        </w:rPr>
        <w:t xml:space="preserve">ESPINOSA REYES </w:t>
      </w:r>
      <w:r w:rsidRPr="00C067E8">
        <w:rPr>
          <w:rFonts w:ascii="Times New Roman" w:eastAsia="Times New Roman" w:hAnsi="Times New Roman" w:cs="Times New Roman"/>
          <w:i/>
          <w:color w:val="000000"/>
          <w:kern w:val="2"/>
          <w:sz w:val="24"/>
          <w:lang w:eastAsia="pt-BR"/>
          <w14:ligatures w14:val="standardContextual"/>
        </w:rPr>
        <w:t>et al</w:t>
      </w:r>
      <w:r w:rsidRPr="00C067E8">
        <w:rPr>
          <w:rFonts w:ascii="Times New Roman" w:eastAsia="Times New Roman" w:hAnsi="Times New Roman" w:cs="Times New Roman"/>
          <w:color w:val="000000"/>
          <w:kern w:val="2"/>
          <w:sz w:val="24"/>
          <w:lang w:eastAsia="pt-BR"/>
          <w14:ligatures w14:val="standardContextual"/>
        </w:rPr>
        <w:t>., 2020).</w:t>
      </w:r>
    </w:p>
    <w:p w14:paraId="670212F2" w14:textId="0CA1D001" w:rsidR="00C067E8" w:rsidRPr="00C067E8" w:rsidRDefault="00C067E8" w:rsidP="00C067E8">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sidRPr="00C067E8">
        <w:rPr>
          <w:rFonts w:ascii="Times New Roman" w:eastAsia="Times New Roman" w:hAnsi="Times New Roman" w:cs="Times New Roman"/>
          <w:color w:val="000000"/>
          <w:kern w:val="2"/>
          <w:sz w:val="24"/>
          <w:lang w:eastAsia="pt-BR"/>
          <w14:ligatures w14:val="standardContextual"/>
        </w:rPr>
        <w:t xml:space="preserve">Os testes genéticos podem ser realizados para identificar as mutações genéticas específicas responsáveis pela HSC. Esses testes ajudam a determinar o tipo exato de HSC e permitem um planejamento adequado do tratamento (SUAREZ-GARCIA </w:t>
      </w:r>
      <w:r w:rsidRPr="00C067E8">
        <w:rPr>
          <w:rFonts w:ascii="Times New Roman" w:eastAsia="Times New Roman" w:hAnsi="Times New Roman" w:cs="Times New Roman"/>
          <w:i/>
          <w:color w:val="000000"/>
          <w:kern w:val="2"/>
          <w:sz w:val="24"/>
          <w:lang w:eastAsia="pt-BR"/>
          <w14:ligatures w14:val="standardContextual"/>
        </w:rPr>
        <w:t xml:space="preserve">et al., </w:t>
      </w:r>
      <w:r w:rsidRPr="00C067E8">
        <w:rPr>
          <w:rFonts w:ascii="Times New Roman" w:eastAsia="Times New Roman" w:hAnsi="Times New Roman" w:cs="Times New Roman"/>
          <w:color w:val="000000"/>
          <w:kern w:val="2"/>
          <w:sz w:val="24"/>
          <w:lang w:eastAsia="pt-BR"/>
          <w14:ligatures w14:val="standardContextual"/>
        </w:rPr>
        <w:t>2021).</w:t>
      </w:r>
      <w:r>
        <w:rPr>
          <w:rFonts w:ascii="Times New Roman" w:eastAsia="Times New Roman" w:hAnsi="Times New Roman" w:cs="Times New Roman"/>
          <w:color w:val="000000"/>
          <w:kern w:val="2"/>
          <w:sz w:val="24"/>
          <w:lang w:eastAsia="pt-BR"/>
          <w14:ligatures w14:val="standardContextual"/>
        </w:rPr>
        <w:t xml:space="preserve"> </w:t>
      </w:r>
      <w:r w:rsidRPr="00C067E8">
        <w:rPr>
          <w:rFonts w:ascii="Times New Roman" w:eastAsia="Times New Roman" w:hAnsi="Times New Roman" w:cs="Times New Roman"/>
          <w:color w:val="000000"/>
          <w:kern w:val="2"/>
          <w:sz w:val="24"/>
          <w:lang w:eastAsia="pt-BR"/>
          <w14:ligatures w14:val="standardContextual"/>
        </w:rPr>
        <w:t>É essencial que os profissionais de saúde e os pais ou responsáveis estejam atentos aos sintomas e riscos associados à HSC</w:t>
      </w:r>
      <w:r>
        <w:rPr>
          <w:rFonts w:ascii="Times New Roman" w:eastAsia="Times New Roman" w:hAnsi="Times New Roman" w:cs="Times New Roman"/>
          <w:color w:val="000000"/>
          <w:kern w:val="2"/>
          <w:sz w:val="24"/>
          <w:lang w:eastAsia="pt-BR"/>
          <w14:ligatures w14:val="standardContextual"/>
        </w:rPr>
        <w:t xml:space="preserve">, pois </w:t>
      </w:r>
      <w:r w:rsidRPr="00C067E8">
        <w:rPr>
          <w:rFonts w:ascii="Times New Roman" w:eastAsia="Times New Roman" w:hAnsi="Times New Roman" w:cs="Times New Roman"/>
          <w:color w:val="000000"/>
          <w:kern w:val="2"/>
          <w:sz w:val="24"/>
          <w:lang w:eastAsia="pt-BR"/>
          <w14:ligatures w14:val="standardContextual"/>
        </w:rPr>
        <w:t xml:space="preserve">diagnóstico precoce da HSC permite o início imediato do tratamento adequado, como a substituição hormonal, que é crucial para minimizar os efeitos da doença e evitar complicações graves (GARIZA </w:t>
      </w:r>
      <w:r w:rsidRPr="00C067E8">
        <w:rPr>
          <w:rFonts w:ascii="Times New Roman" w:eastAsia="Times New Roman" w:hAnsi="Times New Roman" w:cs="Times New Roman"/>
          <w:i/>
          <w:color w:val="000000"/>
          <w:kern w:val="2"/>
          <w:sz w:val="24"/>
          <w:lang w:eastAsia="pt-BR"/>
          <w14:ligatures w14:val="standardContextual"/>
        </w:rPr>
        <w:t xml:space="preserve">et al., </w:t>
      </w:r>
      <w:r w:rsidRPr="00C067E8">
        <w:rPr>
          <w:rFonts w:ascii="Times New Roman" w:eastAsia="Times New Roman" w:hAnsi="Times New Roman" w:cs="Times New Roman"/>
          <w:color w:val="000000"/>
          <w:kern w:val="2"/>
          <w:sz w:val="24"/>
          <w:lang w:eastAsia="pt-BR"/>
          <w14:ligatures w14:val="standardContextual"/>
        </w:rPr>
        <w:t>2019).</w:t>
      </w:r>
    </w:p>
    <w:p w14:paraId="1603B230" w14:textId="4B9DF544" w:rsidR="00C067E8" w:rsidRPr="00C067E8" w:rsidRDefault="00C067E8" w:rsidP="00C067E8">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sidRPr="00C067E8">
        <w:rPr>
          <w:rFonts w:ascii="Times New Roman" w:eastAsia="Times New Roman" w:hAnsi="Times New Roman" w:cs="Times New Roman"/>
          <w:color w:val="000000"/>
          <w:kern w:val="2"/>
          <w:sz w:val="24"/>
          <w:lang w:eastAsia="pt-BR"/>
          <w14:ligatures w14:val="standardContextual"/>
        </w:rPr>
        <w:t xml:space="preserve">O aconselhamento genético é uma intervenção importante tanto para famílias com HSC conhecido como para aquelas com risco aumentado de ter um filho com a doença. Esta intervenção fornece informações sobre a herdabilidade do HSC, o risco de recorrência em gestações futuras e as opções de planeamento familiar </w:t>
      </w:r>
      <w:r w:rsidRPr="00C067E8">
        <w:rPr>
          <w:rFonts w:ascii="Times New Roman" w:eastAsia="Times New Roman" w:hAnsi="Times New Roman" w:cs="Times New Roman"/>
          <w:color w:val="000000"/>
          <w:kern w:val="2"/>
          <w:sz w:val="24"/>
          <w:lang w:eastAsia="pt-BR"/>
          <w14:ligatures w14:val="standardContextual"/>
        </w:rPr>
        <w:t>disponíveis. (</w:t>
      </w:r>
      <w:r w:rsidRPr="00C067E8">
        <w:rPr>
          <w:rFonts w:ascii="Times New Roman" w:eastAsia="Times New Roman" w:hAnsi="Times New Roman" w:cs="Times New Roman"/>
          <w:color w:val="000000"/>
          <w:kern w:val="2"/>
          <w:sz w:val="24"/>
          <w:lang w:eastAsia="pt-BR"/>
          <w14:ligatures w14:val="standardContextual"/>
        </w:rPr>
        <w:t>DALLOS-LARA</w:t>
      </w:r>
      <w:r w:rsidRPr="00C067E8">
        <w:rPr>
          <w:rFonts w:ascii="Times New Roman" w:eastAsia="Times New Roman" w:hAnsi="Times New Roman" w:cs="Times New Roman"/>
          <w:i/>
          <w:color w:val="000000"/>
          <w:kern w:val="2"/>
          <w:sz w:val="24"/>
          <w:lang w:eastAsia="pt-BR"/>
          <w14:ligatures w14:val="standardContextual"/>
        </w:rPr>
        <w:t xml:space="preserve"> et al</w:t>
      </w:r>
      <w:r w:rsidRPr="00C067E8">
        <w:rPr>
          <w:rFonts w:ascii="Times New Roman" w:eastAsia="Times New Roman" w:hAnsi="Times New Roman" w:cs="Times New Roman"/>
          <w:color w:val="000000"/>
          <w:kern w:val="2"/>
          <w:sz w:val="24"/>
          <w:lang w:eastAsia="pt-BR"/>
          <w14:ligatures w14:val="standardContextual"/>
        </w:rPr>
        <w:t>., 2020).</w:t>
      </w:r>
      <w:r>
        <w:rPr>
          <w:rFonts w:ascii="Times New Roman" w:eastAsia="Times New Roman" w:hAnsi="Times New Roman" w:cs="Times New Roman"/>
          <w:color w:val="000000"/>
          <w:kern w:val="2"/>
          <w:sz w:val="24"/>
          <w:lang w:eastAsia="pt-BR"/>
          <w14:ligatures w14:val="standardContextual"/>
        </w:rPr>
        <w:t xml:space="preserve"> Além disso, p</w:t>
      </w:r>
      <w:r w:rsidRPr="00C067E8">
        <w:rPr>
          <w:rFonts w:ascii="Times New Roman" w:eastAsia="Times New Roman" w:hAnsi="Times New Roman" w:cs="Times New Roman"/>
          <w:color w:val="000000"/>
          <w:kern w:val="2"/>
          <w:sz w:val="24"/>
          <w:lang w:eastAsia="pt-BR"/>
          <w14:ligatures w14:val="standardContextual"/>
        </w:rPr>
        <w:t>romover a educação</w:t>
      </w:r>
      <w:r>
        <w:rPr>
          <w:rFonts w:ascii="Times New Roman" w:eastAsia="Times New Roman" w:hAnsi="Times New Roman" w:cs="Times New Roman"/>
          <w:color w:val="000000"/>
          <w:kern w:val="2"/>
          <w:sz w:val="24"/>
          <w:lang w:eastAsia="pt-BR"/>
          <w14:ligatures w14:val="standardContextual"/>
        </w:rPr>
        <w:t xml:space="preserve"> em saúde</w:t>
      </w:r>
      <w:r w:rsidRPr="00C067E8">
        <w:rPr>
          <w:rFonts w:ascii="Times New Roman" w:eastAsia="Times New Roman" w:hAnsi="Times New Roman" w:cs="Times New Roman"/>
          <w:color w:val="000000"/>
          <w:kern w:val="2"/>
          <w:sz w:val="24"/>
          <w:lang w:eastAsia="pt-BR"/>
          <w14:ligatures w14:val="standardContextual"/>
        </w:rPr>
        <w:t xml:space="preserve"> e a sensibilização sobre o HSC é essencial para capacitar os pais as famílias os profissionais de saúde e a comunidade em geral</w:t>
      </w:r>
      <w:r>
        <w:rPr>
          <w:rFonts w:ascii="Times New Roman" w:eastAsia="Times New Roman" w:hAnsi="Times New Roman" w:cs="Times New Roman"/>
          <w:color w:val="000000"/>
          <w:kern w:val="2"/>
          <w:sz w:val="24"/>
          <w:lang w:eastAsia="pt-BR"/>
          <w14:ligatures w14:val="standardContextual"/>
        </w:rPr>
        <w:t xml:space="preserve"> através </w:t>
      </w:r>
      <w:r w:rsidRPr="00C067E8">
        <w:rPr>
          <w:rFonts w:ascii="Times New Roman" w:eastAsia="Times New Roman" w:hAnsi="Times New Roman" w:cs="Times New Roman"/>
          <w:color w:val="000000"/>
          <w:kern w:val="2"/>
          <w:sz w:val="24"/>
          <w:lang w:eastAsia="pt-BR"/>
          <w14:ligatures w14:val="standardContextual"/>
        </w:rPr>
        <w:t>de campanhas de sensibilização, materiais educativos e divulgação de informação sobre a importância do rastreio neonatal e da diagnose precoce do HSC</w:t>
      </w:r>
      <w:r>
        <w:rPr>
          <w:rFonts w:ascii="Times New Roman" w:eastAsia="Times New Roman" w:hAnsi="Times New Roman" w:cs="Times New Roman"/>
          <w:color w:val="000000"/>
          <w:kern w:val="2"/>
          <w:sz w:val="24"/>
          <w:lang w:eastAsia="pt-BR"/>
          <w14:ligatures w14:val="standardContextual"/>
        </w:rPr>
        <w:t xml:space="preserve"> </w:t>
      </w:r>
      <w:r w:rsidRPr="00C067E8">
        <w:rPr>
          <w:rFonts w:ascii="Times New Roman" w:eastAsia="Times New Roman" w:hAnsi="Times New Roman" w:cs="Times New Roman"/>
          <w:color w:val="000000"/>
          <w:kern w:val="2"/>
          <w:sz w:val="24"/>
          <w:lang w:eastAsia="pt-BR"/>
          <w14:ligatures w14:val="standardContextual"/>
        </w:rPr>
        <w:t xml:space="preserve">(DUTRA </w:t>
      </w:r>
      <w:r w:rsidRPr="00C067E8">
        <w:rPr>
          <w:rFonts w:ascii="Times New Roman" w:eastAsia="Times New Roman" w:hAnsi="Times New Roman" w:cs="Times New Roman"/>
          <w:i/>
          <w:color w:val="000000"/>
          <w:kern w:val="2"/>
          <w:sz w:val="24"/>
          <w:lang w:eastAsia="pt-BR"/>
          <w14:ligatures w14:val="standardContextual"/>
        </w:rPr>
        <w:t>et al</w:t>
      </w:r>
      <w:r w:rsidRPr="00C067E8">
        <w:rPr>
          <w:rFonts w:ascii="Times New Roman" w:eastAsia="Times New Roman" w:hAnsi="Times New Roman" w:cs="Times New Roman"/>
          <w:color w:val="000000"/>
          <w:kern w:val="2"/>
          <w:sz w:val="24"/>
          <w:lang w:eastAsia="pt-BR"/>
          <w14:ligatures w14:val="standardContextual"/>
        </w:rPr>
        <w:t>., 2022).</w:t>
      </w:r>
    </w:p>
    <w:p w14:paraId="26D7A731" w14:textId="4805CD7E" w:rsidR="00C067E8" w:rsidRPr="00C067E8" w:rsidRDefault="00C067E8" w:rsidP="00C067E8">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sidRPr="00C067E8">
        <w:rPr>
          <w:rFonts w:ascii="Times New Roman" w:eastAsia="Times New Roman" w:hAnsi="Times New Roman" w:cs="Times New Roman"/>
          <w:color w:val="000000"/>
          <w:kern w:val="2"/>
          <w:sz w:val="24"/>
          <w:lang w:eastAsia="pt-BR"/>
          <w14:ligatures w14:val="standardContextual"/>
        </w:rPr>
        <w:lastRenderedPageBreak/>
        <w:t xml:space="preserve">O diagnóstico precoce do HSC é crucial para iniciar rapidamente o tratamento adequado, reduzir o risco de complicações graves e melhorar a qualidade de vida dos pacientes. Consequentemente, é importante que os sistemas de saúde implementem e reforcem estas intervenções para garantir o diagnóstico precoce do HSC em bebés e crianças </w:t>
      </w:r>
      <w:r w:rsidRPr="00C067E8">
        <w:rPr>
          <w:rFonts w:ascii="Times New Roman" w:eastAsia="Times New Roman" w:hAnsi="Times New Roman" w:cs="Times New Roman"/>
          <w:color w:val="000000"/>
          <w:kern w:val="2"/>
          <w:sz w:val="24"/>
          <w:lang w:eastAsia="pt-BR"/>
          <w14:ligatures w14:val="standardContextual"/>
        </w:rPr>
        <w:t>pequenas. (</w:t>
      </w:r>
      <w:r w:rsidRPr="00C067E8">
        <w:rPr>
          <w:rFonts w:ascii="Times New Roman" w:eastAsia="Times New Roman" w:hAnsi="Times New Roman" w:cs="Times New Roman"/>
          <w:color w:val="000000"/>
          <w:kern w:val="2"/>
          <w:sz w:val="24"/>
          <w:lang w:eastAsia="pt-BR"/>
          <w14:ligatures w14:val="standardContextual"/>
        </w:rPr>
        <w:t xml:space="preserve">ESPINOSA REYES </w:t>
      </w:r>
      <w:r w:rsidRPr="00C067E8">
        <w:rPr>
          <w:rFonts w:ascii="Times New Roman" w:eastAsia="Times New Roman" w:hAnsi="Times New Roman" w:cs="Times New Roman"/>
          <w:i/>
          <w:color w:val="000000"/>
          <w:kern w:val="2"/>
          <w:sz w:val="24"/>
          <w:lang w:eastAsia="pt-BR"/>
          <w14:ligatures w14:val="standardContextual"/>
        </w:rPr>
        <w:t>et al</w:t>
      </w:r>
      <w:r w:rsidRPr="00C067E8">
        <w:rPr>
          <w:rFonts w:ascii="Times New Roman" w:eastAsia="Times New Roman" w:hAnsi="Times New Roman" w:cs="Times New Roman"/>
          <w:color w:val="000000"/>
          <w:kern w:val="2"/>
          <w:sz w:val="24"/>
          <w:lang w:eastAsia="pt-BR"/>
          <w14:ligatures w14:val="standardContextual"/>
        </w:rPr>
        <w:t>., 2020).</w:t>
      </w:r>
    </w:p>
    <w:p w14:paraId="3D4A892D" w14:textId="27268640" w:rsidR="00C067E8" w:rsidRPr="00C067E8" w:rsidRDefault="00C067E8" w:rsidP="00797C4D">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sidRPr="00C067E8">
        <w:rPr>
          <w:rFonts w:ascii="Times New Roman" w:eastAsia="Times New Roman" w:hAnsi="Times New Roman" w:cs="Times New Roman"/>
          <w:color w:val="000000"/>
          <w:kern w:val="2"/>
          <w:sz w:val="24"/>
          <w:lang w:eastAsia="pt-BR"/>
          <w14:ligatures w14:val="standardContextual"/>
        </w:rPr>
        <w:t>A qualidade de vida de crianças com hiperplasia adrenal congênita (HSC) pode variar dependendo da gravidade da doença e do tratamento adequado</w:t>
      </w:r>
      <w:r>
        <w:rPr>
          <w:rFonts w:ascii="Times New Roman" w:eastAsia="Times New Roman" w:hAnsi="Times New Roman" w:cs="Times New Roman"/>
          <w:color w:val="000000"/>
          <w:kern w:val="2"/>
          <w:sz w:val="24"/>
          <w:lang w:eastAsia="pt-BR"/>
          <w14:ligatures w14:val="standardContextual"/>
        </w:rPr>
        <w:t xml:space="preserve">, pois </w:t>
      </w:r>
      <w:r w:rsidRPr="00C067E8">
        <w:rPr>
          <w:rFonts w:ascii="Times New Roman" w:eastAsia="Times New Roman" w:hAnsi="Times New Roman" w:cs="Times New Roman"/>
          <w:color w:val="000000"/>
          <w:kern w:val="2"/>
          <w:sz w:val="24"/>
          <w:lang w:eastAsia="pt-BR"/>
          <w14:ligatures w14:val="standardContextual"/>
        </w:rPr>
        <w:t>pode afetar a saúde física e mental das crianças bem como o seu crescimento e desenvolvimento. (SUAREZ-GARCIA</w:t>
      </w:r>
      <w:r w:rsidRPr="00C067E8">
        <w:rPr>
          <w:rFonts w:ascii="Times New Roman" w:eastAsia="Times New Roman" w:hAnsi="Times New Roman" w:cs="Times New Roman"/>
          <w:i/>
          <w:color w:val="000000"/>
          <w:kern w:val="2"/>
          <w:sz w:val="24"/>
          <w:lang w:eastAsia="pt-BR"/>
          <w14:ligatures w14:val="standardContextual"/>
        </w:rPr>
        <w:t xml:space="preserve"> et al</w:t>
      </w:r>
      <w:r w:rsidRPr="00C067E8">
        <w:rPr>
          <w:rFonts w:ascii="Times New Roman" w:eastAsia="Times New Roman" w:hAnsi="Times New Roman" w:cs="Times New Roman"/>
          <w:color w:val="000000"/>
          <w:kern w:val="2"/>
          <w:sz w:val="24"/>
          <w:lang w:eastAsia="pt-BR"/>
          <w14:ligatures w14:val="standardContextual"/>
        </w:rPr>
        <w:t>., 2021).</w:t>
      </w:r>
      <w:r w:rsidR="00797C4D">
        <w:rPr>
          <w:rFonts w:ascii="Times New Roman" w:eastAsia="Times New Roman" w:hAnsi="Times New Roman" w:cs="Times New Roman"/>
          <w:color w:val="000000"/>
          <w:kern w:val="2"/>
          <w:sz w:val="24"/>
          <w:lang w:eastAsia="pt-BR"/>
          <w14:ligatures w14:val="standardContextual"/>
        </w:rPr>
        <w:t xml:space="preserve"> </w:t>
      </w:r>
      <w:r w:rsidRPr="00C067E8">
        <w:rPr>
          <w:rFonts w:ascii="Times New Roman" w:eastAsia="Times New Roman" w:hAnsi="Times New Roman" w:cs="Times New Roman"/>
          <w:color w:val="000000"/>
          <w:kern w:val="2"/>
          <w:sz w:val="24"/>
          <w:lang w:eastAsia="pt-BR"/>
          <w14:ligatures w14:val="standardContextual"/>
        </w:rPr>
        <w:t xml:space="preserve">O HSC requer tratamento a longo prazo com </w:t>
      </w:r>
      <w:r w:rsidR="00797C4D" w:rsidRPr="00C067E8">
        <w:rPr>
          <w:rFonts w:ascii="Times New Roman" w:eastAsia="Times New Roman" w:hAnsi="Times New Roman" w:cs="Times New Roman"/>
          <w:color w:val="000000"/>
          <w:kern w:val="2"/>
          <w:sz w:val="24"/>
          <w:lang w:eastAsia="pt-BR"/>
          <w14:ligatures w14:val="standardContextual"/>
        </w:rPr>
        <w:t>corticosteroides</w:t>
      </w:r>
      <w:r w:rsidRPr="00C067E8">
        <w:rPr>
          <w:rFonts w:ascii="Times New Roman" w:eastAsia="Times New Roman" w:hAnsi="Times New Roman" w:cs="Times New Roman"/>
          <w:color w:val="000000"/>
          <w:kern w:val="2"/>
          <w:sz w:val="24"/>
          <w:lang w:eastAsia="pt-BR"/>
          <w14:ligatures w14:val="standardContextual"/>
        </w:rPr>
        <w:t xml:space="preserve"> para repor as hormonas adrenais ausentes ou baixos. Estes medicamentos devem ser administrados diariamente, muitas vezes em dosagens divididas, o que pode ser difícil para as crianças e suas </w:t>
      </w:r>
      <w:r w:rsidR="00797C4D" w:rsidRPr="00C067E8">
        <w:rPr>
          <w:rFonts w:ascii="Times New Roman" w:eastAsia="Times New Roman" w:hAnsi="Times New Roman" w:cs="Times New Roman"/>
          <w:color w:val="000000"/>
          <w:kern w:val="2"/>
          <w:sz w:val="24"/>
          <w:lang w:eastAsia="pt-BR"/>
          <w14:ligatures w14:val="standardContextual"/>
        </w:rPr>
        <w:t>famílias (</w:t>
      </w:r>
      <w:r w:rsidRPr="00C067E8">
        <w:rPr>
          <w:rFonts w:ascii="Times New Roman" w:eastAsia="Times New Roman" w:hAnsi="Times New Roman" w:cs="Times New Roman"/>
          <w:color w:val="000000"/>
          <w:kern w:val="2"/>
          <w:sz w:val="24"/>
          <w:lang w:eastAsia="pt-BR"/>
          <w14:ligatures w14:val="standardContextual"/>
        </w:rPr>
        <w:t xml:space="preserve">GARIZA </w:t>
      </w:r>
      <w:r w:rsidRPr="00C067E8">
        <w:rPr>
          <w:rFonts w:ascii="Times New Roman" w:eastAsia="Times New Roman" w:hAnsi="Times New Roman" w:cs="Times New Roman"/>
          <w:i/>
          <w:color w:val="000000"/>
          <w:kern w:val="2"/>
          <w:sz w:val="24"/>
          <w:lang w:eastAsia="pt-BR"/>
          <w14:ligatures w14:val="standardContextual"/>
        </w:rPr>
        <w:t>et al</w:t>
      </w:r>
      <w:r w:rsidRPr="00C067E8">
        <w:rPr>
          <w:rFonts w:ascii="Times New Roman" w:eastAsia="Times New Roman" w:hAnsi="Times New Roman" w:cs="Times New Roman"/>
          <w:color w:val="000000"/>
          <w:kern w:val="2"/>
          <w:sz w:val="24"/>
          <w:lang w:eastAsia="pt-BR"/>
          <w14:ligatures w14:val="standardContextual"/>
        </w:rPr>
        <w:t>., 2019).</w:t>
      </w:r>
    </w:p>
    <w:p w14:paraId="36A0B54B" w14:textId="012EA007" w:rsidR="00C067E8" w:rsidRPr="00C067E8" w:rsidRDefault="00C067E8" w:rsidP="00797C4D">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sidRPr="00C067E8">
        <w:rPr>
          <w:rFonts w:ascii="Times New Roman" w:eastAsia="Times New Roman" w:hAnsi="Times New Roman" w:cs="Times New Roman"/>
          <w:color w:val="000000"/>
          <w:kern w:val="2"/>
          <w:sz w:val="24"/>
          <w:lang w:eastAsia="pt-BR"/>
          <w14:ligatures w14:val="standardContextual"/>
        </w:rPr>
        <w:t xml:space="preserve">O uso de </w:t>
      </w:r>
      <w:r w:rsidR="00797C4D" w:rsidRPr="00C067E8">
        <w:rPr>
          <w:rFonts w:ascii="Times New Roman" w:eastAsia="Times New Roman" w:hAnsi="Times New Roman" w:cs="Times New Roman"/>
          <w:color w:val="000000"/>
          <w:kern w:val="2"/>
          <w:sz w:val="24"/>
          <w:lang w:eastAsia="pt-BR"/>
          <w14:ligatures w14:val="standardContextual"/>
        </w:rPr>
        <w:t>corticosteroides</w:t>
      </w:r>
      <w:r w:rsidRPr="00C067E8">
        <w:rPr>
          <w:rFonts w:ascii="Times New Roman" w:eastAsia="Times New Roman" w:hAnsi="Times New Roman" w:cs="Times New Roman"/>
          <w:color w:val="000000"/>
          <w:kern w:val="2"/>
          <w:sz w:val="24"/>
          <w:lang w:eastAsia="pt-BR"/>
          <w14:ligatures w14:val="standardContextual"/>
        </w:rPr>
        <w:t xml:space="preserve"> pode causar vários efeitos colaterais, incluindo ganho de peso, aumento do apetite retenção de líquidos, alterações de crescimento, acne e alterações de humor. Esses efeitos colaterais podem afetar a qualidade de vida e a autoestima das crianças. (DALLOS-LARA </w:t>
      </w:r>
      <w:r w:rsidRPr="00C067E8">
        <w:rPr>
          <w:rFonts w:ascii="Times New Roman" w:eastAsia="Times New Roman" w:hAnsi="Times New Roman" w:cs="Times New Roman"/>
          <w:i/>
          <w:color w:val="000000"/>
          <w:kern w:val="2"/>
          <w:sz w:val="24"/>
          <w:lang w:eastAsia="pt-BR"/>
          <w14:ligatures w14:val="standardContextual"/>
        </w:rPr>
        <w:t>et al</w:t>
      </w:r>
      <w:r w:rsidRPr="00C067E8">
        <w:rPr>
          <w:rFonts w:ascii="Times New Roman" w:eastAsia="Times New Roman" w:hAnsi="Times New Roman" w:cs="Times New Roman"/>
          <w:color w:val="000000"/>
          <w:kern w:val="2"/>
          <w:sz w:val="24"/>
          <w:lang w:eastAsia="pt-BR"/>
          <w14:ligatures w14:val="standardContextual"/>
        </w:rPr>
        <w:t>., 2020).</w:t>
      </w:r>
      <w:r w:rsidR="00797C4D">
        <w:rPr>
          <w:rFonts w:ascii="Times New Roman" w:eastAsia="Times New Roman" w:hAnsi="Times New Roman" w:cs="Times New Roman"/>
          <w:color w:val="000000"/>
          <w:kern w:val="2"/>
          <w:sz w:val="24"/>
          <w:lang w:eastAsia="pt-BR"/>
          <w14:ligatures w14:val="standardContextual"/>
        </w:rPr>
        <w:t xml:space="preserve"> </w:t>
      </w:r>
      <w:r w:rsidRPr="00C067E8">
        <w:rPr>
          <w:rFonts w:ascii="Times New Roman" w:eastAsia="Times New Roman" w:hAnsi="Times New Roman" w:cs="Times New Roman"/>
          <w:color w:val="000000"/>
          <w:kern w:val="2"/>
          <w:sz w:val="24"/>
          <w:lang w:eastAsia="pt-BR"/>
          <w14:ligatures w14:val="standardContextual"/>
        </w:rPr>
        <w:t xml:space="preserve">Se o HSC não for tratado apropriadamente, podem ocorrer complicações graves </w:t>
      </w:r>
      <w:r w:rsidR="00797C4D">
        <w:rPr>
          <w:rFonts w:ascii="Times New Roman" w:eastAsia="Times New Roman" w:hAnsi="Times New Roman" w:cs="Times New Roman"/>
          <w:color w:val="000000"/>
          <w:kern w:val="2"/>
          <w:sz w:val="24"/>
          <w:lang w:eastAsia="pt-BR"/>
          <w14:ligatures w14:val="standardContextual"/>
        </w:rPr>
        <w:t>que venham a</w:t>
      </w:r>
      <w:r w:rsidRPr="00C067E8">
        <w:rPr>
          <w:rFonts w:ascii="Times New Roman" w:eastAsia="Times New Roman" w:hAnsi="Times New Roman" w:cs="Times New Roman"/>
          <w:color w:val="000000"/>
          <w:kern w:val="2"/>
          <w:sz w:val="24"/>
          <w:lang w:eastAsia="pt-BR"/>
          <w14:ligatures w14:val="standardContextual"/>
        </w:rPr>
        <w:t xml:space="preserve"> exigir hospitalização e impactar negativamente na qualidade de vida da criança. (BONILLA FORNES </w:t>
      </w:r>
      <w:r w:rsidRPr="00C067E8">
        <w:rPr>
          <w:rFonts w:ascii="Times New Roman" w:eastAsia="Times New Roman" w:hAnsi="Times New Roman" w:cs="Times New Roman"/>
          <w:i/>
          <w:color w:val="000000"/>
          <w:kern w:val="2"/>
          <w:sz w:val="24"/>
          <w:lang w:eastAsia="pt-BR"/>
          <w14:ligatures w14:val="standardContextual"/>
        </w:rPr>
        <w:t>et al</w:t>
      </w:r>
      <w:r w:rsidRPr="00C067E8">
        <w:rPr>
          <w:rFonts w:ascii="Times New Roman" w:eastAsia="Times New Roman" w:hAnsi="Times New Roman" w:cs="Times New Roman"/>
          <w:color w:val="000000"/>
          <w:kern w:val="2"/>
          <w:sz w:val="24"/>
          <w:lang w:eastAsia="pt-BR"/>
          <w14:ligatures w14:val="standardContextual"/>
        </w:rPr>
        <w:t>., 2020).</w:t>
      </w:r>
    </w:p>
    <w:p w14:paraId="4E57C966" w14:textId="1D8D9A69" w:rsidR="00C067E8" w:rsidRPr="00C067E8" w:rsidRDefault="00C067E8" w:rsidP="00797C4D">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sidRPr="00C067E8">
        <w:rPr>
          <w:rFonts w:ascii="Times New Roman" w:eastAsia="Times New Roman" w:hAnsi="Times New Roman" w:cs="Times New Roman"/>
          <w:color w:val="000000"/>
          <w:kern w:val="2"/>
          <w:sz w:val="24"/>
          <w:lang w:eastAsia="pt-BR"/>
          <w14:ligatures w14:val="standardContextual"/>
        </w:rPr>
        <w:t xml:space="preserve"> O diagnóstico e tratamento do HSC podem causar sofrimento emocional tanto para a criança quanto para os pais. Além disso, as crianças com HSC podem enfrentar desafios adicionais, tais como restrições alimentares. a necessidade de cuidados médicos regulares e problemas de imagem corporal</w:t>
      </w:r>
      <w:r w:rsidR="00797C4D">
        <w:rPr>
          <w:rFonts w:ascii="Times New Roman" w:eastAsia="Times New Roman" w:hAnsi="Times New Roman" w:cs="Times New Roman"/>
          <w:color w:val="000000"/>
          <w:kern w:val="2"/>
          <w:sz w:val="24"/>
          <w:lang w:eastAsia="pt-BR"/>
          <w14:ligatures w14:val="standardContextual"/>
        </w:rPr>
        <w:t xml:space="preserve"> </w:t>
      </w:r>
      <w:r w:rsidRPr="00C067E8">
        <w:rPr>
          <w:rFonts w:ascii="Times New Roman" w:eastAsia="Times New Roman" w:hAnsi="Times New Roman" w:cs="Times New Roman"/>
          <w:color w:val="000000"/>
          <w:kern w:val="2"/>
          <w:sz w:val="24"/>
          <w:lang w:eastAsia="pt-BR"/>
          <w14:ligatures w14:val="standardContextual"/>
        </w:rPr>
        <w:t xml:space="preserve">(OLIVEIRA </w:t>
      </w:r>
      <w:r w:rsidRPr="00C067E8">
        <w:rPr>
          <w:rFonts w:ascii="Times New Roman" w:eastAsia="Times New Roman" w:hAnsi="Times New Roman" w:cs="Times New Roman"/>
          <w:i/>
          <w:color w:val="000000"/>
          <w:kern w:val="2"/>
          <w:sz w:val="24"/>
          <w:lang w:eastAsia="pt-BR"/>
          <w14:ligatures w14:val="standardContextual"/>
        </w:rPr>
        <w:t>et al</w:t>
      </w:r>
      <w:r w:rsidRPr="00C067E8">
        <w:rPr>
          <w:rFonts w:ascii="Times New Roman" w:eastAsia="Times New Roman" w:hAnsi="Times New Roman" w:cs="Times New Roman"/>
          <w:color w:val="000000"/>
          <w:kern w:val="2"/>
          <w:sz w:val="24"/>
          <w:lang w:eastAsia="pt-BR"/>
          <w14:ligatures w14:val="standardContextual"/>
        </w:rPr>
        <w:t>., 2021).</w:t>
      </w:r>
      <w:r w:rsidR="00797C4D" w:rsidRPr="00797C4D">
        <w:rPr>
          <w:rFonts w:ascii="Times New Roman" w:eastAsia="Times New Roman" w:hAnsi="Times New Roman" w:cs="Times New Roman"/>
          <w:color w:val="000000"/>
          <w:kern w:val="2"/>
          <w:sz w:val="24"/>
          <w:lang w:eastAsia="pt-BR"/>
          <w14:ligatures w14:val="standardContextual"/>
        </w:rPr>
        <w:t xml:space="preserve"> </w:t>
      </w:r>
      <w:r w:rsidR="00797C4D" w:rsidRPr="00C067E8">
        <w:rPr>
          <w:rFonts w:ascii="Times New Roman" w:eastAsia="Times New Roman" w:hAnsi="Times New Roman" w:cs="Times New Roman"/>
          <w:color w:val="000000"/>
          <w:kern w:val="2"/>
          <w:sz w:val="24"/>
          <w:lang w:eastAsia="pt-BR"/>
          <w14:ligatures w14:val="standardContextual"/>
        </w:rPr>
        <w:t xml:space="preserve">Contudo, com diagnóstico precoce, tratamento adequado, acompanhamento médico regular e apoio psicossocial, a qualidade de vida das crianças com HSC pode melhorar significativamente. (DUTRA </w:t>
      </w:r>
      <w:r w:rsidR="00797C4D" w:rsidRPr="00C067E8">
        <w:rPr>
          <w:rFonts w:ascii="Times New Roman" w:eastAsia="Times New Roman" w:hAnsi="Times New Roman" w:cs="Times New Roman"/>
          <w:i/>
          <w:color w:val="000000"/>
          <w:kern w:val="2"/>
          <w:sz w:val="24"/>
          <w:lang w:eastAsia="pt-BR"/>
          <w14:ligatures w14:val="standardContextual"/>
        </w:rPr>
        <w:t>et al</w:t>
      </w:r>
      <w:r w:rsidR="00797C4D" w:rsidRPr="00C067E8">
        <w:rPr>
          <w:rFonts w:ascii="Times New Roman" w:eastAsia="Times New Roman" w:hAnsi="Times New Roman" w:cs="Times New Roman"/>
          <w:color w:val="000000"/>
          <w:kern w:val="2"/>
          <w:sz w:val="24"/>
          <w:lang w:eastAsia="pt-BR"/>
          <w14:ligatures w14:val="standardContextual"/>
        </w:rPr>
        <w:t>., 2022).</w:t>
      </w:r>
    </w:p>
    <w:p w14:paraId="6BD66193" w14:textId="37EDCF1A" w:rsidR="00C067E8" w:rsidRDefault="00797C4D" w:rsidP="00C067E8">
      <w:pPr>
        <w:spacing w:after="5" w:line="367" w:lineRule="auto"/>
        <w:ind w:firstLine="698"/>
        <w:jc w:val="both"/>
        <w:rPr>
          <w:rFonts w:ascii="Times New Roman" w:eastAsia="Times New Roman" w:hAnsi="Times New Roman" w:cs="Times New Roman"/>
          <w:color w:val="000000"/>
          <w:kern w:val="2"/>
          <w:sz w:val="24"/>
          <w:lang w:eastAsia="pt-BR"/>
          <w14:ligatures w14:val="standardContextual"/>
        </w:rPr>
      </w:pPr>
      <w:r>
        <w:rPr>
          <w:rFonts w:ascii="Times New Roman" w:eastAsia="Times New Roman" w:hAnsi="Times New Roman" w:cs="Times New Roman"/>
          <w:color w:val="000000"/>
          <w:kern w:val="2"/>
          <w:sz w:val="24"/>
          <w:lang w:eastAsia="pt-BR"/>
          <w14:ligatures w14:val="standardContextual"/>
        </w:rPr>
        <w:t>Assim, é</w:t>
      </w:r>
      <w:r w:rsidR="00C067E8" w:rsidRPr="00C067E8">
        <w:rPr>
          <w:rFonts w:ascii="Times New Roman" w:eastAsia="Times New Roman" w:hAnsi="Times New Roman" w:cs="Times New Roman"/>
          <w:color w:val="000000"/>
          <w:kern w:val="2"/>
          <w:sz w:val="24"/>
          <w:lang w:eastAsia="pt-BR"/>
          <w14:ligatures w14:val="standardContextual"/>
        </w:rPr>
        <w:t xml:space="preserve"> importante que as crianças com HSC recebam cuidados multidisciplinares, incluindo cuidados endocrinológicos, aconselhamento psicológico e apoio educacional, para ajudá-las a lidar com os desafios associados à doença</w:t>
      </w:r>
      <w:r>
        <w:rPr>
          <w:rFonts w:ascii="Times New Roman" w:eastAsia="Times New Roman" w:hAnsi="Times New Roman" w:cs="Times New Roman"/>
          <w:color w:val="000000"/>
          <w:kern w:val="2"/>
          <w:sz w:val="24"/>
          <w:lang w:eastAsia="pt-BR"/>
          <w14:ligatures w14:val="standardContextual"/>
        </w:rPr>
        <w:t xml:space="preserve"> </w:t>
      </w:r>
      <w:r w:rsidR="00C067E8" w:rsidRPr="00C067E8">
        <w:rPr>
          <w:rFonts w:ascii="Times New Roman" w:eastAsia="Times New Roman" w:hAnsi="Times New Roman" w:cs="Times New Roman"/>
          <w:color w:val="000000"/>
          <w:kern w:val="2"/>
          <w:sz w:val="24"/>
          <w:lang w:eastAsia="pt-BR"/>
          <w14:ligatures w14:val="standardContextual"/>
        </w:rPr>
        <w:t xml:space="preserve">(ESPINOSA REYES </w:t>
      </w:r>
      <w:r w:rsidR="00C067E8" w:rsidRPr="00C067E8">
        <w:rPr>
          <w:rFonts w:ascii="Times New Roman" w:eastAsia="Times New Roman" w:hAnsi="Times New Roman" w:cs="Times New Roman"/>
          <w:i/>
          <w:color w:val="000000"/>
          <w:kern w:val="2"/>
          <w:sz w:val="24"/>
          <w:lang w:eastAsia="pt-BR"/>
          <w14:ligatures w14:val="standardContextual"/>
        </w:rPr>
        <w:t>et al</w:t>
      </w:r>
      <w:r w:rsidR="00C067E8" w:rsidRPr="00C067E8">
        <w:rPr>
          <w:rFonts w:ascii="Times New Roman" w:eastAsia="Times New Roman" w:hAnsi="Times New Roman" w:cs="Times New Roman"/>
          <w:color w:val="000000"/>
          <w:kern w:val="2"/>
          <w:sz w:val="24"/>
          <w:lang w:eastAsia="pt-BR"/>
          <w14:ligatures w14:val="standardContextual"/>
        </w:rPr>
        <w:t>., 2020).</w:t>
      </w:r>
    </w:p>
    <w:p w14:paraId="3A940ADA" w14:textId="77777777" w:rsidR="00797C4D" w:rsidRDefault="00797C4D" w:rsidP="00797C4D">
      <w:pPr>
        <w:spacing w:after="5" w:line="367" w:lineRule="auto"/>
        <w:jc w:val="both"/>
        <w:rPr>
          <w:rFonts w:ascii="Times New Roman" w:eastAsia="Times New Roman" w:hAnsi="Times New Roman" w:cs="Times New Roman"/>
          <w:color w:val="000000"/>
          <w:kern w:val="2"/>
          <w:sz w:val="24"/>
          <w:lang w:eastAsia="pt-BR"/>
          <w14:ligatures w14:val="standardContextual"/>
        </w:rPr>
      </w:pPr>
    </w:p>
    <w:p w14:paraId="3998B7F8" w14:textId="77777777" w:rsidR="00A95521" w:rsidRDefault="00A95521" w:rsidP="00797C4D">
      <w:pPr>
        <w:spacing w:after="5" w:line="367" w:lineRule="auto"/>
        <w:jc w:val="both"/>
        <w:rPr>
          <w:rFonts w:ascii="Times New Roman" w:eastAsia="Times New Roman" w:hAnsi="Times New Roman" w:cs="Times New Roman"/>
          <w:color w:val="000000"/>
          <w:kern w:val="2"/>
          <w:sz w:val="24"/>
          <w:lang w:eastAsia="pt-BR"/>
          <w14:ligatures w14:val="standardContextual"/>
        </w:rPr>
      </w:pPr>
    </w:p>
    <w:p w14:paraId="665DF032" w14:textId="77777777" w:rsidR="00A95521" w:rsidRDefault="00A95521" w:rsidP="00797C4D">
      <w:pPr>
        <w:spacing w:after="5" w:line="367" w:lineRule="auto"/>
        <w:jc w:val="both"/>
        <w:rPr>
          <w:rFonts w:ascii="Times New Roman" w:eastAsia="Times New Roman" w:hAnsi="Times New Roman" w:cs="Times New Roman"/>
          <w:color w:val="000000"/>
          <w:kern w:val="2"/>
          <w:sz w:val="24"/>
          <w:lang w:eastAsia="pt-BR"/>
          <w14:ligatures w14:val="standardContextual"/>
        </w:rPr>
      </w:pPr>
    </w:p>
    <w:p w14:paraId="46014005" w14:textId="77777777" w:rsidR="00A95521" w:rsidRDefault="00A95521" w:rsidP="00797C4D">
      <w:pPr>
        <w:spacing w:after="5" w:line="367" w:lineRule="auto"/>
        <w:jc w:val="both"/>
        <w:rPr>
          <w:rFonts w:ascii="Times New Roman" w:eastAsia="Times New Roman" w:hAnsi="Times New Roman" w:cs="Times New Roman"/>
          <w:color w:val="000000"/>
          <w:kern w:val="2"/>
          <w:sz w:val="24"/>
          <w:lang w:eastAsia="pt-BR"/>
          <w14:ligatures w14:val="standardContextual"/>
        </w:rPr>
      </w:pPr>
    </w:p>
    <w:p w14:paraId="15F6BFFE" w14:textId="77777777" w:rsidR="00A95521" w:rsidRDefault="00A95521" w:rsidP="00797C4D">
      <w:pPr>
        <w:spacing w:after="5" w:line="367" w:lineRule="auto"/>
        <w:jc w:val="both"/>
        <w:rPr>
          <w:rFonts w:ascii="Times New Roman" w:eastAsia="Times New Roman" w:hAnsi="Times New Roman" w:cs="Times New Roman"/>
          <w:color w:val="000000"/>
          <w:kern w:val="2"/>
          <w:sz w:val="24"/>
          <w:lang w:eastAsia="pt-BR"/>
          <w14:ligatures w14:val="standardContextual"/>
        </w:rPr>
      </w:pPr>
    </w:p>
    <w:p w14:paraId="7167F89E" w14:textId="77777777" w:rsidR="00A95521" w:rsidRDefault="00A95521" w:rsidP="00797C4D">
      <w:pPr>
        <w:spacing w:after="5" w:line="367" w:lineRule="auto"/>
        <w:jc w:val="both"/>
        <w:rPr>
          <w:rFonts w:ascii="Times New Roman" w:eastAsia="Times New Roman" w:hAnsi="Times New Roman" w:cs="Times New Roman"/>
          <w:color w:val="000000"/>
          <w:kern w:val="2"/>
          <w:sz w:val="24"/>
          <w:lang w:eastAsia="pt-BR"/>
          <w14:ligatures w14:val="standardContextual"/>
        </w:rPr>
      </w:pPr>
    </w:p>
    <w:p w14:paraId="3A27016D" w14:textId="77777777" w:rsidR="00A95521" w:rsidRDefault="00A95521" w:rsidP="00797C4D">
      <w:pPr>
        <w:spacing w:after="5" w:line="367" w:lineRule="auto"/>
        <w:jc w:val="both"/>
        <w:rPr>
          <w:rFonts w:ascii="Times New Roman" w:eastAsia="Times New Roman" w:hAnsi="Times New Roman" w:cs="Times New Roman"/>
          <w:color w:val="000000"/>
          <w:kern w:val="2"/>
          <w:sz w:val="24"/>
          <w:lang w:eastAsia="pt-BR"/>
          <w14:ligatures w14:val="standardContextual"/>
        </w:rPr>
      </w:pPr>
    </w:p>
    <w:p w14:paraId="7B46DDB3" w14:textId="6678A915" w:rsidR="00797C4D" w:rsidRDefault="00797C4D" w:rsidP="00797C4D">
      <w:pPr>
        <w:spacing w:after="5" w:line="367" w:lineRule="auto"/>
        <w:jc w:val="both"/>
        <w:rPr>
          <w:rFonts w:ascii="Times New Roman" w:eastAsia="Times New Roman" w:hAnsi="Times New Roman" w:cs="Times New Roman"/>
          <w:b/>
          <w:bCs/>
          <w:color w:val="000000"/>
          <w:kern w:val="2"/>
          <w:sz w:val="24"/>
          <w:lang w:eastAsia="pt-BR"/>
          <w14:ligatures w14:val="standardContextual"/>
        </w:rPr>
      </w:pPr>
      <w:r w:rsidRPr="00797C4D">
        <w:rPr>
          <w:rFonts w:ascii="Times New Roman" w:eastAsia="Times New Roman" w:hAnsi="Times New Roman" w:cs="Times New Roman"/>
          <w:b/>
          <w:bCs/>
          <w:color w:val="000000"/>
          <w:kern w:val="2"/>
          <w:sz w:val="24"/>
          <w:lang w:eastAsia="pt-BR"/>
          <w14:ligatures w14:val="standardContextual"/>
        </w:rPr>
        <w:lastRenderedPageBreak/>
        <w:t>CONCLUSÃO</w:t>
      </w:r>
    </w:p>
    <w:p w14:paraId="7691584F" w14:textId="170974B9" w:rsidR="00797C4D" w:rsidRDefault="00797C4D" w:rsidP="00797C4D">
      <w:pPr>
        <w:spacing w:after="0" w:line="360" w:lineRule="auto"/>
        <w:ind w:firstLine="708"/>
        <w:jc w:val="both"/>
        <w:rPr>
          <w:rFonts w:ascii="Times New Roman" w:eastAsia="Times New Roman" w:hAnsi="Times New Roman" w:cs="Times New Roman"/>
          <w:color w:val="000000"/>
          <w:kern w:val="2"/>
          <w:sz w:val="24"/>
          <w:lang w:eastAsia="pt-BR"/>
          <w14:ligatures w14:val="standardContextual"/>
        </w:rPr>
      </w:pPr>
      <w:r w:rsidRPr="00797C4D">
        <w:rPr>
          <w:rFonts w:ascii="Times New Roman" w:eastAsia="Times New Roman" w:hAnsi="Times New Roman" w:cs="Times New Roman"/>
          <w:color w:val="000000"/>
          <w:kern w:val="2"/>
          <w:sz w:val="24"/>
          <w:lang w:eastAsia="pt-BR"/>
          <w14:ligatures w14:val="standardContextual"/>
        </w:rPr>
        <w:t xml:space="preserve">A hiperplasia adrenal congênita (HAC) é uma doença genética que afeta a produção de hormonas pelas glândulas </w:t>
      </w:r>
      <w:r w:rsidRPr="00797C4D">
        <w:rPr>
          <w:rFonts w:ascii="Times New Roman" w:eastAsia="Times New Roman" w:hAnsi="Times New Roman" w:cs="Times New Roman"/>
          <w:color w:val="000000"/>
          <w:kern w:val="2"/>
          <w:sz w:val="24"/>
          <w:lang w:eastAsia="pt-BR"/>
          <w14:ligatures w14:val="standardContextual"/>
        </w:rPr>
        <w:t>suprarrenais</w:t>
      </w:r>
      <w:r>
        <w:rPr>
          <w:rFonts w:ascii="Times New Roman" w:eastAsia="Times New Roman" w:hAnsi="Times New Roman" w:cs="Times New Roman"/>
          <w:color w:val="000000"/>
          <w:kern w:val="2"/>
          <w:sz w:val="24"/>
          <w:lang w:eastAsia="pt-BR"/>
          <w14:ligatures w14:val="standardContextual"/>
        </w:rPr>
        <w:t xml:space="preserve">, considerada </w:t>
      </w:r>
      <w:r w:rsidRPr="00797C4D">
        <w:rPr>
          <w:rFonts w:ascii="Times New Roman" w:eastAsia="Times New Roman" w:hAnsi="Times New Roman" w:cs="Times New Roman"/>
          <w:color w:val="000000"/>
          <w:kern w:val="2"/>
          <w:sz w:val="24"/>
          <w:lang w:eastAsia="pt-BR"/>
          <w14:ligatures w14:val="standardContextual"/>
        </w:rPr>
        <w:t xml:space="preserve">uma condição intrincada que pode ter diferentes apresentações clínicas, mas compartilha </w:t>
      </w:r>
      <w:r>
        <w:rPr>
          <w:rFonts w:ascii="Times New Roman" w:eastAsia="Times New Roman" w:hAnsi="Times New Roman" w:cs="Times New Roman"/>
          <w:color w:val="000000"/>
          <w:kern w:val="2"/>
          <w:sz w:val="24"/>
          <w:lang w:eastAsia="pt-BR"/>
          <w14:ligatures w14:val="standardContextual"/>
        </w:rPr>
        <w:t xml:space="preserve">de </w:t>
      </w:r>
      <w:r w:rsidRPr="00797C4D">
        <w:rPr>
          <w:rFonts w:ascii="Times New Roman" w:eastAsia="Times New Roman" w:hAnsi="Times New Roman" w:cs="Times New Roman"/>
          <w:color w:val="000000"/>
          <w:kern w:val="2"/>
          <w:sz w:val="24"/>
          <w:lang w:eastAsia="pt-BR"/>
          <w14:ligatures w14:val="standardContextual"/>
        </w:rPr>
        <w:t xml:space="preserve">um defeito na enzima necessária para a produção de cortisol. </w:t>
      </w:r>
      <w:r>
        <w:rPr>
          <w:rFonts w:ascii="Times New Roman" w:eastAsia="Times New Roman" w:hAnsi="Times New Roman" w:cs="Times New Roman"/>
          <w:color w:val="000000"/>
          <w:kern w:val="2"/>
          <w:sz w:val="24"/>
          <w:lang w:eastAsia="pt-BR"/>
          <w14:ligatures w14:val="standardContextual"/>
        </w:rPr>
        <w:t xml:space="preserve">Quando diagnosticada precocemente, é possível também realizar o </w:t>
      </w:r>
      <w:r w:rsidRPr="00797C4D">
        <w:rPr>
          <w:rFonts w:ascii="Times New Roman" w:eastAsia="Times New Roman" w:hAnsi="Times New Roman" w:cs="Times New Roman"/>
          <w:color w:val="000000"/>
          <w:kern w:val="2"/>
          <w:sz w:val="24"/>
          <w:lang w:eastAsia="pt-BR"/>
          <w14:ligatures w14:val="standardContextual"/>
        </w:rPr>
        <w:t>tratamento adequado e prevenir complicações graves</w:t>
      </w:r>
      <w:r>
        <w:rPr>
          <w:rFonts w:ascii="Times New Roman" w:eastAsia="Times New Roman" w:hAnsi="Times New Roman" w:cs="Times New Roman"/>
          <w:color w:val="000000"/>
          <w:kern w:val="2"/>
          <w:sz w:val="24"/>
          <w:lang w:eastAsia="pt-BR"/>
          <w14:ligatures w14:val="standardContextual"/>
        </w:rPr>
        <w:t xml:space="preserve"> de forma precoce, e a </w:t>
      </w:r>
      <w:r w:rsidRPr="00797C4D">
        <w:rPr>
          <w:rFonts w:ascii="Times New Roman" w:eastAsia="Times New Roman" w:hAnsi="Times New Roman" w:cs="Times New Roman"/>
          <w:color w:val="000000"/>
          <w:kern w:val="2"/>
          <w:sz w:val="24"/>
          <w:lang w:eastAsia="pt-BR"/>
          <w14:ligatures w14:val="standardContextual"/>
        </w:rPr>
        <w:t xml:space="preserve">triagem neonatal </w:t>
      </w:r>
      <w:r>
        <w:rPr>
          <w:rFonts w:ascii="Times New Roman" w:eastAsia="Times New Roman" w:hAnsi="Times New Roman" w:cs="Times New Roman"/>
          <w:color w:val="000000"/>
          <w:kern w:val="2"/>
          <w:sz w:val="24"/>
          <w:lang w:eastAsia="pt-BR"/>
          <w14:ligatures w14:val="standardContextual"/>
        </w:rPr>
        <w:t xml:space="preserve">é a ferramenta principal </w:t>
      </w:r>
      <w:r w:rsidRPr="00797C4D">
        <w:rPr>
          <w:rFonts w:ascii="Times New Roman" w:eastAsia="Times New Roman" w:hAnsi="Times New Roman" w:cs="Times New Roman"/>
          <w:color w:val="000000"/>
          <w:kern w:val="2"/>
          <w:sz w:val="24"/>
          <w:lang w:eastAsia="pt-BR"/>
          <w14:ligatures w14:val="standardContextual"/>
        </w:rPr>
        <w:t>para detecção precoce da doença</w:t>
      </w:r>
      <w:r w:rsidR="00A95521">
        <w:rPr>
          <w:rFonts w:ascii="Times New Roman" w:eastAsia="Times New Roman" w:hAnsi="Times New Roman" w:cs="Times New Roman"/>
          <w:color w:val="000000"/>
          <w:kern w:val="2"/>
          <w:sz w:val="24"/>
          <w:lang w:eastAsia="pt-BR"/>
          <w14:ligatures w14:val="standardContextual"/>
        </w:rPr>
        <w:t xml:space="preserve"> e implementação do devido tratamento.</w:t>
      </w:r>
    </w:p>
    <w:p w14:paraId="416D2EA5" w14:textId="77777777" w:rsidR="00A95521" w:rsidRDefault="00A95521" w:rsidP="00A95521">
      <w:pPr>
        <w:spacing w:after="0" w:line="360" w:lineRule="auto"/>
        <w:ind w:firstLine="708"/>
        <w:jc w:val="both"/>
        <w:rPr>
          <w:rFonts w:ascii="Times New Roman" w:eastAsia="Times New Roman" w:hAnsi="Times New Roman" w:cs="Times New Roman"/>
          <w:color w:val="000000"/>
          <w:kern w:val="2"/>
          <w:sz w:val="24"/>
          <w:lang w:eastAsia="pt-BR"/>
          <w14:ligatures w14:val="standardContextual"/>
        </w:rPr>
      </w:pPr>
      <w:r>
        <w:rPr>
          <w:rFonts w:ascii="Times New Roman" w:eastAsia="Times New Roman" w:hAnsi="Times New Roman" w:cs="Times New Roman"/>
          <w:color w:val="000000"/>
          <w:kern w:val="2"/>
          <w:sz w:val="24"/>
          <w:lang w:eastAsia="pt-BR"/>
          <w14:ligatures w14:val="standardContextual"/>
        </w:rPr>
        <w:t>Nesse sentindo, destaca-se que a</w:t>
      </w:r>
      <w:r w:rsidRPr="00797C4D">
        <w:rPr>
          <w:rFonts w:ascii="Times New Roman" w:eastAsia="Times New Roman" w:hAnsi="Times New Roman" w:cs="Times New Roman"/>
          <w:color w:val="000000"/>
          <w:kern w:val="2"/>
          <w:sz w:val="24"/>
          <w:lang w:eastAsia="pt-BR"/>
          <w14:ligatures w14:val="standardContextual"/>
        </w:rPr>
        <w:t xml:space="preserve"> terapia de reposição hormonal é o pilar do tratamento, visando normalizar os níveis hormonais e prevenir crises adrenal, distúrbios de crescimento e desenvolvimento sexual anormal.</w:t>
      </w:r>
      <w:r>
        <w:rPr>
          <w:rFonts w:ascii="Times New Roman" w:eastAsia="Times New Roman" w:hAnsi="Times New Roman" w:cs="Times New Roman"/>
          <w:color w:val="000000"/>
          <w:kern w:val="2"/>
          <w:sz w:val="24"/>
          <w:lang w:eastAsia="pt-BR"/>
          <w14:ligatures w14:val="standardContextual"/>
        </w:rPr>
        <w:t xml:space="preserve"> </w:t>
      </w:r>
      <w:r w:rsidRPr="00797C4D">
        <w:rPr>
          <w:rFonts w:ascii="Times New Roman" w:eastAsia="Times New Roman" w:hAnsi="Times New Roman" w:cs="Times New Roman"/>
          <w:color w:val="000000"/>
          <w:kern w:val="2"/>
          <w:sz w:val="24"/>
          <w:lang w:eastAsia="pt-BR"/>
          <w14:ligatures w14:val="standardContextual"/>
        </w:rPr>
        <w:t xml:space="preserve">Embora o tratamento seja eficaz na maioria dos casos permanecem desafios como a adesão à terapia o acompanhamento regular e a prevenção de complicações a longo prazo. </w:t>
      </w:r>
      <w:r>
        <w:rPr>
          <w:rFonts w:ascii="Times New Roman" w:eastAsia="Times New Roman" w:hAnsi="Times New Roman" w:cs="Times New Roman"/>
          <w:color w:val="000000"/>
          <w:kern w:val="2"/>
          <w:sz w:val="24"/>
          <w:lang w:eastAsia="pt-BR"/>
          <w14:ligatures w14:val="standardContextual"/>
        </w:rPr>
        <w:t xml:space="preserve">Assim, é possível concluir que através </w:t>
      </w:r>
      <w:r w:rsidRPr="00797C4D">
        <w:rPr>
          <w:rFonts w:ascii="Times New Roman" w:eastAsia="Times New Roman" w:hAnsi="Times New Roman" w:cs="Times New Roman"/>
          <w:color w:val="000000"/>
          <w:kern w:val="2"/>
          <w:sz w:val="24"/>
          <w:lang w:eastAsia="pt-BR"/>
          <w14:ligatures w14:val="standardContextual"/>
        </w:rPr>
        <w:t xml:space="preserve">investigação </w:t>
      </w:r>
      <w:r>
        <w:rPr>
          <w:rFonts w:ascii="Times New Roman" w:eastAsia="Times New Roman" w:hAnsi="Times New Roman" w:cs="Times New Roman"/>
          <w:color w:val="000000"/>
          <w:kern w:val="2"/>
          <w:sz w:val="24"/>
          <w:lang w:eastAsia="pt-BR"/>
          <w14:ligatures w14:val="standardContextual"/>
        </w:rPr>
        <w:t xml:space="preserve">de </w:t>
      </w:r>
      <w:r w:rsidRPr="00797C4D">
        <w:rPr>
          <w:rFonts w:ascii="Times New Roman" w:eastAsia="Times New Roman" w:hAnsi="Times New Roman" w:cs="Times New Roman"/>
          <w:color w:val="000000"/>
          <w:kern w:val="2"/>
          <w:sz w:val="24"/>
          <w:lang w:eastAsia="pt-BR"/>
          <w14:ligatures w14:val="standardContextual"/>
        </w:rPr>
        <w:t>novas opções terapêuticas, como a terapia gênica e a terapia celular,</w:t>
      </w:r>
      <w:r>
        <w:rPr>
          <w:rFonts w:ascii="Times New Roman" w:eastAsia="Times New Roman" w:hAnsi="Times New Roman" w:cs="Times New Roman"/>
          <w:color w:val="000000"/>
          <w:kern w:val="2"/>
          <w:sz w:val="24"/>
          <w:lang w:eastAsia="pt-BR"/>
          <w14:ligatures w14:val="standardContextual"/>
        </w:rPr>
        <w:t xml:space="preserve"> </w:t>
      </w:r>
      <w:r w:rsidRPr="00797C4D">
        <w:rPr>
          <w:rFonts w:ascii="Times New Roman" w:eastAsia="Times New Roman" w:hAnsi="Times New Roman" w:cs="Times New Roman"/>
          <w:color w:val="000000"/>
          <w:kern w:val="2"/>
          <w:sz w:val="24"/>
          <w:lang w:eastAsia="pt-BR"/>
          <w14:ligatures w14:val="standardContextual"/>
        </w:rPr>
        <w:t>poderão revolucionar o tratamento do HSC</w:t>
      </w:r>
      <w:r>
        <w:rPr>
          <w:rFonts w:ascii="Times New Roman" w:eastAsia="Times New Roman" w:hAnsi="Times New Roman" w:cs="Times New Roman"/>
          <w:color w:val="000000"/>
          <w:kern w:val="2"/>
          <w:sz w:val="24"/>
          <w:lang w:eastAsia="pt-BR"/>
          <w14:ligatures w14:val="standardContextual"/>
        </w:rPr>
        <w:t xml:space="preserve"> e</w:t>
      </w:r>
      <w:r w:rsidRPr="00797C4D">
        <w:rPr>
          <w:rFonts w:ascii="Times New Roman" w:eastAsia="Times New Roman" w:hAnsi="Times New Roman" w:cs="Times New Roman"/>
          <w:color w:val="000000"/>
          <w:kern w:val="2"/>
          <w:sz w:val="24"/>
          <w:lang w:eastAsia="pt-BR"/>
          <w14:ligatures w14:val="standardContextual"/>
        </w:rPr>
        <w:t xml:space="preserve"> a qualidade de vida a longo prazo dos pacientes.</w:t>
      </w:r>
    </w:p>
    <w:p w14:paraId="4315CC35" w14:textId="075FD6B8" w:rsidR="00797C4D" w:rsidRDefault="00797C4D" w:rsidP="00797C4D">
      <w:pPr>
        <w:spacing w:after="0" w:line="360" w:lineRule="auto"/>
        <w:ind w:firstLine="708"/>
        <w:jc w:val="both"/>
        <w:rPr>
          <w:rFonts w:ascii="Times New Roman" w:eastAsia="Times New Roman" w:hAnsi="Times New Roman" w:cs="Times New Roman"/>
          <w:color w:val="000000"/>
          <w:kern w:val="2"/>
          <w:sz w:val="24"/>
          <w:lang w:eastAsia="pt-BR"/>
          <w14:ligatures w14:val="standardContextual"/>
        </w:rPr>
      </w:pPr>
      <w:r w:rsidRPr="00797C4D">
        <w:rPr>
          <w:rFonts w:ascii="Times New Roman" w:eastAsia="Times New Roman" w:hAnsi="Times New Roman" w:cs="Times New Roman"/>
          <w:color w:val="000000"/>
          <w:kern w:val="2"/>
          <w:sz w:val="24"/>
          <w:lang w:eastAsia="pt-BR"/>
          <w14:ligatures w14:val="standardContextual"/>
        </w:rPr>
        <w:t xml:space="preserve">Além disso, </w:t>
      </w:r>
      <w:r w:rsidR="00A95521">
        <w:rPr>
          <w:rFonts w:ascii="Times New Roman" w:eastAsia="Times New Roman" w:hAnsi="Times New Roman" w:cs="Times New Roman"/>
          <w:color w:val="000000"/>
          <w:kern w:val="2"/>
          <w:sz w:val="24"/>
          <w:lang w:eastAsia="pt-BR"/>
          <w14:ligatures w14:val="standardContextual"/>
        </w:rPr>
        <w:t>é necessário que haja</w:t>
      </w:r>
      <w:r w:rsidRPr="00797C4D">
        <w:rPr>
          <w:rFonts w:ascii="Times New Roman" w:eastAsia="Times New Roman" w:hAnsi="Times New Roman" w:cs="Times New Roman"/>
          <w:color w:val="000000"/>
          <w:kern w:val="2"/>
          <w:sz w:val="24"/>
          <w:lang w:eastAsia="pt-BR"/>
          <w14:ligatures w14:val="standardContextual"/>
        </w:rPr>
        <w:t xml:space="preserve"> a conscientização e o treinamento dos profissionais de saúde para identificar sintomas clínicos suspeitos e encaminhá-los para avaliação </w:t>
      </w:r>
      <w:r w:rsidRPr="00797C4D">
        <w:rPr>
          <w:rFonts w:ascii="Times New Roman" w:eastAsia="Times New Roman" w:hAnsi="Times New Roman" w:cs="Times New Roman"/>
          <w:color w:val="000000"/>
          <w:kern w:val="2"/>
          <w:sz w:val="24"/>
          <w:lang w:eastAsia="pt-BR"/>
          <w14:ligatures w14:val="standardContextual"/>
        </w:rPr>
        <w:t>especializada. O</w:t>
      </w:r>
      <w:r w:rsidRPr="00797C4D">
        <w:rPr>
          <w:rFonts w:ascii="Times New Roman" w:eastAsia="Times New Roman" w:hAnsi="Times New Roman" w:cs="Times New Roman"/>
          <w:color w:val="000000"/>
          <w:kern w:val="2"/>
          <w:sz w:val="24"/>
          <w:lang w:eastAsia="pt-BR"/>
          <w14:ligatures w14:val="standardContextual"/>
        </w:rPr>
        <w:t xml:space="preserve"> estabelecimento de uma equipe multidisciplinar de cuidados, incluindo endocrinologistas pediátricos, nutricionistas e psicólogos, permite um manejo abrangente e individualizado da HSC</w:t>
      </w:r>
      <w:r>
        <w:rPr>
          <w:rFonts w:ascii="Times New Roman" w:eastAsia="Times New Roman" w:hAnsi="Times New Roman" w:cs="Times New Roman"/>
          <w:color w:val="000000"/>
          <w:kern w:val="2"/>
          <w:sz w:val="24"/>
          <w:lang w:eastAsia="pt-BR"/>
          <w14:ligatures w14:val="standardContextual"/>
        </w:rPr>
        <w:t>.</w:t>
      </w:r>
    </w:p>
    <w:p w14:paraId="677E0B39" w14:textId="77777777" w:rsidR="00797C4D" w:rsidRDefault="00797C4D" w:rsidP="00797C4D">
      <w:pPr>
        <w:spacing w:after="0" w:line="360" w:lineRule="auto"/>
        <w:jc w:val="both"/>
        <w:rPr>
          <w:rFonts w:ascii="Times New Roman" w:eastAsia="Times New Roman" w:hAnsi="Times New Roman" w:cs="Times New Roman"/>
          <w:color w:val="000000"/>
          <w:kern w:val="2"/>
          <w:sz w:val="24"/>
          <w:lang w:eastAsia="pt-BR"/>
          <w14:ligatures w14:val="standardContextual"/>
        </w:rPr>
      </w:pPr>
    </w:p>
    <w:p w14:paraId="29A2E0AC" w14:textId="3E86A6CA" w:rsidR="00797C4D" w:rsidRPr="00797C4D" w:rsidRDefault="00797C4D" w:rsidP="00797C4D">
      <w:pPr>
        <w:spacing w:after="0" w:line="360" w:lineRule="auto"/>
        <w:jc w:val="both"/>
        <w:rPr>
          <w:rFonts w:ascii="Times New Roman" w:eastAsia="Times New Roman" w:hAnsi="Times New Roman" w:cs="Times New Roman"/>
          <w:b/>
          <w:bCs/>
          <w:color w:val="000000"/>
          <w:kern w:val="2"/>
          <w:sz w:val="24"/>
          <w:lang w:eastAsia="pt-BR"/>
          <w14:ligatures w14:val="standardContextual"/>
        </w:rPr>
      </w:pPr>
      <w:r w:rsidRPr="00797C4D">
        <w:rPr>
          <w:rFonts w:ascii="Times New Roman" w:eastAsia="Times New Roman" w:hAnsi="Times New Roman" w:cs="Times New Roman"/>
          <w:b/>
          <w:bCs/>
          <w:color w:val="000000"/>
          <w:kern w:val="2"/>
          <w:sz w:val="24"/>
          <w:lang w:eastAsia="pt-BR"/>
          <w14:ligatures w14:val="standardContextual"/>
        </w:rPr>
        <w:t>REFERÊNCIAS</w:t>
      </w:r>
    </w:p>
    <w:p w14:paraId="7107D8BA" w14:textId="10A59D50" w:rsidR="00797C4D" w:rsidRDefault="00063D67" w:rsidP="00063D67">
      <w:pPr>
        <w:spacing w:after="0" w:line="240" w:lineRule="auto"/>
        <w:rPr>
          <w:rFonts w:ascii="Times New Roman" w:eastAsia="Times New Roman" w:hAnsi="Times New Roman" w:cs="Times New Roman"/>
          <w:kern w:val="2"/>
          <w:sz w:val="16"/>
          <w:szCs w:val="14"/>
          <w:lang w:eastAsia="pt-BR"/>
          <w14:ligatures w14:val="standardContextual"/>
        </w:rPr>
      </w:pPr>
      <w:r w:rsidRPr="00063D67">
        <w:rPr>
          <w:rFonts w:ascii="Times New Roman" w:eastAsia="Times New Roman" w:hAnsi="Times New Roman" w:cs="Times New Roman"/>
          <w:kern w:val="2"/>
          <w:sz w:val="16"/>
          <w:szCs w:val="14"/>
          <w:lang w:eastAsia="pt-BR"/>
          <w14:ligatures w14:val="standardContextual"/>
        </w:rPr>
        <w:t xml:space="preserve">FORNES, SAMUEL BONILLA, </w:t>
      </w:r>
      <w:r w:rsidRPr="00063D67">
        <w:rPr>
          <w:rFonts w:ascii="Times New Roman" w:eastAsia="Times New Roman" w:hAnsi="Times New Roman" w:cs="Times New Roman"/>
          <w:i/>
          <w:iCs/>
          <w:kern w:val="2"/>
          <w:sz w:val="16"/>
          <w:szCs w:val="14"/>
          <w:lang w:eastAsia="pt-BR"/>
          <w14:ligatures w14:val="standardContextual"/>
        </w:rPr>
        <w:t>et al</w:t>
      </w:r>
      <w:r w:rsidRPr="00063D67">
        <w:rPr>
          <w:rFonts w:ascii="Times New Roman" w:eastAsia="Times New Roman" w:hAnsi="Times New Roman" w:cs="Times New Roman"/>
          <w:kern w:val="2"/>
          <w:sz w:val="16"/>
          <w:szCs w:val="14"/>
          <w:lang w:eastAsia="pt-BR"/>
          <w14:ligatures w14:val="standardContextual"/>
        </w:rPr>
        <w:t xml:space="preserve">. </w:t>
      </w:r>
      <w:r w:rsidRPr="00063D67">
        <w:rPr>
          <w:rFonts w:ascii="Times New Roman" w:eastAsia="Times New Roman" w:hAnsi="Times New Roman" w:cs="Times New Roman"/>
          <w:b/>
          <w:bCs/>
          <w:kern w:val="2"/>
          <w:sz w:val="16"/>
          <w:szCs w:val="14"/>
          <w:lang w:eastAsia="pt-BR"/>
          <w14:ligatures w14:val="standardContextual"/>
        </w:rPr>
        <w:t xml:space="preserve">Hiperplasia suprarrenal congénita no </w:t>
      </w:r>
      <w:proofErr w:type="spellStart"/>
      <w:r w:rsidRPr="00063D67">
        <w:rPr>
          <w:rFonts w:ascii="Times New Roman" w:eastAsia="Times New Roman" w:hAnsi="Times New Roman" w:cs="Times New Roman"/>
          <w:b/>
          <w:bCs/>
          <w:kern w:val="2"/>
          <w:sz w:val="16"/>
          <w:szCs w:val="14"/>
          <w:lang w:eastAsia="pt-BR"/>
          <w14:ligatures w14:val="standardContextual"/>
        </w:rPr>
        <w:t>clásica</w:t>
      </w:r>
      <w:proofErr w:type="spellEnd"/>
      <w:r w:rsidRPr="00063D67">
        <w:rPr>
          <w:rFonts w:ascii="Times New Roman" w:eastAsia="Times New Roman" w:hAnsi="Times New Roman" w:cs="Times New Roman"/>
          <w:b/>
          <w:bCs/>
          <w:kern w:val="2"/>
          <w:sz w:val="16"/>
          <w:szCs w:val="14"/>
          <w:lang w:eastAsia="pt-BR"/>
          <w14:ligatures w14:val="standardContextual"/>
        </w:rPr>
        <w:t xml:space="preserve">: </w:t>
      </w:r>
      <w:proofErr w:type="spellStart"/>
      <w:r w:rsidRPr="00063D67">
        <w:rPr>
          <w:rFonts w:ascii="Times New Roman" w:eastAsia="Times New Roman" w:hAnsi="Times New Roman" w:cs="Times New Roman"/>
          <w:b/>
          <w:bCs/>
          <w:kern w:val="2"/>
          <w:sz w:val="16"/>
          <w:szCs w:val="14"/>
          <w:lang w:eastAsia="pt-BR"/>
          <w14:ligatures w14:val="standardContextual"/>
        </w:rPr>
        <w:t>la</w:t>
      </w:r>
      <w:proofErr w:type="spellEnd"/>
      <w:r w:rsidRPr="00063D67">
        <w:rPr>
          <w:rFonts w:ascii="Times New Roman" w:eastAsia="Times New Roman" w:hAnsi="Times New Roman" w:cs="Times New Roman"/>
          <w:b/>
          <w:bCs/>
          <w:kern w:val="2"/>
          <w:sz w:val="16"/>
          <w:szCs w:val="14"/>
          <w:lang w:eastAsia="pt-BR"/>
          <w14:ligatures w14:val="standardContextual"/>
        </w:rPr>
        <w:t xml:space="preserve"> </w:t>
      </w:r>
      <w:proofErr w:type="spellStart"/>
      <w:r w:rsidRPr="00063D67">
        <w:rPr>
          <w:rFonts w:ascii="Times New Roman" w:eastAsia="Times New Roman" w:hAnsi="Times New Roman" w:cs="Times New Roman"/>
          <w:b/>
          <w:bCs/>
          <w:kern w:val="2"/>
          <w:sz w:val="16"/>
          <w:szCs w:val="14"/>
          <w:lang w:eastAsia="pt-BR"/>
          <w14:ligatures w14:val="standardContextual"/>
        </w:rPr>
        <w:t>importancia</w:t>
      </w:r>
      <w:proofErr w:type="spellEnd"/>
      <w:r w:rsidRPr="00063D67">
        <w:rPr>
          <w:rFonts w:ascii="Times New Roman" w:eastAsia="Times New Roman" w:hAnsi="Times New Roman" w:cs="Times New Roman"/>
          <w:b/>
          <w:bCs/>
          <w:kern w:val="2"/>
          <w:sz w:val="16"/>
          <w:szCs w:val="14"/>
          <w:lang w:eastAsia="pt-BR"/>
          <w14:ligatures w14:val="standardContextual"/>
        </w:rPr>
        <w:t xml:space="preserve"> </w:t>
      </w:r>
      <w:proofErr w:type="spellStart"/>
      <w:r w:rsidRPr="00063D67">
        <w:rPr>
          <w:rFonts w:ascii="Times New Roman" w:eastAsia="Times New Roman" w:hAnsi="Times New Roman" w:cs="Times New Roman"/>
          <w:b/>
          <w:bCs/>
          <w:kern w:val="2"/>
          <w:sz w:val="16"/>
          <w:szCs w:val="14"/>
          <w:lang w:eastAsia="pt-BR"/>
          <w14:ligatures w14:val="standardContextual"/>
        </w:rPr>
        <w:t>del</w:t>
      </w:r>
      <w:proofErr w:type="spellEnd"/>
      <w:r w:rsidRPr="00063D67">
        <w:rPr>
          <w:rFonts w:ascii="Times New Roman" w:eastAsia="Times New Roman" w:hAnsi="Times New Roman" w:cs="Times New Roman"/>
          <w:b/>
          <w:bCs/>
          <w:kern w:val="2"/>
          <w:sz w:val="16"/>
          <w:szCs w:val="14"/>
          <w:lang w:eastAsia="pt-BR"/>
          <w14:ligatures w14:val="standardContextual"/>
        </w:rPr>
        <w:t xml:space="preserve"> </w:t>
      </w:r>
      <w:proofErr w:type="spellStart"/>
      <w:r w:rsidRPr="00063D67">
        <w:rPr>
          <w:rFonts w:ascii="Times New Roman" w:eastAsia="Times New Roman" w:hAnsi="Times New Roman" w:cs="Times New Roman"/>
          <w:b/>
          <w:bCs/>
          <w:kern w:val="2"/>
          <w:sz w:val="16"/>
          <w:szCs w:val="14"/>
          <w:lang w:eastAsia="pt-BR"/>
          <w14:ligatures w14:val="standardContextual"/>
        </w:rPr>
        <w:t>abordaje</w:t>
      </w:r>
      <w:proofErr w:type="spellEnd"/>
      <w:r w:rsidRPr="00063D67">
        <w:rPr>
          <w:rFonts w:ascii="Times New Roman" w:eastAsia="Times New Roman" w:hAnsi="Times New Roman" w:cs="Times New Roman"/>
          <w:b/>
          <w:bCs/>
          <w:kern w:val="2"/>
          <w:sz w:val="16"/>
          <w:szCs w:val="14"/>
          <w:lang w:eastAsia="pt-BR"/>
          <w14:ligatures w14:val="standardContextual"/>
        </w:rPr>
        <w:t xml:space="preserve"> </w:t>
      </w:r>
      <w:proofErr w:type="spellStart"/>
      <w:r w:rsidRPr="00063D67">
        <w:rPr>
          <w:rFonts w:ascii="Times New Roman" w:eastAsia="Times New Roman" w:hAnsi="Times New Roman" w:cs="Times New Roman"/>
          <w:b/>
          <w:bCs/>
          <w:kern w:val="2"/>
          <w:sz w:val="16"/>
          <w:szCs w:val="14"/>
          <w:lang w:eastAsia="pt-BR"/>
          <w14:ligatures w14:val="standardContextual"/>
        </w:rPr>
        <w:t>precoz</w:t>
      </w:r>
      <w:proofErr w:type="spellEnd"/>
      <w:r w:rsidRPr="00063D67">
        <w:rPr>
          <w:rFonts w:ascii="Times New Roman" w:eastAsia="Times New Roman" w:hAnsi="Times New Roman" w:cs="Times New Roman"/>
          <w:b/>
          <w:bCs/>
          <w:kern w:val="2"/>
          <w:sz w:val="16"/>
          <w:szCs w:val="14"/>
          <w:lang w:eastAsia="pt-BR"/>
          <w14:ligatures w14:val="standardContextual"/>
        </w:rPr>
        <w:t xml:space="preserve">. </w:t>
      </w:r>
      <w:proofErr w:type="spellStart"/>
      <w:r w:rsidRPr="00063D67">
        <w:rPr>
          <w:rFonts w:ascii="Times New Roman" w:eastAsia="Times New Roman" w:hAnsi="Times New Roman" w:cs="Times New Roman"/>
          <w:b/>
          <w:bCs/>
          <w:kern w:val="2"/>
          <w:sz w:val="16"/>
          <w:szCs w:val="14"/>
          <w:lang w:eastAsia="pt-BR"/>
          <w14:ligatures w14:val="standardContextual"/>
        </w:rPr>
        <w:t>Rev</w:t>
      </w:r>
      <w:proofErr w:type="spellEnd"/>
      <w:r w:rsidRPr="00063D67">
        <w:rPr>
          <w:rFonts w:ascii="Times New Roman" w:eastAsia="Times New Roman" w:hAnsi="Times New Roman" w:cs="Times New Roman"/>
          <w:b/>
          <w:bCs/>
          <w:kern w:val="2"/>
          <w:sz w:val="16"/>
          <w:szCs w:val="14"/>
          <w:lang w:eastAsia="pt-BR"/>
          <w14:ligatures w14:val="standardContextual"/>
        </w:rPr>
        <w:t xml:space="preserve"> </w:t>
      </w:r>
      <w:proofErr w:type="spellStart"/>
      <w:r w:rsidRPr="00063D67">
        <w:rPr>
          <w:rFonts w:ascii="Times New Roman" w:eastAsia="Times New Roman" w:hAnsi="Times New Roman" w:cs="Times New Roman"/>
          <w:b/>
          <w:bCs/>
          <w:kern w:val="2"/>
          <w:sz w:val="16"/>
          <w:szCs w:val="14"/>
          <w:lang w:eastAsia="pt-BR"/>
          <w14:ligatures w14:val="standardContextual"/>
        </w:rPr>
        <w:t>Pediatr</w:t>
      </w:r>
      <w:proofErr w:type="spellEnd"/>
      <w:r w:rsidRPr="00063D67">
        <w:rPr>
          <w:rFonts w:ascii="Times New Roman" w:eastAsia="Times New Roman" w:hAnsi="Times New Roman" w:cs="Times New Roman"/>
          <w:b/>
          <w:bCs/>
          <w:kern w:val="2"/>
          <w:sz w:val="16"/>
          <w:szCs w:val="14"/>
          <w:lang w:eastAsia="pt-BR"/>
          <w14:ligatures w14:val="standardContextual"/>
        </w:rPr>
        <w:t xml:space="preserve"> </w:t>
      </w:r>
      <w:proofErr w:type="spellStart"/>
      <w:r w:rsidRPr="00063D67">
        <w:rPr>
          <w:rFonts w:ascii="Times New Roman" w:eastAsia="Times New Roman" w:hAnsi="Times New Roman" w:cs="Times New Roman"/>
          <w:b/>
          <w:bCs/>
          <w:kern w:val="2"/>
          <w:sz w:val="16"/>
          <w:szCs w:val="14"/>
          <w:lang w:eastAsia="pt-BR"/>
          <w14:ligatures w14:val="standardContextual"/>
        </w:rPr>
        <w:t>Aten</w:t>
      </w:r>
      <w:proofErr w:type="spellEnd"/>
      <w:r w:rsidRPr="00063D67">
        <w:rPr>
          <w:rFonts w:ascii="Times New Roman" w:eastAsia="Times New Roman" w:hAnsi="Times New Roman" w:cs="Times New Roman"/>
          <w:b/>
          <w:bCs/>
          <w:kern w:val="2"/>
          <w:sz w:val="16"/>
          <w:szCs w:val="14"/>
          <w:lang w:eastAsia="pt-BR"/>
          <w14:ligatures w14:val="standardContextual"/>
        </w:rPr>
        <w:t xml:space="preserve"> Primaria</w:t>
      </w:r>
      <w:r w:rsidRPr="00063D67">
        <w:rPr>
          <w:rFonts w:ascii="Times New Roman" w:eastAsia="Times New Roman" w:hAnsi="Times New Roman" w:cs="Times New Roman"/>
          <w:kern w:val="2"/>
          <w:sz w:val="16"/>
          <w:szCs w:val="14"/>
          <w:lang w:eastAsia="pt-BR"/>
          <w14:ligatures w14:val="standardContextual"/>
        </w:rPr>
        <w:t xml:space="preserve"> vol.22 supl.28 Madrid </w:t>
      </w:r>
      <w:proofErr w:type="spellStart"/>
      <w:r w:rsidRPr="00063D67">
        <w:rPr>
          <w:rFonts w:ascii="Times New Roman" w:eastAsia="Times New Roman" w:hAnsi="Times New Roman" w:cs="Times New Roman"/>
          <w:kern w:val="2"/>
          <w:sz w:val="16"/>
          <w:szCs w:val="14"/>
          <w:lang w:eastAsia="pt-BR"/>
          <w14:ligatures w14:val="standardContextual"/>
        </w:rPr>
        <w:t>feb</w:t>
      </w:r>
      <w:proofErr w:type="spellEnd"/>
      <w:r w:rsidRPr="00063D67">
        <w:rPr>
          <w:rFonts w:ascii="Times New Roman" w:eastAsia="Times New Roman" w:hAnsi="Times New Roman" w:cs="Times New Roman"/>
          <w:kern w:val="2"/>
          <w:sz w:val="16"/>
          <w:szCs w:val="14"/>
          <w:lang w:eastAsia="pt-BR"/>
          <w14:ligatures w14:val="standardContextual"/>
        </w:rPr>
        <w:t>. 2020</w:t>
      </w:r>
      <w:r w:rsidRPr="00063D67">
        <w:rPr>
          <w:rFonts w:ascii="Times New Roman" w:eastAsia="Times New Roman" w:hAnsi="Times New Roman" w:cs="Times New Roman"/>
          <w:kern w:val="2"/>
          <w:sz w:val="16"/>
          <w:szCs w:val="14"/>
          <w:lang w:eastAsia="pt-BR"/>
          <w14:ligatures w14:val="standardContextual"/>
        </w:rPr>
        <w:t xml:space="preserve"> </w:t>
      </w:r>
      <w:proofErr w:type="spellStart"/>
      <w:r w:rsidRPr="00063D67">
        <w:rPr>
          <w:rFonts w:ascii="Times New Roman" w:eastAsia="Times New Roman" w:hAnsi="Times New Roman" w:cs="Times New Roman"/>
          <w:kern w:val="2"/>
          <w:sz w:val="16"/>
          <w:szCs w:val="14"/>
          <w:lang w:eastAsia="pt-BR"/>
          <w14:ligatures w14:val="standardContextual"/>
        </w:rPr>
        <w:t>Epub</w:t>
      </w:r>
      <w:proofErr w:type="spellEnd"/>
      <w:r w:rsidRPr="00063D67">
        <w:rPr>
          <w:rFonts w:ascii="Times New Roman" w:eastAsia="Times New Roman" w:hAnsi="Times New Roman" w:cs="Times New Roman"/>
          <w:kern w:val="2"/>
          <w:sz w:val="16"/>
          <w:szCs w:val="14"/>
          <w:lang w:eastAsia="pt-BR"/>
          <w14:ligatures w14:val="standardContextual"/>
        </w:rPr>
        <w:t xml:space="preserve"> 16-Nov-2020</w:t>
      </w:r>
      <w:r w:rsidRPr="00063D67">
        <w:rPr>
          <w:rFonts w:ascii="Times New Roman" w:eastAsia="Times New Roman" w:hAnsi="Times New Roman" w:cs="Times New Roman"/>
          <w:kern w:val="2"/>
          <w:sz w:val="16"/>
          <w:szCs w:val="14"/>
          <w:lang w:eastAsia="pt-BR"/>
          <w14:ligatures w14:val="standardContextual"/>
        </w:rPr>
        <w:t xml:space="preserve">. Disponível em: </w:t>
      </w:r>
      <w:hyperlink r:id="rId7" w:history="1">
        <w:r w:rsidRPr="00063D67">
          <w:rPr>
            <w:rStyle w:val="Hyperlink"/>
            <w:rFonts w:ascii="Times New Roman" w:eastAsia="Times New Roman" w:hAnsi="Times New Roman" w:cs="Times New Roman"/>
            <w:color w:val="auto"/>
            <w:kern w:val="2"/>
            <w:sz w:val="16"/>
            <w:szCs w:val="14"/>
            <w:u w:val="none"/>
            <w:lang w:eastAsia="pt-BR"/>
            <w14:ligatures w14:val="standardContextual"/>
          </w:rPr>
          <w:t>https://scielo.isciii.es/scielo.php?script=sci_arttext&amp;pid=S1139-76322020000200129</w:t>
        </w:r>
      </w:hyperlink>
      <w:r w:rsidRPr="00063D67">
        <w:rPr>
          <w:rFonts w:ascii="Times New Roman" w:eastAsia="Times New Roman" w:hAnsi="Times New Roman" w:cs="Times New Roman"/>
          <w:kern w:val="2"/>
          <w:sz w:val="16"/>
          <w:szCs w:val="14"/>
          <w:lang w:eastAsia="pt-BR"/>
          <w14:ligatures w14:val="standardContextual"/>
        </w:rPr>
        <w:t>. Acesso em: 08 de novembro de 2023.</w:t>
      </w:r>
    </w:p>
    <w:p w14:paraId="5877D5D0" w14:textId="77777777" w:rsidR="00063D67" w:rsidRDefault="00063D67" w:rsidP="00063D67">
      <w:pPr>
        <w:spacing w:after="0" w:line="240" w:lineRule="auto"/>
        <w:rPr>
          <w:rFonts w:ascii="Times New Roman" w:eastAsia="Times New Roman" w:hAnsi="Times New Roman" w:cs="Times New Roman"/>
          <w:kern w:val="2"/>
          <w:sz w:val="16"/>
          <w:szCs w:val="14"/>
          <w:lang w:eastAsia="pt-BR"/>
          <w14:ligatures w14:val="standardContextual"/>
        </w:rPr>
      </w:pPr>
    </w:p>
    <w:p w14:paraId="32E51B81" w14:textId="1A31B1E3" w:rsidR="00063D67" w:rsidRDefault="00063D67" w:rsidP="00063D67">
      <w:pPr>
        <w:spacing w:line="240" w:lineRule="auto"/>
        <w:rPr>
          <w:rFonts w:ascii="Times New Roman" w:eastAsia="Times New Roman" w:hAnsi="Times New Roman" w:cs="Times New Roman"/>
          <w:kern w:val="2"/>
          <w:sz w:val="16"/>
          <w:szCs w:val="14"/>
          <w:lang w:eastAsia="pt-BR"/>
          <w14:ligatures w14:val="standardContextual"/>
        </w:rPr>
      </w:pPr>
      <w:r w:rsidRPr="00063D67">
        <w:rPr>
          <w:rFonts w:ascii="Times New Roman" w:eastAsia="Times New Roman" w:hAnsi="Times New Roman" w:cs="Times New Roman"/>
          <w:kern w:val="2"/>
          <w:sz w:val="16"/>
          <w:szCs w:val="14"/>
          <w:lang w:eastAsia="pt-BR"/>
          <w14:ligatures w14:val="standardContextual"/>
        </w:rPr>
        <w:t xml:space="preserve">ORDÉNEZ, TAIMÍ BARRUETA, </w:t>
      </w:r>
      <w:r w:rsidRPr="00063D67">
        <w:rPr>
          <w:rFonts w:ascii="Times New Roman" w:eastAsia="Times New Roman" w:hAnsi="Times New Roman" w:cs="Times New Roman"/>
          <w:i/>
          <w:iCs/>
          <w:kern w:val="2"/>
          <w:sz w:val="16"/>
          <w:szCs w:val="14"/>
          <w:lang w:eastAsia="pt-BR"/>
          <w14:ligatures w14:val="standardContextual"/>
        </w:rPr>
        <w:t>et al</w:t>
      </w:r>
      <w:r w:rsidRPr="00063D67">
        <w:rPr>
          <w:rFonts w:ascii="Times New Roman" w:eastAsia="Times New Roman" w:hAnsi="Times New Roman" w:cs="Times New Roman"/>
          <w:kern w:val="2"/>
          <w:sz w:val="16"/>
          <w:szCs w:val="14"/>
          <w:lang w:eastAsia="pt-BR"/>
          <w14:ligatures w14:val="standardContextual"/>
        </w:rPr>
        <w:t xml:space="preserve">. </w:t>
      </w:r>
      <w:r w:rsidRPr="00063D67">
        <w:rPr>
          <w:rFonts w:ascii="Times New Roman" w:eastAsia="Times New Roman" w:hAnsi="Times New Roman" w:cs="Times New Roman"/>
          <w:b/>
          <w:bCs/>
          <w:kern w:val="2"/>
          <w:sz w:val="16"/>
          <w:szCs w:val="14"/>
          <w:lang w:eastAsia="pt-BR"/>
          <w14:ligatures w14:val="standardContextual"/>
        </w:rPr>
        <w:t>Detecção da mutação I172N em pacientes cubanos com hiperplasia adrenal congênita por insuficiência de 21-hidroxilase</w:t>
      </w:r>
      <w:r w:rsidRPr="00063D67">
        <w:rPr>
          <w:rFonts w:ascii="Times New Roman" w:eastAsia="Times New Roman" w:hAnsi="Times New Roman" w:cs="Times New Roman"/>
          <w:b/>
          <w:bCs/>
          <w:kern w:val="2"/>
          <w:sz w:val="16"/>
          <w:szCs w:val="14"/>
          <w:lang w:eastAsia="pt-BR"/>
          <w14:ligatures w14:val="standardContextual"/>
        </w:rPr>
        <w:t xml:space="preserve">. </w:t>
      </w:r>
      <w:r w:rsidRPr="00063D67">
        <w:rPr>
          <w:rFonts w:ascii="Times New Roman" w:eastAsia="Times New Roman" w:hAnsi="Times New Roman" w:cs="Times New Roman"/>
          <w:kern w:val="2"/>
          <w:sz w:val="16"/>
          <w:szCs w:val="14"/>
          <w:lang w:eastAsia="pt-BR"/>
          <w14:ligatures w14:val="standardContextual"/>
        </w:rPr>
        <w:t xml:space="preserve">Rev. </w:t>
      </w:r>
      <w:proofErr w:type="spellStart"/>
      <w:r w:rsidRPr="00063D67">
        <w:rPr>
          <w:rFonts w:ascii="Times New Roman" w:eastAsia="Times New Roman" w:hAnsi="Times New Roman" w:cs="Times New Roman"/>
          <w:kern w:val="2"/>
          <w:sz w:val="16"/>
          <w:szCs w:val="14"/>
          <w:lang w:eastAsia="pt-BR"/>
          <w14:ligatures w14:val="standardContextual"/>
        </w:rPr>
        <w:t>Finlay</w:t>
      </w:r>
      <w:proofErr w:type="spellEnd"/>
      <w:r w:rsidRPr="00063D67">
        <w:rPr>
          <w:rFonts w:ascii="Times New Roman" w:eastAsia="Times New Roman" w:hAnsi="Times New Roman" w:cs="Times New Roman"/>
          <w:kern w:val="2"/>
          <w:sz w:val="16"/>
          <w:szCs w:val="14"/>
          <w:lang w:eastAsia="pt-BR"/>
          <w14:ligatures w14:val="standardContextual"/>
        </w:rPr>
        <w:t xml:space="preserve"> vol.9 no.1 Cienfuegos </w:t>
      </w:r>
      <w:proofErr w:type="gramStart"/>
      <w:r w:rsidRPr="00063D67">
        <w:rPr>
          <w:rFonts w:ascii="Times New Roman" w:eastAsia="Times New Roman" w:hAnsi="Times New Roman" w:cs="Times New Roman"/>
          <w:kern w:val="2"/>
          <w:sz w:val="16"/>
          <w:szCs w:val="14"/>
          <w:lang w:eastAsia="pt-BR"/>
          <w14:ligatures w14:val="standardContextual"/>
        </w:rPr>
        <w:t>Jan.</w:t>
      </w:r>
      <w:proofErr w:type="gramEnd"/>
      <w:r w:rsidRPr="00063D67">
        <w:rPr>
          <w:rFonts w:ascii="Times New Roman" w:eastAsia="Times New Roman" w:hAnsi="Times New Roman" w:cs="Times New Roman"/>
          <w:kern w:val="2"/>
          <w:sz w:val="16"/>
          <w:szCs w:val="14"/>
          <w:lang w:eastAsia="pt-BR"/>
          <w14:ligatures w14:val="standardContextual"/>
        </w:rPr>
        <w:t>-Mar. 2019</w:t>
      </w:r>
      <w:r w:rsidRPr="00063D67">
        <w:rPr>
          <w:rFonts w:ascii="Times New Roman" w:eastAsia="Times New Roman" w:hAnsi="Times New Roman" w:cs="Times New Roman"/>
          <w:kern w:val="2"/>
          <w:sz w:val="16"/>
          <w:szCs w:val="14"/>
          <w:lang w:eastAsia="pt-BR"/>
          <w14:ligatures w14:val="standardContextual"/>
        </w:rPr>
        <w:t xml:space="preserve">. Disponível em: </w:t>
      </w:r>
      <w:hyperlink r:id="rId8" w:history="1">
        <w:r w:rsidRPr="00063D67">
          <w:rPr>
            <w:rStyle w:val="Hyperlink"/>
            <w:rFonts w:ascii="Times New Roman" w:eastAsia="Times New Roman" w:hAnsi="Times New Roman" w:cs="Times New Roman"/>
            <w:color w:val="auto"/>
            <w:kern w:val="2"/>
            <w:sz w:val="16"/>
            <w:szCs w:val="14"/>
            <w:u w:val="none"/>
            <w:lang w:eastAsia="pt-BR"/>
            <w14:ligatures w14:val="standardContextual"/>
          </w:rPr>
          <w:t>http://scielo.sld.cu/scielo.php?script=sci_arttext&amp;pid=S2221-24342019000100036</w:t>
        </w:r>
      </w:hyperlink>
      <w:r w:rsidRPr="00063D67">
        <w:rPr>
          <w:rFonts w:ascii="Times New Roman" w:eastAsia="Times New Roman" w:hAnsi="Times New Roman" w:cs="Times New Roman"/>
          <w:kern w:val="2"/>
          <w:sz w:val="16"/>
          <w:szCs w:val="14"/>
          <w:lang w:eastAsia="pt-BR"/>
          <w14:ligatures w14:val="standardContextual"/>
        </w:rPr>
        <w:t>. Acesso em: 08 de novembro de 2023.</w:t>
      </w:r>
    </w:p>
    <w:p w14:paraId="5678563C" w14:textId="62D85FD1" w:rsidR="00063D67" w:rsidRDefault="00063D67" w:rsidP="00063D67">
      <w:pPr>
        <w:spacing w:line="240" w:lineRule="auto"/>
        <w:rPr>
          <w:rFonts w:ascii="Times New Roman" w:eastAsia="Times New Roman" w:hAnsi="Times New Roman" w:cs="Times New Roman"/>
          <w:kern w:val="2"/>
          <w:sz w:val="16"/>
          <w:szCs w:val="14"/>
          <w:lang w:eastAsia="pt-BR"/>
          <w14:ligatures w14:val="standardContextual"/>
        </w:rPr>
      </w:pPr>
      <w:r>
        <w:rPr>
          <w:rFonts w:ascii="Times New Roman" w:eastAsia="Times New Roman" w:hAnsi="Times New Roman" w:cs="Times New Roman"/>
          <w:kern w:val="2"/>
          <w:sz w:val="16"/>
          <w:szCs w:val="14"/>
          <w:lang w:eastAsia="pt-BR"/>
          <w14:ligatures w14:val="standardContextual"/>
        </w:rPr>
        <w:t xml:space="preserve">REYES, TANIA M. ESPINOSA, </w:t>
      </w:r>
      <w:r w:rsidRPr="00063D67">
        <w:rPr>
          <w:rFonts w:ascii="Times New Roman" w:eastAsia="Times New Roman" w:hAnsi="Times New Roman" w:cs="Times New Roman"/>
          <w:i/>
          <w:iCs/>
          <w:kern w:val="2"/>
          <w:sz w:val="16"/>
          <w:szCs w:val="14"/>
          <w:lang w:eastAsia="pt-BR"/>
          <w14:ligatures w14:val="standardContextual"/>
        </w:rPr>
        <w:t>et al.</w:t>
      </w:r>
      <w:r>
        <w:rPr>
          <w:rFonts w:ascii="Times New Roman" w:eastAsia="Times New Roman" w:hAnsi="Times New Roman" w:cs="Times New Roman"/>
          <w:kern w:val="2"/>
          <w:sz w:val="16"/>
          <w:szCs w:val="14"/>
          <w:lang w:eastAsia="pt-BR"/>
          <w14:ligatures w14:val="standardContextual"/>
        </w:rPr>
        <w:t xml:space="preserve"> </w:t>
      </w:r>
      <w:r w:rsidRPr="00063D67">
        <w:rPr>
          <w:rFonts w:ascii="Times New Roman" w:eastAsia="Times New Roman" w:hAnsi="Times New Roman" w:cs="Times New Roman"/>
          <w:b/>
          <w:bCs/>
          <w:kern w:val="2"/>
          <w:sz w:val="16"/>
          <w:szCs w:val="14"/>
          <w:lang w:eastAsia="pt-BR"/>
          <w14:ligatures w14:val="standardContextual"/>
        </w:rPr>
        <w:t xml:space="preserve">Massa óssea e tratamento com </w:t>
      </w:r>
      <w:r w:rsidRPr="00063D67">
        <w:rPr>
          <w:rFonts w:ascii="Times New Roman" w:eastAsia="Times New Roman" w:hAnsi="Times New Roman" w:cs="Times New Roman"/>
          <w:b/>
          <w:bCs/>
          <w:kern w:val="2"/>
          <w:sz w:val="16"/>
          <w:szCs w:val="14"/>
          <w:lang w:eastAsia="pt-BR"/>
          <w14:ligatures w14:val="standardContextual"/>
        </w:rPr>
        <w:t>esteroides</w:t>
      </w:r>
      <w:r w:rsidRPr="00063D67">
        <w:rPr>
          <w:rFonts w:ascii="Times New Roman" w:eastAsia="Times New Roman" w:hAnsi="Times New Roman" w:cs="Times New Roman"/>
          <w:b/>
          <w:bCs/>
          <w:kern w:val="2"/>
          <w:sz w:val="16"/>
          <w:szCs w:val="14"/>
          <w:lang w:eastAsia="pt-BR"/>
          <w14:ligatures w14:val="standardContextual"/>
        </w:rPr>
        <w:t xml:space="preserve"> em pacientes com hiperplasia adrenal congênita</w:t>
      </w:r>
      <w:r>
        <w:rPr>
          <w:rFonts w:ascii="Times New Roman" w:eastAsia="Times New Roman" w:hAnsi="Times New Roman" w:cs="Times New Roman"/>
          <w:b/>
          <w:bCs/>
          <w:kern w:val="2"/>
          <w:sz w:val="16"/>
          <w:szCs w:val="14"/>
          <w:lang w:eastAsia="pt-BR"/>
          <w14:ligatures w14:val="standardContextual"/>
        </w:rPr>
        <w:t xml:space="preserve">. </w:t>
      </w:r>
      <w:proofErr w:type="spellStart"/>
      <w:r w:rsidRPr="00063D67">
        <w:rPr>
          <w:rFonts w:ascii="Times New Roman" w:eastAsia="Times New Roman" w:hAnsi="Times New Roman" w:cs="Times New Roman"/>
          <w:kern w:val="2"/>
          <w:sz w:val="16"/>
          <w:szCs w:val="14"/>
          <w:lang w:eastAsia="pt-BR"/>
          <w14:ligatures w14:val="standardContextual"/>
        </w:rPr>
        <w:t>Rev</w:t>
      </w:r>
      <w:proofErr w:type="spellEnd"/>
      <w:r w:rsidRPr="00063D67">
        <w:rPr>
          <w:rFonts w:ascii="Times New Roman" w:eastAsia="Times New Roman" w:hAnsi="Times New Roman" w:cs="Times New Roman"/>
          <w:kern w:val="2"/>
          <w:sz w:val="16"/>
          <w:szCs w:val="14"/>
          <w:lang w:eastAsia="pt-BR"/>
          <w14:ligatures w14:val="standardContextual"/>
        </w:rPr>
        <w:t xml:space="preserve"> Cubana </w:t>
      </w:r>
      <w:proofErr w:type="spellStart"/>
      <w:r w:rsidRPr="00063D67">
        <w:rPr>
          <w:rFonts w:ascii="Times New Roman" w:eastAsia="Times New Roman" w:hAnsi="Times New Roman" w:cs="Times New Roman"/>
          <w:kern w:val="2"/>
          <w:sz w:val="16"/>
          <w:szCs w:val="14"/>
          <w:lang w:eastAsia="pt-BR"/>
          <w14:ligatures w14:val="standardContextual"/>
        </w:rPr>
        <w:t>Endocrinol</w:t>
      </w:r>
      <w:proofErr w:type="spellEnd"/>
      <w:r w:rsidRPr="00063D67">
        <w:rPr>
          <w:rFonts w:ascii="Times New Roman" w:eastAsia="Times New Roman" w:hAnsi="Times New Roman" w:cs="Times New Roman"/>
          <w:kern w:val="2"/>
          <w:sz w:val="16"/>
          <w:szCs w:val="14"/>
          <w:lang w:eastAsia="pt-BR"/>
          <w14:ligatures w14:val="standardContextual"/>
        </w:rPr>
        <w:t xml:space="preserve"> vol.31 no.3 Cidade de Havana Set.-Dez. 2020 </w:t>
      </w:r>
      <w:proofErr w:type="spellStart"/>
      <w:r w:rsidRPr="00063D67">
        <w:rPr>
          <w:rFonts w:ascii="Times New Roman" w:eastAsia="Times New Roman" w:hAnsi="Times New Roman" w:cs="Times New Roman"/>
          <w:kern w:val="2"/>
          <w:sz w:val="16"/>
          <w:szCs w:val="14"/>
          <w:lang w:eastAsia="pt-BR"/>
          <w14:ligatures w14:val="standardContextual"/>
        </w:rPr>
        <w:t>Epub</w:t>
      </w:r>
      <w:proofErr w:type="spellEnd"/>
      <w:r w:rsidRPr="00063D67">
        <w:rPr>
          <w:rFonts w:ascii="Times New Roman" w:eastAsia="Times New Roman" w:hAnsi="Times New Roman" w:cs="Times New Roman"/>
          <w:kern w:val="2"/>
          <w:sz w:val="16"/>
          <w:szCs w:val="14"/>
          <w:lang w:eastAsia="pt-BR"/>
          <w14:ligatures w14:val="standardContextual"/>
        </w:rPr>
        <w:t xml:space="preserve"> 20 de janeiro de 2021</w:t>
      </w:r>
      <w:r w:rsidRPr="00063D67">
        <w:rPr>
          <w:rFonts w:ascii="Times New Roman" w:eastAsia="Times New Roman" w:hAnsi="Times New Roman" w:cs="Times New Roman"/>
          <w:kern w:val="2"/>
          <w:sz w:val="16"/>
          <w:szCs w:val="14"/>
          <w:lang w:eastAsia="pt-BR"/>
          <w14:ligatures w14:val="standardContextual"/>
        </w:rPr>
        <w:t xml:space="preserve">. Disponível em: </w:t>
      </w:r>
      <w:hyperlink r:id="rId9" w:history="1">
        <w:r w:rsidRPr="00063D67">
          <w:rPr>
            <w:rStyle w:val="Hyperlink"/>
            <w:rFonts w:ascii="Times New Roman" w:eastAsia="Times New Roman" w:hAnsi="Times New Roman" w:cs="Times New Roman"/>
            <w:color w:val="auto"/>
            <w:kern w:val="2"/>
            <w:sz w:val="16"/>
            <w:szCs w:val="14"/>
            <w:u w:val="none"/>
            <w:lang w:eastAsia="pt-BR"/>
            <w14:ligatures w14:val="standardContextual"/>
          </w:rPr>
          <w:t>http://scielo.sld.cu/scielo.php?script=sci_arttext&amp;pid=S1561-29532020000300004</w:t>
        </w:r>
      </w:hyperlink>
      <w:r w:rsidRPr="00063D67">
        <w:rPr>
          <w:rFonts w:ascii="Times New Roman" w:eastAsia="Times New Roman" w:hAnsi="Times New Roman" w:cs="Times New Roman"/>
          <w:kern w:val="2"/>
          <w:sz w:val="16"/>
          <w:szCs w:val="14"/>
          <w:lang w:eastAsia="pt-BR"/>
          <w14:ligatures w14:val="standardContextual"/>
        </w:rPr>
        <w:t>. Aceso em 08 de novembro de 2023.</w:t>
      </w:r>
    </w:p>
    <w:p w14:paraId="7E5ED9BE" w14:textId="2CC0ED93" w:rsidR="00D55248" w:rsidRPr="00D55248" w:rsidRDefault="00D55248" w:rsidP="00D55248">
      <w:pPr>
        <w:spacing w:line="240" w:lineRule="auto"/>
        <w:rPr>
          <w:rFonts w:ascii="Times New Roman" w:eastAsia="Times New Roman" w:hAnsi="Times New Roman" w:cs="Times New Roman"/>
          <w:kern w:val="2"/>
          <w:sz w:val="16"/>
          <w:szCs w:val="14"/>
          <w:lang w:eastAsia="pt-BR"/>
          <w14:ligatures w14:val="standardContextual"/>
        </w:rPr>
      </w:pPr>
      <w:r w:rsidRPr="00D55248">
        <w:rPr>
          <w:rFonts w:ascii="Times New Roman" w:eastAsia="Times New Roman" w:hAnsi="Times New Roman" w:cs="Times New Roman"/>
          <w:kern w:val="2"/>
          <w:sz w:val="16"/>
          <w:szCs w:val="14"/>
          <w:lang w:eastAsia="pt-BR"/>
          <w14:ligatures w14:val="standardContextual"/>
        </w:rPr>
        <w:t xml:space="preserve">GARCIA, NUVIA SUÁREZ, RUIZ, SÉRGIO GERMÁN PILONA. </w:t>
      </w:r>
      <w:r w:rsidRPr="00D55248">
        <w:rPr>
          <w:rFonts w:ascii="Times New Roman" w:eastAsia="Times New Roman" w:hAnsi="Times New Roman" w:cs="Times New Roman"/>
          <w:b/>
          <w:bCs/>
          <w:kern w:val="2"/>
          <w:sz w:val="16"/>
          <w:szCs w:val="14"/>
          <w:lang w:eastAsia="pt-BR"/>
          <w14:ligatures w14:val="standardContextual"/>
        </w:rPr>
        <w:t>Forma virilizante clássica simples grau IV de hiperplasia adrenal congênita: relato de caso</w:t>
      </w:r>
      <w:r w:rsidRPr="00D55248">
        <w:rPr>
          <w:rFonts w:ascii="Times New Roman" w:eastAsia="Times New Roman" w:hAnsi="Times New Roman" w:cs="Times New Roman"/>
          <w:b/>
          <w:bCs/>
          <w:kern w:val="2"/>
          <w:sz w:val="16"/>
          <w:szCs w:val="14"/>
          <w:lang w:eastAsia="pt-BR"/>
          <w14:ligatures w14:val="standardContextual"/>
        </w:rPr>
        <w:t xml:space="preserve">. </w:t>
      </w:r>
      <w:proofErr w:type="spellStart"/>
      <w:r w:rsidRPr="00D55248">
        <w:rPr>
          <w:rFonts w:ascii="Times New Roman" w:eastAsia="Times New Roman" w:hAnsi="Times New Roman" w:cs="Times New Roman"/>
          <w:kern w:val="2"/>
          <w:sz w:val="16"/>
          <w:szCs w:val="14"/>
          <w:lang w:eastAsia="pt-BR"/>
          <w14:ligatures w14:val="standardContextual"/>
        </w:rPr>
        <w:t>Rev</w:t>
      </w:r>
      <w:proofErr w:type="spellEnd"/>
      <w:r w:rsidRPr="00D55248">
        <w:rPr>
          <w:rFonts w:ascii="Times New Roman" w:eastAsia="Times New Roman" w:hAnsi="Times New Roman" w:cs="Times New Roman"/>
          <w:kern w:val="2"/>
          <w:sz w:val="16"/>
          <w:szCs w:val="14"/>
          <w:lang w:eastAsia="pt-BR"/>
          <w14:ligatures w14:val="standardContextual"/>
        </w:rPr>
        <w:t xml:space="preserve"> Ciências Médicas vol.25 no.6 Pinar </w:t>
      </w:r>
      <w:proofErr w:type="spellStart"/>
      <w:r w:rsidRPr="00D55248">
        <w:rPr>
          <w:rFonts w:ascii="Times New Roman" w:eastAsia="Times New Roman" w:hAnsi="Times New Roman" w:cs="Times New Roman"/>
          <w:kern w:val="2"/>
          <w:sz w:val="16"/>
          <w:szCs w:val="14"/>
          <w:lang w:eastAsia="pt-BR"/>
          <w14:ligatures w14:val="standardContextual"/>
        </w:rPr>
        <w:t>del</w:t>
      </w:r>
      <w:proofErr w:type="spellEnd"/>
      <w:r w:rsidRPr="00D55248">
        <w:rPr>
          <w:rFonts w:ascii="Times New Roman" w:eastAsia="Times New Roman" w:hAnsi="Times New Roman" w:cs="Times New Roman"/>
          <w:kern w:val="2"/>
          <w:sz w:val="16"/>
          <w:szCs w:val="14"/>
          <w:lang w:eastAsia="pt-BR"/>
          <w14:ligatures w14:val="standardContextual"/>
        </w:rPr>
        <w:t xml:space="preserve"> Río </w:t>
      </w:r>
      <w:proofErr w:type="gramStart"/>
      <w:r w:rsidRPr="00D55248">
        <w:rPr>
          <w:rFonts w:ascii="Times New Roman" w:eastAsia="Times New Roman" w:hAnsi="Times New Roman" w:cs="Times New Roman"/>
          <w:kern w:val="2"/>
          <w:sz w:val="16"/>
          <w:szCs w:val="14"/>
          <w:lang w:eastAsia="pt-BR"/>
          <w14:ligatures w14:val="standardContextual"/>
        </w:rPr>
        <w:t>Nov.</w:t>
      </w:r>
      <w:proofErr w:type="gramEnd"/>
      <w:r w:rsidRPr="00D55248">
        <w:rPr>
          <w:rFonts w:ascii="Times New Roman" w:eastAsia="Times New Roman" w:hAnsi="Times New Roman" w:cs="Times New Roman"/>
          <w:kern w:val="2"/>
          <w:sz w:val="16"/>
          <w:szCs w:val="14"/>
          <w:lang w:eastAsia="pt-BR"/>
          <w14:ligatures w14:val="standardContextual"/>
        </w:rPr>
        <w:t xml:space="preserve">-Dez. 2021 </w:t>
      </w:r>
      <w:proofErr w:type="spellStart"/>
      <w:r w:rsidRPr="00D55248">
        <w:rPr>
          <w:rFonts w:ascii="Times New Roman" w:eastAsia="Times New Roman" w:hAnsi="Times New Roman" w:cs="Times New Roman"/>
          <w:kern w:val="2"/>
          <w:sz w:val="16"/>
          <w:szCs w:val="14"/>
          <w:lang w:eastAsia="pt-BR"/>
          <w14:ligatures w14:val="standardContextual"/>
        </w:rPr>
        <w:t>Epub</w:t>
      </w:r>
      <w:proofErr w:type="spellEnd"/>
      <w:r w:rsidRPr="00D55248">
        <w:rPr>
          <w:rFonts w:ascii="Times New Roman" w:eastAsia="Times New Roman" w:hAnsi="Times New Roman" w:cs="Times New Roman"/>
          <w:kern w:val="2"/>
          <w:sz w:val="16"/>
          <w:szCs w:val="14"/>
          <w:lang w:eastAsia="pt-BR"/>
          <w14:ligatures w14:val="standardContextual"/>
        </w:rPr>
        <w:t xml:space="preserve"> 01-Nov-2021</w:t>
      </w:r>
      <w:r w:rsidRPr="00D55248">
        <w:rPr>
          <w:rFonts w:ascii="Times New Roman" w:eastAsia="Times New Roman" w:hAnsi="Times New Roman" w:cs="Times New Roman"/>
          <w:kern w:val="2"/>
          <w:sz w:val="16"/>
          <w:szCs w:val="14"/>
          <w:lang w:eastAsia="pt-BR"/>
          <w14:ligatures w14:val="standardContextual"/>
        </w:rPr>
        <w:t xml:space="preserve">. Disponível em: </w:t>
      </w:r>
      <w:hyperlink r:id="rId10" w:history="1">
        <w:r w:rsidRPr="00D55248">
          <w:rPr>
            <w:rStyle w:val="Hyperlink"/>
            <w:rFonts w:ascii="Times New Roman" w:eastAsia="Times New Roman" w:hAnsi="Times New Roman" w:cs="Times New Roman"/>
            <w:color w:val="auto"/>
            <w:kern w:val="2"/>
            <w:sz w:val="16"/>
            <w:szCs w:val="14"/>
            <w:u w:val="none"/>
            <w:lang w:eastAsia="pt-BR"/>
            <w14:ligatures w14:val="standardContextual"/>
          </w:rPr>
          <w:t>http://scielo.sld.cu/scielo.php?script=sci_arttext&amp;pid=S1561-31942021000600018</w:t>
        </w:r>
      </w:hyperlink>
      <w:r w:rsidRPr="00D55248">
        <w:rPr>
          <w:rFonts w:ascii="Times New Roman" w:eastAsia="Times New Roman" w:hAnsi="Times New Roman" w:cs="Times New Roman"/>
          <w:kern w:val="2"/>
          <w:sz w:val="16"/>
          <w:szCs w:val="14"/>
          <w:lang w:eastAsia="pt-BR"/>
          <w14:ligatures w14:val="standardContextual"/>
        </w:rPr>
        <w:t>. Acesso em: 09 de novembro de 2023.</w:t>
      </w:r>
    </w:p>
    <w:p w14:paraId="12417137" w14:textId="17D446BC" w:rsidR="00D55248" w:rsidRPr="00D55248" w:rsidRDefault="00D55248" w:rsidP="00D55248">
      <w:pPr>
        <w:spacing w:line="240" w:lineRule="auto"/>
        <w:rPr>
          <w:rFonts w:ascii="Times New Roman" w:eastAsia="Times New Roman" w:hAnsi="Times New Roman" w:cs="Times New Roman"/>
          <w:b/>
          <w:bCs/>
          <w:kern w:val="2"/>
          <w:sz w:val="16"/>
          <w:szCs w:val="14"/>
          <w:lang w:eastAsia="pt-BR"/>
          <w14:ligatures w14:val="standardContextual"/>
        </w:rPr>
      </w:pPr>
    </w:p>
    <w:p w14:paraId="304AAFEA" w14:textId="73A0FDEE" w:rsidR="00063D67" w:rsidRPr="00063D67" w:rsidRDefault="00063D67" w:rsidP="00063D67">
      <w:pPr>
        <w:spacing w:line="240" w:lineRule="auto"/>
        <w:rPr>
          <w:rFonts w:ascii="Times New Roman" w:eastAsia="Times New Roman" w:hAnsi="Times New Roman" w:cs="Times New Roman"/>
          <w:kern w:val="2"/>
          <w:sz w:val="16"/>
          <w:szCs w:val="14"/>
          <w:lang w:eastAsia="pt-BR"/>
          <w14:ligatures w14:val="standardContextual"/>
        </w:rPr>
      </w:pPr>
    </w:p>
    <w:p w14:paraId="2598D04F" w14:textId="619114BC" w:rsidR="00063D67" w:rsidRPr="00063D67" w:rsidRDefault="00063D67" w:rsidP="00063D67">
      <w:pPr>
        <w:spacing w:line="240" w:lineRule="auto"/>
        <w:rPr>
          <w:rFonts w:ascii="Times New Roman" w:eastAsia="Times New Roman" w:hAnsi="Times New Roman" w:cs="Times New Roman"/>
          <w:b/>
          <w:bCs/>
          <w:kern w:val="2"/>
          <w:sz w:val="16"/>
          <w:szCs w:val="14"/>
          <w:lang w:eastAsia="pt-BR"/>
          <w14:ligatures w14:val="standardContextual"/>
        </w:rPr>
      </w:pPr>
    </w:p>
    <w:p w14:paraId="394C6B80" w14:textId="727C3FD3" w:rsidR="00063D67" w:rsidRPr="00063D67" w:rsidRDefault="00063D67" w:rsidP="00063D67">
      <w:pPr>
        <w:spacing w:line="240" w:lineRule="auto"/>
        <w:rPr>
          <w:rFonts w:ascii="Times New Roman" w:eastAsia="Times New Roman" w:hAnsi="Times New Roman" w:cs="Times New Roman"/>
          <w:kern w:val="2"/>
          <w:sz w:val="16"/>
          <w:szCs w:val="14"/>
          <w:lang w:eastAsia="pt-BR"/>
          <w14:ligatures w14:val="standardContextual"/>
        </w:rPr>
      </w:pPr>
    </w:p>
    <w:p w14:paraId="19751A6D" w14:textId="12B69FFD" w:rsidR="00063D67" w:rsidRPr="00C067E8" w:rsidRDefault="00063D67" w:rsidP="00063D67">
      <w:pPr>
        <w:spacing w:after="0" w:line="240" w:lineRule="auto"/>
        <w:rPr>
          <w:rFonts w:ascii="Times New Roman" w:eastAsia="Times New Roman" w:hAnsi="Times New Roman" w:cs="Times New Roman"/>
          <w:kern w:val="2"/>
          <w:sz w:val="16"/>
          <w:szCs w:val="14"/>
          <w:lang w:eastAsia="pt-BR"/>
          <w14:ligatures w14:val="standardContextual"/>
        </w:rPr>
      </w:pPr>
    </w:p>
    <w:p w14:paraId="76FDCB6E" w14:textId="77777777" w:rsidR="00C067E8" w:rsidRPr="00837D22" w:rsidRDefault="00C067E8" w:rsidP="001873B0">
      <w:pPr>
        <w:spacing w:line="240" w:lineRule="auto"/>
        <w:rPr>
          <w:rFonts w:ascii="Times New Roman" w:hAnsi="Times New Roman" w:cs="Times New Roman"/>
          <w:b/>
          <w:bCs/>
          <w:sz w:val="20"/>
          <w:szCs w:val="20"/>
        </w:rPr>
      </w:pPr>
    </w:p>
    <w:p w14:paraId="02AF08A6" w14:textId="77777777" w:rsidR="0011739A" w:rsidRPr="009F0A9B" w:rsidRDefault="0011739A" w:rsidP="001873B0">
      <w:pPr>
        <w:spacing w:line="240" w:lineRule="auto"/>
        <w:rPr>
          <w:rFonts w:ascii="Times New Roman" w:hAnsi="Times New Roman" w:cs="Times New Roman"/>
          <w:b/>
          <w:bCs/>
          <w:sz w:val="20"/>
          <w:szCs w:val="20"/>
        </w:rPr>
      </w:pPr>
    </w:p>
    <w:p w14:paraId="28709071" w14:textId="34E032FD" w:rsidR="001873B0" w:rsidRPr="009F0A9B" w:rsidRDefault="001873B0" w:rsidP="001873B0">
      <w:pPr>
        <w:spacing w:line="240" w:lineRule="auto"/>
        <w:rPr>
          <w:rFonts w:ascii="Times New Roman" w:hAnsi="Times New Roman" w:cs="Times New Roman"/>
          <w:sz w:val="20"/>
          <w:szCs w:val="20"/>
        </w:rPr>
      </w:pPr>
      <w:r w:rsidRPr="009F0A9B">
        <w:rPr>
          <w:rFonts w:ascii="Times New Roman" w:hAnsi="Times New Roman" w:cs="Times New Roman"/>
          <w:b/>
          <w:bCs/>
          <w:sz w:val="20"/>
          <w:szCs w:val="20"/>
        </w:rPr>
        <w:t xml:space="preserve">Referências </w:t>
      </w:r>
      <w:r w:rsidRPr="006F410C">
        <w:rPr>
          <w:rFonts w:ascii="Times New Roman" w:eastAsia="Times New Roman" w:hAnsi="Times New Roman" w:cs="Times New Roman"/>
          <w:color w:val="000000"/>
          <w:sz w:val="16"/>
          <w:szCs w:val="16"/>
        </w:rPr>
        <w:t xml:space="preserve">deverão conter de 3 a 5 referências, de acordo com as regras da NBR 6023 da ABNT, em ordem </w:t>
      </w:r>
      <w:proofErr w:type="spellStart"/>
      <w:proofErr w:type="gramStart"/>
      <w:r w:rsidRPr="006F410C">
        <w:rPr>
          <w:rFonts w:ascii="Times New Roman" w:eastAsia="Times New Roman" w:hAnsi="Times New Roman" w:cs="Times New Roman"/>
          <w:color w:val="000000"/>
          <w:sz w:val="16"/>
          <w:szCs w:val="16"/>
        </w:rPr>
        <w:t>alfabé</w:t>
      </w:r>
      <w:r w:rsidR="00063D67">
        <w:rPr>
          <w:rFonts w:ascii="Times New Roman" w:eastAsia="Times New Roman" w:hAnsi="Times New Roman" w:cs="Times New Roman"/>
          <w:color w:val="000000"/>
          <w:sz w:val="16"/>
          <w:szCs w:val="16"/>
        </w:rPr>
        <w:t>.</w:t>
      </w:r>
      <w:r w:rsidRPr="006F410C">
        <w:rPr>
          <w:rFonts w:ascii="Times New Roman" w:eastAsia="Times New Roman" w:hAnsi="Times New Roman" w:cs="Times New Roman"/>
          <w:color w:val="000000"/>
          <w:sz w:val="16"/>
          <w:szCs w:val="16"/>
        </w:rPr>
        <w:t>tica</w:t>
      </w:r>
      <w:proofErr w:type="spellEnd"/>
      <w:proofErr w:type="gramEnd"/>
      <w:r w:rsidRPr="006F410C">
        <w:rPr>
          <w:rFonts w:ascii="Times New Roman" w:eastAsia="Times New Roman" w:hAnsi="Times New Roman" w:cs="Times New Roman"/>
          <w:color w:val="000000"/>
          <w:sz w:val="16"/>
          <w:szCs w:val="16"/>
        </w:rPr>
        <w:t>, espaçamento simples</w:t>
      </w:r>
      <w:r>
        <w:rPr>
          <w:rFonts w:ascii="Times New Roman" w:eastAsia="Times New Roman" w:hAnsi="Times New Roman" w:cs="Times New Roman"/>
          <w:color w:val="000000"/>
          <w:sz w:val="16"/>
          <w:szCs w:val="16"/>
        </w:rPr>
        <w:t xml:space="preserve"> tamanho 8</w:t>
      </w:r>
      <w:r w:rsidRPr="006F410C">
        <w:rPr>
          <w:rFonts w:ascii="Times New Roman" w:eastAsia="Times New Roman" w:hAnsi="Times New Roman" w:cs="Times New Roman"/>
          <w:color w:val="000000"/>
          <w:sz w:val="16"/>
          <w:szCs w:val="16"/>
        </w:rPr>
        <w:t xml:space="preserve"> e </w:t>
      </w:r>
      <w:r w:rsidRPr="006F410C">
        <w:rPr>
          <w:rFonts w:ascii="Times New Roman" w:eastAsia="Times New Roman" w:hAnsi="Times New Roman" w:cs="Times New Roman"/>
          <w:b/>
          <w:bCs/>
          <w:color w:val="000000"/>
          <w:sz w:val="16"/>
          <w:szCs w:val="16"/>
        </w:rPr>
        <w:t>alinhadas à esquerda</w:t>
      </w:r>
      <w:r w:rsidRPr="006F410C">
        <w:rPr>
          <w:rFonts w:ascii="Times New Roman" w:eastAsia="Times New Roman" w:hAnsi="Times New Roman" w:cs="Times New Roman"/>
          <w:color w:val="000000"/>
          <w:sz w:val="16"/>
          <w:szCs w:val="16"/>
        </w:rPr>
        <w:t>.</w:t>
      </w:r>
    </w:p>
    <w:p w14:paraId="135277D7" w14:textId="77777777" w:rsidR="00735652" w:rsidRPr="00797608" w:rsidRDefault="00735652" w:rsidP="00FB5E02">
      <w:pPr>
        <w:pStyle w:val="PargrafodaLista"/>
        <w:spacing w:line="240" w:lineRule="auto"/>
        <w:ind w:left="0"/>
        <w:jc w:val="both"/>
        <w:rPr>
          <w:rFonts w:ascii="Times New Roman" w:hAnsi="Times New Roman" w:cs="Times New Roman"/>
          <w:sz w:val="24"/>
          <w:szCs w:val="24"/>
        </w:rPr>
      </w:pPr>
    </w:p>
    <w:sectPr w:rsidR="00735652" w:rsidRPr="00797608" w:rsidSect="00FB5E02">
      <w:headerReference w:type="default" r:id="rId11"/>
      <w:footerReference w:type="default" r:id="rId12"/>
      <w:pgSz w:w="11906" w:h="16838" w:code="9"/>
      <w:pgMar w:top="1418"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142E" w14:textId="77777777" w:rsidR="00DB2E2D" w:rsidRDefault="00DB2E2D">
      <w:pPr>
        <w:spacing w:after="0" w:line="240" w:lineRule="auto"/>
      </w:pPr>
      <w:r>
        <w:separator/>
      </w:r>
    </w:p>
  </w:endnote>
  <w:endnote w:type="continuationSeparator" w:id="0">
    <w:p w14:paraId="73A66B8B" w14:textId="77777777" w:rsidR="00DB2E2D" w:rsidRDefault="00DB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696A" w14:textId="77777777" w:rsidR="00AE39E8" w:rsidRPr="00D93E73" w:rsidRDefault="00AE39E8" w:rsidP="00D93E73">
    <w:pPr>
      <w:pStyle w:val="Rodap"/>
      <w:tabs>
        <w:tab w:val="clear" w:pos="8504"/>
        <w:tab w:val="right" w:pos="10206"/>
      </w:tabs>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406A" w14:textId="77777777" w:rsidR="00DB2E2D" w:rsidRDefault="00DB2E2D">
      <w:pPr>
        <w:spacing w:after="0" w:line="240" w:lineRule="auto"/>
      </w:pPr>
      <w:r>
        <w:separator/>
      </w:r>
    </w:p>
  </w:footnote>
  <w:footnote w:type="continuationSeparator" w:id="0">
    <w:p w14:paraId="71079B0F" w14:textId="77777777" w:rsidR="00DB2E2D" w:rsidRDefault="00DB2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7C85" w14:textId="1579B9E2" w:rsidR="00AE39E8" w:rsidRDefault="00AE39E8" w:rsidP="0025517C">
    <w:pPr>
      <w:pStyle w:val="Cabealho"/>
      <w:tabs>
        <w:tab w:val="clear" w:pos="8504"/>
      </w:tabs>
      <w:ind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72057"/>
    <w:multiLevelType w:val="multilevel"/>
    <w:tmpl w:val="DCD42A9A"/>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b/>
      </w:rPr>
    </w:lvl>
    <w:lvl w:ilvl="2">
      <w:start w:val="1"/>
      <w:numFmt w:val="decimal"/>
      <w:isLgl/>
      <w:lvlText w:val="%1.%2.%3"/>
      <w:lvlJc w:val="left"/>
      <w:pPr>
        <w:ind w:left="861" w:hanging="720"/>
      </w:pPr>
      <w:rPr>
        <w:rFonts w:hint="default"/>
        <w:b/>
      </w:rPr>
    </w:lvl>
    <w:lvl w:ilvl="3">
      <w:start w:val="1"/>
      <w:numFmt w:val="decimal"/>
      <w:isLgl/>
      <w:lvlText w:val="%1.%2.%3.%4"/>
      <w:lvlJc w:val="left"/>
      <w:pPr>
        <w:ind w:left="861" w:hanging="720"/>
      </w:pPr>
      <w:rPr>
        <w:rFonts w:hint="default"/>
        <w:b/>
      </w:rPr>
    </w:lvl>
    <w:lvl w:ilvl="4">
      <w:start w:val="1"/>
      <w:numFmt w:val="decimal"/>
      <w:isLgl/>
      <w:lvlText w:val="%1.%2.%3.%4.%5"/>
      <w:lvlJc w:val="left"/>
      <w:pPr>
        <w:ind w:left="1221" w:hanging="1080"/>
      </w:pPr>
      <w:rPr>
        <w:rFonts w:hint="default"/>
        <w:b/>
      </w:rPr>
    </w:lvl>
    <w:lvl w:ilvl="5">
      <w:start w:val="1"/>
      <w:numFmt w:val="decimal"/>
      <w:isLgl/>
      <w:lvlText w:val="%1.%2.%3.%4.%5.%6"/>
      <w:lvlJc w:val="left"/>
      <w:pPr>
        <w:ind w:left="1221" w:hanging="1080"/>
      </w:pPr>
      <w:rPr>
        <w:rFonts w:hint="default"/>
        <w:b/>
      </w:rPr>
    </w:lvl>
    <w:lvl w:ilvl="6">
      <w:start w:val="1"/>
      <w:numFmt w:val="decimal"/>
      <w:isLgl/>
      <w:lvlText w:val="%1.%2.%3.%4.%5.%6.%7"/>
      <w:lvlJc w:val="left"/>
      <w:pPr>
        <w:ind w:left="1581" w:hanging="1440"/>
      </w:pPr>
      <w:rPr>
        <w:rFonts w:hint="default"/>
        <w:b/>
      </w:rPr>
    </w:lvl>
    <w:lvl w:ilvl="7">
      <w:start w:val="1"/>
      <w:numFmt w:val="decimal"/>
      <w:isLgl/>
      <w:lvlText w:val="%1.%2.%3.%4.%5.%6.%7.%8"/>
      <w:lvlJc w:val="left"/>
      <w:pPr>
        <w:ind w:left="1581" w:hanging="1440"/>
      </w:pPr>
      <w:rPr>
        <w:rFonts w:hint="default"/>
        <w:b/>
      </w:rPr>
    </w:lvl>
    <w:lvl w:ilvl="8">
      <w:start w:val="1"/>
      <w:numFmt w:val="decimal"/>
      <w:isLgl/>
      <w:lvlText w:val="%1.%2.%3.%4.%5.%6.%7.%8.%9"/>
      <w:lvlJc w:val="left"/>
      <w:pPr>
        <w:ind w:left="1941" w:hanging="1800"/>
      </w:pPr>
      <w:rPr>
        <w:rFonts w:hint="default"/>
        <w:b/>
      </w:rPr>
    </w:lvl>
  </w:abstractNum>
  <w:num w:numId="1" w16cid:durableId="88992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652"/>
    <w:rsid w:val="00063D67"/>
    <w:rsid w:val="00112056"/>
    <w:rsid w:val="0011739A"/>
    <w:rsid w:val="001873B0"/>
    <w:rsid w:val="002E4A58"/>
    <w:rsid w:val="002E6B29"/>
    <w:rsid w:val="00426FBA"/>
    <w:rsid w:val="00432149"/>
    <w:rsid w:val="005057CD"/>
    <w:rsid w:val="006C35AF"/>
    <w:rsid w:val="006C39D2"/>
    <w:rsid w:val="00735652"/>
    <w:rsid w:val="00797C4D"/>
    <w:rsid w:val="00837D22"/>
    <w:rsid w:val="00874749"/>
    <w:rsid w:val="00A95521"/>
    <w:rsid w:val="00AE39E8"/>
    <w:rsid w:val="00B17192"/>
    <w:rsid w:val="00BC75EC"/>
    <w:rsid w:val="00C067E8"/>
    <w:rsid w:val="00C158AB"/>
    <w:rsid w:val="00C31130"/>
    <w:rsid w:val="00CE0E74"/>
    <w:rsid w:val="00D55248"/>
    <w:rsid w:val="00DB2E2D"/>
    <w:rsid w:val="00F25C8D"/>
    <w:rsid w:val="00FB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254B"/>
  <w15:docId w15:val="{DA5BF2C1-88B4-4D7E-B813-13B78E6D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52"/>
  </w:style>
  <w:style w:type="paragraph" w:styleId="Ttulo3">
    <w:name w:val="heading 3"/>
    <w:basedOn w:val="Normal"/>
    <w:next w:val="Normal"/>
    <w:link w:val="Ttulo3Char"/>
    <w:uiPriority w:val="9"/>
    <w:semiHidden/>
    <w:unhideWhenUsed/>
    <w:qFormat/>
    <w:rsid w:val="00063D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56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5652"/>
  </w:style>
  <w:style w:type="paragraph" w:styleId="Rodap">
    <w:name w:val="footer"/>
    <w:basedOn w:val="Normal"/>
    <w:link w:val="RodapChar"/>
    <w:uiPriority w:val="99"/>
    <w:unhideWhenUsed/>
    <w:rsid w:val="00735652"/>
    <w:pPr>
      <w:tabs>
        <w:tab w:val="center" w:pos="4252"/>
        <w:tab w:val="right" w:pos="8504"/>
      </w:tabs>
      <w:spacing w:after="0" w:line="240" w:lineRule="auto"/>
    </w:pPr>
  </w:style>
  <w:style w:type="character" w:customStyle="1" w:styleId="RodapChar">
    <w:name w:val="Rodapé Char"/>
    <w:basedOn w:val="Fontepargpadro"/>
    <w:link w:val="Rodap"/>
    <w:uiPriority w:val="99"/>
    <w:rsid w:val="00735652"/>
  </w:style>
  <w:style w:type="paragraph" w:styleId="PargrafodaLista">
    <w:name w:val="List Paragraph"/>
    <w:basedOn w:val="Normal"/>
    <w:uiPriority w:val="34"/>
    <w:qFormat/>
    <w:rsid w:val="00735652"/>
    <w:pPr>
      <w:ind w:left="720"/>
      <w:contextualSpacing/>
    </w:pPr>
  </w:style>
  <w:style w:type="paragraph" w:styleId="SemEspaamento">
    <w:name w:val="No Spacing"/>
    <w:uiPriority w:val="1"/>
    <w:qFormat/>
    <w:rsid w:val="00432149"/>
    <w:pPr>
      <w:spacing w:after="0" w:line="240" w:lineRule="auto"/>
    </w:pPr>
  </w:style>
  <w:style w:type="character" w:styleId="Hyperlink">
    <w:name w:val="Hyperlink"/>
    <w:basedOn w:val="Fontepargpadro"/>
    <w:uiPriority w:val="99"/>
    <w:unhideWhenUsed/>
    <w:rsid w:val="00063D67"/>
    <w:rPr>
      <w:color w:val="0000FF" w:themeColor="hyperlink"/>
      <w:u w:val="single"/>
    </w:rPr>
  </w:style>
  <w:style w:type="character" w:styleId="MenoPendente">
    <w:name w:val="Unresolved Mention"/>
    <w:basedOn w:val="Fontepargpadro"/>
    <w:uiPriority w:val="99"/>
    <w:semiHidden/>
    <w:unhideWhenUsed/>
    <w:rsid w:val="00063D67"/>
    <w:rPr>
      <w:color w:val="605E5C"/>
      <w:shd w:val="clear" w:color="auto" w:fill="E1DFDD"/>
    </w:rPr>
  </w:style>
  <w:style w:type="character" w:customStyle="1" w:styleId="Ttulo3Char">
    <w:name w:val="Título 3 Char"/>
    <w:basedOn w:val="Fontepargpadro"/>
    <w:link w:val="Ttulo3"/>
    <w:uiPriority w:val="9"/>
    <w:semiHidden/>
    <w:rsid w:val="00063D6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51896">
      <w:bodyDiv w:val="1"/>
      <w:marLeft w:val="0"/>
      <w:marRight w:val="0"/>
      <w:marTop w:val="0"/>
      <w:marBottom w:val="0"/>
      <w:divBdr>
        <w:top w:val="none" w:sz="0" w:space="0" w:color="auto"/>
        <w:left w:val="none" w:sz="0" w:space="0" w:color="auto"/>
        <w:bottom w:val="none" w:sz="0" w:space="0" w:color="auto"/>
        <w:right w:val="none" w:sz="0" w:space="0" w:color="auto"/>
      </w:divBdr>
      <w:divsChild>
        <w:div w:id="717246002">
          <w:marLeft w:val="0"/>
          <w:marRight w:val="0"/>
          <w:marTop w:val="0"/>
          <w:marBottom w:val="0"/>
          <w:divBdr>
            <w:top w:val="none" w:sz="0" w:space="0" w:color="auto"/>
            <w:left w:val="none" w:sz="0" w:space="0" w:color="auto"/>
            <w:bottom w:val="none" w:sz="0" w:space="0" w:color="auto"/>
            <w:right w:val="none" w:sz="0" w:space="0" w:color="auto"/>
          </w:divBdr>
        </w:div>
      </w:divsChild>
    </w:div>
    <w:div w:id="335619971">
      <w:bodyDiv w:val="1"/>
      <w:marLeft w:val="0"/>
      <w:marRight w:val="0"/>
      <w:marTop w:val="0"/>
      <w:marBottom w:val="0"/>
      <w:divBdr>
        <w:top w:val="none" w:sz="0" w:space="0" w:color="auto"/>
        <w:left w:val="none" w:sz="0" w:space="0" w:color="auto"/>
        <w:bottom w:val="none" w:sz="0" w:space="0" w:color="auto"/>
        <w:right w:val="none" w:sz="0" w:space="0" w:color="auto"/>
      </w:divBdr>
    </w:div>
    <w:div w:id="852456215">
      <w:bodyDiv w:val="1"/>
      <w:marLeft w:val="0"/>
      <w:marRight w:val="0"/>
      <w:marTop w:val="0"/>
      <w:marBottom w:val="0"/>
      <w:divBdr>
        <w:top w:val="none" w:sz="0" w:space="0" w:color="auto"/>
        <w:left w:val="none" w:sz="0" w:space="0" w:color="auto"/>
        <w:bottom w:val="none" w:sz="0" w:space="0" w:color="auto"/>
        <w:right w:val="none" w:sz="0" w:space="0" w:color="auto"/>
      </w:divBdr>
      <w:divsChild>
        <w:div w:id="808548156">
          <w:marLeft w:val="0"/>
          <w:marRight w:val="0"/>
          <w:marTop w:val="0"/>
          <w:marBottom w:val="0"/>
          <w:divBdr>
            <w:top w:val="none" w:sz="0" w:space="0" w:color="auto"/>
            <w:left w:val="none" w:sz="0" w:space="0" w:color="auto"/>
            <w:bottom w:val="none" w:sz="0" w:space="0" w:color="auto"/>
            <w:right w:val="none" w:sz="0" w:space="0" w:color="auto"/>
          </w:divBdr>
        </w:div>
      </w:divsChild>
    </w:div>
    <w:div w:id="984234987">
      <w:bodyDiv w:val="1"/>
      <w:marLeft w:val="0"/>
      <w:marRight w:val="0"/>
      <w:marTop w:val="0"/>
      <w:marBottom w:val="0"/>
      <w:divBdr>
        <w:top w:val="none" w:sz="0" w:space="0" w:color="auto"/>
        <w:left w:val="none" w:sz="0" w:space="0" w:color="auto"/>
        <w:bottom w:val="none" w:sz="0" w:space="0" w:color="auto"/>
        <w:right w:val="none" w:sz="0" w:space="0" w:color="auto"/>
      </w:divBdr>
      <w:divsChild>
        <w:div w:id="1509976358">
          <w:marLeft w:val="0"/>
          <w:marRight w:val="0"/>
          <w:marTop w:val="0"/>
          <w:marBottom w:val="0"/>
          <w:divBdr>
            <w:top w:val="none" w:sz="0" w:space="0" w:color="auto"/>
            <w:left w:val="none" w:sz="0" w:space="0" w:color="auto"/>
            <w:bottom w:val="none" w:sz="0" w:space="0" w:color="auto"/>
            <w:right w:val="none" w:sz="0" w:space="0" w:color="auto"/>
          </w:divBdr>
        </w:div>
      </w:divsChild>
    </w:div>
    <w:div w:id="1264607743">
      <w:bodyDiv w:val="1"/>
      <w:marLeft w:val="0"/>
      <w:marRight w:val="0"/>
      <w:marTop w:val="0"/>
      <w:marBottom w:val="0"/>
      <w:divBdr>
        <w:top w:val="none" w:sz="0" w:space="0" w:color="auto"/>
        <w:left w:val="none" w:sz="0" w:space="0" w:color="auto"/>
        <w:bottom w:val="none" w:sz="0" w:space="0" w:color="auto"/>
        <w:right w:val="none" w:sz="0" w:space="0" w:color="auto"/>
      </w:divBdr>
    </w:div>
    <w:div w:id="1474180555">
      <w:bodyDiv w:val="1"/>
      <w:marLeft w:val="0"/>
      <w:marRight w:val="0"/>
      <w:marTop w:val="0"/>
      <w:marBottom w:val="0"/>
      <w:divBdr>
        <w:top w:val="none" w:sz="0" w:space="0" w:color="auto"/>
        <w:left w:val="none" w:sz="0" w:space="0" w:color="auto"/>
        <w:bottom w:val="none" w:sz="0" w:space="0" w:color="auto"/>
        <w:right w:val="none" w:sz="0" w:space="0" w:color="auto"/>
      </w:divBdr>
    </w:div>
    <w:div w:id="1538196474">
      <w:bodyDiv w:val="1"/>
      <w:marLeft w:val="0"/>
      <w:marRight w:val="0"/>
      <w:marTop w:val="0"/>
      <w:marBottom w:val="0"/>
      <w:divBdr>
        <w:top w:val="none" w:sz="0" w:space="0" w:color="auto"/>
        <w:left w:val="none" w:sz="0" w:space="0" w:color="auto"/>
        <w:bottom w:val="none" w:sz="0" w:space="0" w:color="auto"/>
        <w:right w:val="none" w:sz="0" w:space="0" w:color="auto"/>
      </w:divBdr>
    </w:div>
    <w:div w:id="17793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2221-243420190001000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lo.isciii.es/scielo.php?script=sci_arttext&amp;pid=S1139-7632202000020012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ielo.sld.cu/scielo.php?script=sci_arttext&amp;pid=S1561-31942021000600018"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1561-29532020000300004"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3047</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Kawane Ramos</cp:lastModifiedBy>
  <cp:revision>5</cp:revision>
  <dcterms:created xsi:type="dcterms:W3CDTF">2023-12-08T21:49:00Z</dcterms:created>
  <dcterms:modified xsi:type="dcterms:W3CDTF">2023-12-08T22:04:00Z</dcterms:modified>
</cp:coreProperties>
</file>