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right="5.66929133858309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VIOLÊNCIA DOMÉSTICA E TRAUMATISMOS DENTÁRIOS EM MULHERES: UMA REVISÃO DE LITERATURA (2020–2025)</w:t>
      </w:r>
    </w:p>
    <w:p w:rsidR="00000000" w:rsidDel="00000000" w:rsidP="00000000" w:rsidRDefault="00000000" w:rsidRPr="00000000" w14:paraId="00000002">
      <w:pPr>
        <w:spacing w:after="0" w:line="240" w:lineRule="auto"/>
        <w:ind w:right="5.66929133858309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5.66929133858309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Luana Jannine de Araujo Medeiros¹; Ana Luz Costa Uchôa¹; Emmilly Nikelavia Bezerra Gomes dos Santos²; Vitória Maria Lucena de Morais Gomes¹; Mahalla Hanne dos Santos Vieira¹.</w:t>
      </w:r>
    </w:p>
    <w:p w:rsidR="00000000" w:rsidDel="00000000" w:rsidP="00000000" w:rsidRDefault="00000000" w:rsidRPr="00000000" w14:paraId="00000004">
      <w:pPr>
        <w:spacing w:after="0" w:line="240" w:lineRule="auto"/>
        <w:ind w:right="5.66929133858309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¹Centro Universitário de Patos - UNIFIP, Patos, Paraíba, Brasil.</w:t>
        <w:br w:type="textWrapping"/>
        <w:t xml:space="preserve">²Universidade Federal de Campina Grande - UFCG, Patos, Paraíba, Brasil.</w:t>
      </w:r>
    </w:p>
    <w:p w:rsidR="00000000" w:rsidDel="00000000" w:rsidP="00000000" w:rsidRDefault="00000000" w:rsidRPr="00000000" w14:paraId="00000005">
      <w:pPr>
        <w:spacing w:after="280" w:line="240" w:lineRule="auto"/>
        <w:ind w:right="5.669291338583093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luanaodonto2722@gmail.com</w:t>
      </w:r>
    </w:p>
    <w:p w:rsidR="00000000" w:rsidDel="00000000" w:rsidP="00000000" w:rsidRDefault="00000000" w:rsidRPr="00000000" w14:paraId="00000006">
      <w:pPr>
        <w:spacing w:after="0" w:line="360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violência doméstica representa um grave problema de saúde pública e frequentemente resulta em lesões orofaciais e traumatismos dentários em mulheres. O cirurgião-dentista, ao identificar sinais como fraturas, luxações, lacerações e hematomas na face, dentes e mucosa oral, pode atuar não apenas no tratamento, mas também no acolhimento e encaminhamento da vítima. Além disso, comportamentos como ansiedade na consulta, presença controladora de terceiros e resistência à anamnese podem sugerir violência doméstica. Estudos sistemáticos indicam que a prevalência de lesões bucomaxilofaciais (OMFI) em vítimas do gênero feminino chega a 41%, enquanto traumatismos dentários (TDI) ocorrem em cerca de 6% desses casos.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Revisar a literatura científica (2020–2025) sobre a relação entre violência doméstica contra mulheres e traumatismos dentários, com foco em tipos de lesões, papel do cirurgião-dentista no diagnóstico e manejo clínico.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Materiais e Métodos: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Revisão narrativa nas bases PubMed, Scielo e Google Scholar com os descritores: “domestic violence”, “dental trauma”, “oral injuries”, “women”, “odontologia”. Foram incluídos artigos em português e inglês publicados entre 2020 e 2025 que abordassem violência doméstica envolvendo lesões dentárias e orofaciais em mulheres.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Excluíram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-se estudos não referentes à temática.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 e Discussão: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Estudos integrativos apontam que lesões mais frequentes em vítimas de violência doméstica incluem equimoses faciais, fraturas dentárias, lacerações e danos nos tecidos moles. Uma revisão sistemática mostrou que 29% das vítimas apresentam lesões bucomaxilofaciais e 4% apresentam traumatismos dentários, com maior incidência entre mulheres adultas (OMFI: 41%, TDI: 6%). Além das lesões físicas, a consulta odontológica frequentemente funciona como um gatilho emocional, gerando ansiedade, especialmente quando a vítima está na presença do agressor ou teme revitimização. A atuação do dentista inclui não só o atendimento clínico, mas também o registro cuidadoso dos sinais e o encaminhamento para serviços de saúde e proteção — direitos que estão amparados em princípios ético-legais, como o dever de zelar pelo paciente e romper o sigilo quando há risco à vida ou integridade.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Conclusões: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violência doméstica deixa marcas físicas e emocionais emergentes na cavidade oral e região orofacial, sendo responsáveis por traumatismos visíveis e impactos psicológicos significativos. O cirurgião-dentista deve estar preparado para reconhecer essas lesões e comportamentos, acolher com empatia e notificar de forma ética. A odontologia, nesse contexto, transcende o clínico: torna-se um espaço de prevenção, acolhimento e referência multiprofissional para mulheres em situação de violência.</w:t>
      </w:r>
    </w:p>
    <w:p w:rsidR="00000000" w:rsidDel="00000000" w:rsidP="00000000" w:rsidRDefault="00000000" w:rsidRPr="00000000" w14:paraId="00000007">
      <w:pPr>
        <w:spacing w:after="0" w:line="360" w:lineRule="auto"/>
        <w:ind w:right="5.669291338583093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right="5.669291338583093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Londe Dimas A. et al.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Implicações físicas no aparelho estomatognático e emocionais nos atendimentos odontológicos de mulheres vítimas de violência: revisão integrativa da literatura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Revista Brasileira de Odontologia Legal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2023. </w:t>
        <w:br w:type="textWrapping"/>
        <w:t xml:space="preserve">Nunes JGM. et al.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Lesões bucomaxilofaciais decorrentes de violência doméstica contra mulheres: revisão integrativa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Revista Brasileira de Odontologia Legal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2022. Levin L.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The role of dental professionals in identifying, reporting, and supporting domestic violence victims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Dental Traumatology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2024. </w:t>
        <w:br w:type="textWrapping"/>
        <w:t xml:space="preserve">*.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Prevalence of dental, oral, and maxillofacial traumatic injuries among domestic violence victims: systematic review and meta-analysis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Dental Traumatology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2024. </w:t>
        <w:br w:type="textWrapping"/>
        <w:t xml:space="preserve">CFO – E. Silva Lucas.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Lesões e traumas orofaciais decorrentes de violência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EM.com.br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2025. </w:t>
        <w:br w:type="textWrapping"/>
        <w:t xml:space="preserve">Blog DentalSpeed.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O papel do dentista no diagnóstico de violência contra mulheres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2025. </w:t>
      </w:r>
    </w:p>
    <w:p w:rsidR="00000000" w:rsidDel="00000000" w:rsidP="00000000" w:rsidRDefault="00000000" w:rsidRPr="00000000" w14:paraId="00000009">
      <w:pPr>
        <w:spacing w:after="280" w:line="240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line="240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line="240" w:lineRule="auto"/>
        <w:ind w:right="5.66929133858309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line="360" w:lineRule="auto"/>
        <w:ind w:right="5.66929133858309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line="360" w:lineRule="auto"/>
        <w:ind w:right="5.669291338583093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948.3070866141725" w:top="1440" w:left="1440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