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AA2" w:rsidRDefault="00A03AA2">
      <w:pPr>
        <w:rPr>
          <w:rFonts w:ascii="Times New Roman" w:eastAsia="Times New Roman" w:hAnsi="Times New Roman" w:cs="Times New Roman"/>
        </w:rPr>
      </w:pPr>
    </w:p>
    <w:p w:rsidR="0035274A" w:rsidRPr="0035274A" w:rsidRDefault="0035274A" w:rsidP="0035274A">
      <w:pPr>
        <w:pStyle w:val="Ttulo1"/>
        <w:spacing w:before="0" w:after="0" w:line="240" w:lineRule="auto"/>
        <w:jc w:val="center"/>
        <w:rPr>
          <w:rFonts w:ascii="Times New Roman" w:hAnsi="Times New Roman" w:cs="Times New Roman"/>
          <w:sz w:val="28"/>
          <w:szCs w:val="28"/>
        </w:rPr>
      </w:pPr>
      <w:r w:rsidRPr="0035274A">
        <w:rPr>
          <w:rFonts w:ascii="Times New Roman" w:hAnsi="Times New Roman" w:cs="Times New Roman"/>
          <w:sz w:val="28"/>
          <w:szCs w:val="28"/>
        </w:rPr>
        <w:t>RELATO DE EXPERIÊNCIA SOBRE O USO DE TECNOLOGIAS ONLINE, OFFLINE E INTELIGÊNCIA ARTIFICIAL NO ENSINO DE SISTEMA DE INFORMAÇÕES CONTÁBEIS NA GRADUAÇÃO DA UNEB CAMPUS SALVADOR</w:t>
      </w:r>
    </w:p>
    <w:p w:rsidR="00A1089F" w:rsidRDefault="00A1089F">
      <w:pPr>
        <w:ind w:firstLine="0"/>
        <w:jc w:val="right"/>
        <w:rPr>
          <w:rFonts w:ascii="Times New Roman" w:eastAsia="Times New Roman" w:hAnsi="Times New Roman" w:cs="Times New Roman"/>
        </w:rPr>
      </w:pPr>
    </w:p>
    <w:p w:rsidR="00A03AA2" w:rsidRDefault="00CC5D60">
      <w:pPr>
        <w:ind w:firstLine="0"/>
        <w:jc w:val="right"/>
        <w:rPr>
          <w:rFonts w:ascii="Times New Roman" w:eastAsia="Times New Roman" w:hAnsi="Times New Roman" w:cs="Times New Roman"/>
        </w:rPr>
      </w:pPr>
      <w:r>
        <w:rPr>
          <w:rFonts w:ascii="Times New Roman" w:eastAsia="Times New Roman" w:hAnsi="Times New Roman" w:cs="Times New Roman"/>
        </w:rPr>
        <w:t>Katia Silene Lopes de Souza Albuquerque</w:t>
      </w:r>
      <w:r w:rsidR="00537EE2">
        <w:rPr>
          <w:rFonts w:ascii="Times New Roman" w:eastAsia="Times New Roman" w:hAnsi="Times New Roman" w:cs="Times New Roman"/>
          <w:vertAlign w:val="superscript"/>
        </w:rPr>
        <w:footnoteReference w:id="1"/>
      </w:r>
    </w:p>
    <w:p w:rsidR="00FD2B1E" w:rsidRDefault="00FD2B1E" w:rsidP="00983657">
      <w:pPr>
        <w:spacing w:line="240" w:lineRule="auto"/>
        <w:ind w:firstLine="0"/>
        <w:jc w:val="both"/>
        <w:rPr>
          <w:rFonts w:ascii="Times New Roman" w:eastAsia="Times New Roman" w:hAnsi="Times New Roman" w:cs="Times New Roman"/>
          <w:b/>
        </w:rPr>
      </w:pPr>
    </w:p>
    <w:p w:rsidR="00D63A0A" w:rsidRPr="009E5997" w:rsidRDefault="00537EE2" w:rsidP="00983657">
      <w:pPr>
        <w:spacing w:line="240" w:lineRule="auto"/>
        <w:ind w:firstLine="0"/>
        <w:jc w:val="both"/>
        <w:rPr>
          <w:rFonts w:ascii="Times New Roman" w:hAnsi="Times New Roman" w:cs="Times New Roman"/>
        </w:rPr>
      </w:pPr>
      <w:r>
        <w:rPr>
          <w:rFonts w:ascii="Times New Roman" w:eastAsia="Times New Roman" w:hAnsi="Times New Roman" w:cs="Times New Roman"/>
          <w:b/>
        </w:rPr>
        <w:t>RESUMO</w:t>
      </w:r>
      <w:r w:rsidR="00A1089F">
        <w:rPr>
          <w:rFonts w:ascii="Times New Roman" w:eastAsia="Times New Roman" w:hAnsi="Times New Roman" w:cs="Times New Roman"/>
          <w:b/>
        </w:rPr>
        <w:t xml:space="preserve">. </w:t>
      </w:r>
      <w:bookmarkStart w:id="0" w:name="_GoBack"/>
      <w:r w:rsidR="00D63A0A" w:rsidRPr="009E5997">
        <w:rPr>
          <w:rFonts w:ascii="Times New Roman" w:hAnsi="Times New Roman" w:cs="Times New Roman"/>
        </w:rPr>
        <w:t xml:space="preserve">O avanço das tecnologias digitais em rede, inclusive a Inteligência Artificial Generativa (IAG) vem transformando significativamente os processos de ensino e aprendizagem, desafiando instituições de ensino superior, especialmente os bacharelados, a repensar práticas pedagógicas tradicionais, incluindo metodologias que dialoguem com as demandas contemporâneas. No campo das Ciências Contábeis, a disciplina de Sistemas de Informações Contábeis (SIC) ocupa um papel estratégico na formação de profissionais capazes de lidar com a complexidade informacional das organizações, exigindo uma abordagem pedagógica que integre teoria e prática, utilizando recursos tecnológicos de maneira crítica e criativa. Emerge repensar as práticas pedagógicas, buscando integrar recursos online e offline de maneira articulada. Os recursos digitais estão disponíveis para a sociedade por meio de diversas tecnologias e se configuram em aparatos online e offline, podendo ser compreendido como recurso pedagógico aquele que auxilia diretamente no processo ensino-aprendizagem (Nonato, Sales e Cavalcanti, 2021). A integração da IA como recurso na educação é defendida por </w:t>
      </w:r>
      <w:proofErr w:type="spellStart"/>
      <w:r w:rsidR="00D63A0A" w:rsidRPr="009E5997">
        <w:rPr>
          <w:rFonts w:ascii="Times New Roman" w:hAnsi="Times New Roman" w:cs="Times New Roman"/>
        </w:rPr>
        <w:t>Luckin</w:t>
      </w:r>
      <w:proofErr w:type="spellEnd"/>
      <w:r w:rsidR="00D63A0A" w:rsidRPr="009E5997">
        <w:rPr>
          <w:rFonts w:ascii="Times New Roman" w:hAnsi="Times New Roman" w:cs="Times New Roman"/>
        </w:rPr>
        <w:t xml:space="preserve"> et al. (2016) como potencializadora no desenvolvimento de sistemas inteligentes de apoio ao ensino, capazes de adaptar-se às necessidades específicas de cada aluno. Já Williamson e </w:t>
      </w:r>
      <w:proofErr w:type="spellStart"/>
      <w:r w:rsidR="00D63A0A" w:rsidRPr="009E5997">
        <w:rPr>
          <w:rFonts w:ascii="Times New Roman" w:hAnsi="Times New Roman" w:cs="Times New Roman"/>
        </w:rPr>
        <w:t>Eynon</w:t>
      </w:r>
      <w:proofErr w:type="spellEnd"/>
      <w:r w:rsidR="00D63A0A" w:rsidRPr="009E5997">
        <w:rPr>
          <w:rFonts w:ascii="Times New Roman" w:hAnsi="Times New Roman" w:cs="Times New Roman"/>
        </w:rPr>
        <w:t xml:space="preserve"> (2020) afirmam que, apesar da IA poder automatizar tarefas e facilitar processos educativos, cabe ao docente a mediação crítica dessas tecnologias, assegurando uma abordagem ética e consciente. Diante do exposto este relato de experiência tem como objetivo descrever e analisar a aplicação de tecnologias online, offline e da Inteligência Artificial (IA), como recurso na atividade final da disciplina de Sistemas de Informações Contábeis (SIC), do curso de graduação em Ciências Contábeis da Universidade do Estado da Bahia (UNEB), Campus Salvador. O presente estudo teve como metodologia um relato da experiência, relacionada à atividade final de um componente curricular no Bacharelado em Ciências Contábeis, que fez uso de recursos pedagógicos no ensino e aprendizagem, envolvendo tecnologias online, offline e inteligência artificial. A atividade foi desenvolvida ao longo de três aulas, integrando momentos de leitura, produção manual de painéis visuais e utilização de IA generativa para a construção de mapas estratégicos no formato </w:t>
      </w:r>
      <w:proofErr w:type="spellStart"/>
      <w:r w:rsidR="00D63A0A" w:rsidRPr="009E5997">
        <w:rPr>
          <w:rFonts w:ascii="Times New Roman" w:hAnsi="Times New Roman" w:cs="Times New Roman"/>
        </w:rPr>
        <w:t>Balanced</w:t>
      </w:r>
      <w:proofErr w:type="spellEnd"/>
      <w:r w:rsidR="00D63A0A" w:rsidRPr="009E5997">
        <w:rPr>
          <w:rFonts w:ascii="Times New Roman" w:hAnsi="Times New Roman" w:cs="Times New Roman"/>
        </w:rPr>
        <w:t xml:space="preserve"> Scorecard (BSC).  Durante o processo, observou-se resistência por parte dos estudantes em relação às atividades manuais (tecnologia off </w:t>
      </w:r>
      <w:proofErr w:type="spellStart"/>
      <w:r w:rsidR="00D63A0A" w:rsidRPr="009E5997">
        <w:rPr>
          <w:rFonts w:ascii="Times New Roman" w:hAnsi="Times New Roman" w:cs="Times New Roman"/>
        </w:rPr>
        <w:t>line</w:t>
      </w:r>
      <w:proofErr w:type="spellEnd"/>
      <w:r w:rsidR="00D63A0A" w:rsidRPr="009E5997">
        <w:rPr>
          <w:rFonts w:ascii="Times New Roman" w:hAnsi="Times New Roman" w:cs="Times New Roman"/>
        </w:rPr>
        <w:t xml:space="preserve">), com maior engajamento nas etapas que envolviam o uso de tecnologias digitais. O uso dos dispositivos de IA, como </w:t>
      </w:r>
      <w:proofErr w:type="spellStart"/>
      <w:r w:rsidR="00D63A0A" w:rsidRPr="009E5997">
        <w:rPr>
          <w:rFonts w:ascii="Times New Roman" w:hAnsi="Times New Roman" w:cs="Times New Roman"/>
        </w:rPr>
        <w:t>ChatGPT</w:t>
      </w:r>
      <w:proofErr w:type="spellEnd"/>
      <w:r w:rsidR="00D63A0A" w:rsidRPr="009E5997">
        <w:rPr>
          <w:rFonts w:ascii="Times New Roman" w:hAnsi="Times New Roman" w:cs="Times New Roman"/>
        </w:rPr>
        <w:t xml:space="preserve">, Canva, Gemini e Copilot, revelaram potencialidades e limitações, destacando a importância da mediação docente para orientar o uso crítico e consciente dessas tecnologias. Os resultados indicaram que as equipes que articularam diferentes recursos e elaboraram </w:t>
      </w:r>
      <w:proofErr w:type="spellStart"/>
      <w:r w:rsidR="00D63A0A" w:rsidRPr="009E5997">
        <w:rPr>
          <w:rFonts w:ascii="Times New Roman" w:hAnsi="Times New Roman" w:cs="Times New Roman"/>
        </w:rPr>
        <w:t>prompts</w:t>
      </w:r>
      <w:proofErr w:type="spellEnd"/>
      <w:r w:rsidR="00D63A0A" w:rsidRPr="009E5997">
        <w:rPr>
          <w:rFonts w:ascii="Times New Roman" w:hAnsi="Times New Roman" w:cs="Times New Roman"/>
        </w:rPr>
        <w:t xml:space="preserve"> mais específicos obtiveram produções mais próximas dos objetivos pedagógicos propostos, evidenciando a necessidade de uma formação que desenvolva competências de análise, autoria e reflexão sobre o uso ético e responsável da IA no contexto educacional.</w:t>
      </w:r>
      <w:bookmarkEnd w:id="0"/>
    </w:p>
    <w:p w:rsidR="00D63A0A" w:rsidRPr="009E5997" w:rsidRDefault="00D63A0A" w:rsidP="00FD2B1E">
      <w:pPr>
        <w:spacing w:line="240" w:lineRule="auto"/>
        <w:ind w:firstLine="0"/>
        <w:jc w:val="both"/>
        <w:rPr>
          <w:rFonts w:ascii="Times New Roman" w:hAnsi="Times New Roman" w:cs="Times New Roman"/>
        </w:rPr>
      </w:pPr>
      <w:r w:rsidRPr="009E5997">
        <w:rPr>
          <w:rFonts w:ascii="Times New Roman" w:hAnsi="Times New Roman" w:cs="Times New Roman"/>
          <w:b/>
        </w:rPr>
        <w:t xml:space="preserve">Palavras-chave: </w:t>
      </w:r>
      <w:r w:rsidRPr="009E5997">
        <w:rPr>
          <w:rFonts w:ascii="Times New Roman" w:hAnsi="Times New Roman" w:cs="Times New Roman"/>
        </w:rPr>
        <w:t>Tecnologias digitais</w:t>
      </w:r>
      <w:r w:rsidR="00AB711B">
        <w:rPr>
          <w:rFonts w:ascii="Times New Roman" w:hAnsi="Times New Roman" w:cs="Times New Roman"/>
        </w:rPr>
        <w:t>.</w:t>
      </w:r>
      <w:r w:rsidRPr="009E5997">
        <w:rPr>
          <w:rFonts w:ascii="Times New Roman" w:hAnsi="Times New Roman" w:cs="Times New Roman"/>
        </w:rPr>
        <w:t xml:space="preserve"> </w:t>
      </w:r>
      <w:r w:rsidR="00695E1B">
        <w:rPr>
          <w:rFonts w:ascii="Times New Roman" w:hAnsi="Times New Roman" w:cs="Times New Roman"/>
        </w:rPr>
        <w:t>Te</w:t>
      </w:r>
      <w:r w:rsidRPr="009E5997">
        <w:rPr>
          <w:rFonts w:ascii="Times New Roman" w:hAnsi="Times New Roman" w:cs="Times New Roman"/>
        </w:rPr>
        <w:t>cnologia offline</w:t>
      </w:r>
      <w:r w:rsidR="00695E1B">
        <w:rPr>
          <w:rFonts w:ascii="Times New Roman" w:hAnsi="Times New Roman" w:cs="Times New Roman"/>
        </w:rPr>
        <w:t xml:space="preserve">. </w:t>
      </w:r>
      <w:r w:rsidRPr="009E5997">
        <w:rPr>
          <w:rFonts w:ascii="Times New Roman" w:hAnsi="Times New Roman" w:cs="Times New Roman"/>
        </w:rPr>
        <w:t>Inteligência Artificial</w:t>
      </w:r>
      <w:r w:rsidR="00695E1B">
        <w:rPr>
          <w:rFonts w:ascii="Times New Roman" w:hAnsi="Times New Roman" w:cs="Times New Roman"/>
        </w:rPr>
        <w:t xml:space="preserve">. </w:t>
      </w:r>
      <w:r w:rsidRPr="009E5997">
        <w:rPr>
          <w:rFonts w:ascii="Times New Roman" w:hAnsi="Times New Roman" w:cs="Times New Roman"/>
        </w:rPr>
        <w:t>Ensino em Ciências Contábeis.</w:t>
      </w:r>
    </w:p>
    <w:p w:rsidR="00E22FE2" w:rsidRPr="00E22FE2" w:rsidRDefault="00537EE2" w:rsidP="008C1F53">
      <w:pPr>
        <w:spacing w:before="240" w:after="240"/>
        <w:ind w:firstLine="0"/>
        <w:jc w:val="center"/>
        <w:rPr>
          <w:rFonts w:ascii="Times New Roman" w:eastAsia="Times New Roman" w:hAnsi="Times New Roman" w:cs="Times New Roman"/>
          <w:b/>
        </w:rPr>
      </w:pPr>
      <w:r>
        <w:rPr>
          <w:rFonts w:ascii="Times New Roman" w:eastAsia="Times New Roman" w:hAnsi="Times New Roman" w:cs="Times New Roman"/>
          <w:b/>
        </w:rPr>
        <w:lastRenderedPageBreak/>
        <w:t>REFERÊNCIA</w:t>
      </w:r>
      <w:r>
        <w:rPr>
          <w:rFonts w:ascii="Times New Roman" w:eastAsia="Times New Roman" w:hAnsi="Times New Roman" w:cs="Times New Roman"/>
          <w:b/>
        </w:rPr>
        <w:t>S</w:t>
      </w:r>
    </w:p>
    <w:p w:rsidR="00E22FE2" w:rsidRPr="009E5997" w:rsidRDefault="00E22FE2" w:rsidP="00E22FE2">
      <w:pPr>
        <w:spacing w:line="240" w:lineRule="auto"/>
        <w:jc w:val="both"/>
        <w:rPr>
          <w:rFonts w:ascii="Times New Roman" w:eastAsia="Times New Roman" w:hAnsi="Times New Roman" w:cs="Times New Roman"/>
        </w:rPr>
      </w:pPr>
    </w:p>
    <w:p w:rsidR="00E22FE2" w:rsidRPr="009E5997" w:rsidRDefault="00E22FE2" w:rsidP="008C1F53">
      <w:pPr>
        <w:spacing w:line="240" w:lineRule="auto"/>
        <w:ind w:firstLine="0"/>
        <w:rPr>
          <w:rFonts w:ascii="Times New Roman" w:eastAsia="Times New Roman" w:hAnsi="Times New Roman" w:cs="Times New Roman"/>
        </w:rPr>
      </w:pPr>
      <w:r w:rsidRPr="009E5997">
        <w:rPr>
          <w:rFonts w:ascii="Times New Roman" w:eastAsia="Times New Roman" w:hAnsi="Times New Roman" w:cs="Times New Roman"/>
        </w:rPr>
        <w:t xml:space="preserve">LUCKIN, R. et al. </w:t>
      </w:r>
      <w:proofErr w:type="spellStart"/>
      <w:r w:rsidRPr="009E5997">
        <w:rPr>
          <w:rFonts w:ascii="Times New Roman" w:eastAsia="Times New Roman" w:hAnsi="Times New Roman" w:cs="Times New Roman"/>
          <w:b/>
          <w:bCs/>
        </w:rPr>
        <w:t>Intelligence</w:t>
      </w:r>
      <w:proofErr w:type="spellEnd"/>
      <w:r w:rsidRPr="009E5997">
        <w:rPr>
          <w:rFonts w:ascii="Times New Roman" w:eastAsia="Times New Roman" w:hAnsi="Times New Roman" w:cs="Times New Roman"/>
          <w:b/>
          <w:bCs/>
        </w:rPr>
        <w:t xml:space="preserve"> </w:t>
      </w:r>
      <w:proofErr w:type="spellStart"/>
      <w:r w:rsidRPr="009E5997">
        <w:rPr>
          <w:rFonts w:ascii="Times New Roman" w:eastAsia="Times New Roman" w:hAnsi="Times New Roman" w:cs="Times New Roman"/>
          <w:b/>
          <w:bCs/>
        </w:rPr>
        <w:t>unleashed</w:t>
      </w:r>
      <w:proofErr w:type="spellEnd"/>
      <w:r w:rsidRPr="009E5997">
        <w:rPr>
          <w:rFonts w:ascii="Times New Roman" w:eastAsia="Times New Roman" w:hAnsi="Times New Roman" w:cs="Times New Roman"/>
          <w:b/>
          <w:bCs/>
        </w:rPr>
        <w:t xml:space="preserve">: </w:t>
      </w:r>
      <w:proofErr w:type="spellStart"/>
      <w:r w:rsidRPr="009E5997">
        <w:rPr>
          <w:rFonts w:ascii="Times New Roman" w:eastAsia="Times New Roman" w:hAnsi="Times New Roman" w:cs="Times New Roman"/>
          <w:b/>
          <w:bCs/>
        </w:rPr>
        <w:t>an</w:t>
      </w:r>
      <w:proofErr w:type="spellEnd"/>
      <w:r w:rsidRPr="009E5997">
        <w:rPr>
          <w:rFonts w:ascii="Times New Roman" w:eastAsia="Times New Roman" w:hAnsi="Times New Roman" w:cs="Times New Roman"/>
          <w:b/>
          <w:bCs/>
        </w:rPr>
        <w:t xml:space="preserve"> </w:t>
      </w:r>
      <w:proofErr w:type="spellStart"/>
      <w:r w:rsidRPr="009E5997">
        <w:rPr>
          <w:rFonts w:ascii="Times New Roman" w:eastAsia="Times New Roman" w:hAnsi="Times New Roman" w:cs="Times New Roman"/>
          <w:b/>
          <w:bCs/>
        </w:rPr>
        <w:t>argument</w:t>
      </w:r>
      <w:proofErr w:type="spellEnd"/>
      <w:r w:rsidRPr="009E5997">
        <w:rPr>
          <w:rFonts w:ascii="Times New Roman" w:eastAsia="Times New Roman" w:hAnsi="Times New Roman" w:cs="Times New Roman"/>
          <w:b/>
          <w:bCs/>
        </w:rPr>
        <w:t xml:space="preserve"> for AI in </w:t>
      </w:r>
      <w:proofErr w:type="spellStart"/>
      <w:r w:rsidRPr="009E5997">
        <w:rPr>
          <w:rFonts w:ascii="Times New Roman" w:eastAsia="Times New Roman" w:hAnsi="Times New Roman" w:cs="Times New Roman"/>
          <w:b/>
          <w:bCs/>
        </w:rPr>
        <w:t>education</w:t>
      </w:r>
      <w:proofErr w:type="spellEnd"/>
      <w:r w:rsidRPr="009E5997">
        <w:rPr>
          <w:rFonts w:ascii="Times New Roman" w:eastAsia="Times New Roman" w:hAnsi="Times New Roman" w:cs="Times New Roman"/>
        </w:rPr>
        <w:t>. London: Pearson, 2016.</w:t>
      </w:r>
    </w:p>
    <w:p w:rsidR="00E22FE2" w:rsidRPr="009E5997" w:rsidRDefault="00E22FE2" w:rsidP="008C1F53">
      <w:pPr>
        <w:spacing w:line="240" w:lineRule="auto"/>
        <w:rPr>
          <w:rFonts w:ascii="Times New Roman" w:eastAsia="Times New Roman" w:hAnsi="Times New Roman" w:cs="Times New Roman"/>
        </w:rPr>
      </w:pPr>
    </w:p>
    <w:p w:rsidR="00E22FE2" w:rsidRPr="008C1F53" w:rsidRDefault="00E22FE2" w:rsidP="008C1F53">
      <w:pPr>
        <w:spacing w:line="240" w:lineRule="auto"/>
        <w:ind w:firstLine="0"/>
        <w:rPr>
          <w:rFonts w:ascii="Times New Roman" w:eastAsia="Times New Roman" w:hAnsi="Times New Roman" w:cs="Times New Roman"/>
          <w:b/>
        </w:rPr>
      </w:pPr>
      <w:r w:rsidRPr="009E5997">
        <w:rPr>
          <w:rFonts w:ascii="Times New Roman" w:eastAsia="Times New Roman" w:hAnsi="Times New Roman" w:cs="Times New Roman"/>
        </w:rPr>
        <w:t xml:space="preserve">NONATO, E.; SALES, M.; CAVALCANTE, T. </w:t>
      </w:r>
      <w:r w:rsidRPr="009E5997">
        <w:rPr>
          <w:rFonts w:ascii="Times New Roman" w:eastAsia="Times New Roman" w:hAnsi="Times New Roman" w:cs="Times New Roman"/>
          <w:b/>
        </w:rPr>
        <w:t>Cultura Digital e Recursos Pedagógicos</w:t>
      </w:r>
      <w:r w:rsidR="008C1F53">
        <w:rPr>
          <w:rFonts w:ascii="Times New Roman" w:eastAsia="Times New Roman" w:hAnsi="Times New Roman" w:cs="Times New Roman"/>
          <w:b/>
        </w:rPr>
        <w:t xml:space="preserve"> </w:t>
      </w:r>
      <w:r w:rsidRPr="009E5997">
        <w:rPr>
          <w:rFonts w:ascii="Times New Roman" w:eastAsia="Times New Roman" w:hAnsi="Times New Roman" w:cs="Times New Roman"/>
          <w:b/>
        </w:rPr>
        <w:t>Digitais:</w:t>
      </w:r>
      <w:r w:rsidRPr="009E5997">
        <w:rPr>
          <w:rFonts w:ascii="Times New Roman" w:eastAsia="Times New Roman" w:hAnsi="Times New Roman" w:cs="Times New Roman"/>
        </w:rPr>
        <w:t xml:space="preserve"> Um Panorama da Docência na Covid-19, disponível em</w:t>
      </w:r>
      <w:r w:rsidR="008C1F53">
        <w:rPr>
          <w:rFonts w:ascii="Times New Roman" w:eastAsia="Times New Roman" w:hAnsi="Times New Roman" w:cs="Times New Roman"/>
          <w:b/>
        </w:rPr>
        <w:t xml:space="preserve"> </w:t>
      </w:r>
      <w:hyperlink r:id="rId7" w:history="1">
        <w:r w:rsidR="008C1F53" w:rsidRPr="00F8393A">
          <w:rPr>
            <w:rStyle w:val="Hyperlink"/>
            <w:rFonts w:ascii="Times New Roman" w:eastAsia="Times New Roman" w:hAnsi="Times New Roman" w:cs="Times New Roman"/>
          </w:rPr>
          <w:t>https://periodicos2.uesb.br/index.php/praxis/article/view/8309</w:t>
        </w:r>
      </w:hyperlink>
      <w:r w:rsidRPr="009E5997">
        <w:rPr>
          <w:rFonts w:ascii="Times New Roman" w:eastAsia="Times New Roman" w:hAnsi="Times New Roman" w:cs="Times New Roman"/>
        </w:rPr>
        <w:t>.</w:t>
      </w:r>
    </w:p>
    <w:p w:rsidR="00E22FE2" w:rsidRPr="009E5997" w:rsidRDefault="00E22FE2" w:rsidP="008C1F53">
      <w:pPr>
        <w:spacing w:line="240" w:lineRule="auto"/>
        <w:rPr>
          <w:rFonts w:ascii="Times New Roman" w:eastAsia="Times New Roman" w:hAnsi="Times New Roman" w:cs="Times New Roman"/>
        </w:rPr>
      </w:pPr>
    </w:p>
    <w:p w:rsidR="00A03AA2" w:rsidRDefault="00E22FE2" w:rsidP="008C1F53">
      <w:pPr>
        <w:spacing w:line="240" w:lineRule="auto"/>
        <w:ind w:firstLine="0"/>
        <w:rPr>
          <w:rFonts w:ascii="Times New Roman" w:eastAsia="Times New Roman" w:hAnsi="Times New Roman" w:cs="Times New Roman"/>
        </w:rPr>
      </w:pPr>
      <w:r w:rsidRPr="009E5997">
        <w:rPr>
          <w:rFonts w:ascii="Times New Roman" w:eastAsia="Times New Roman" w:hAnsi="Times New Roman" w:cs="Times New Roman"/>
        </w:rPr>
        <w:t xml:space="preserve">WILLIAMSON, B.; EYNON, </w:t>
      </w:r>
      <w:proofErr w:type="gramStart"/>
      <w:r w:rsidRPr="009E5997">
        <w:rPr>
          <w:rFonts w:ascii="Times New Roman" w:eastAsia="Times New Roman" w:hAnsi="Times New Roman" w:cs="Times New Roman"/>
        </w:rPr>
        <w:t>R..</w:t>
      </w:r>
      <w:proofErr w:type="gramEnd"/>
      <w:r w:rsidRPr="009E5997">
        <w:rPr>
          <w:rFonts w:ascii="Times New Roman" w:eastAsia="Times New Roman" w:hAnsi="Times New Roman" w:cs="Times New Roman"/>
        </w:rPr>
        <w:t xml:space="preserve"> </w:t>
      </w:r>
      <w:proofErr w:type="spellStart"/>
      <w:r w:rsidRPr="009E5997">
        <w:rPr>
          <w:rFonts w:ascii="Times New Roman" w:eastAsia="Times New Roman" w:hAnsi="Times New Roman" w:cs="Times New Roman"/>
        </w:rPr>
        <w:t>Historical</w:t>
      </w:r>
      <w:proofErr w:type="spellEnd"/>
      <w:r w:rsidRPr="009E5997">
        <w:rPr>
          <w:rFonts w:ascii="Times New Roman" w:eastAsia="Times New Roman" w:hAnsi="Times New Roman" w:cs="Times New Roman"/>
        </w:rPr>
        <w:t xml:space="preserve"> threads, </w:t>
      </w:r>
      <w:proofErr w:type="spellStart"/>
      <w:r w:rsidRPr="009E5997">
        <w:rPr>
          <w:rFonts w:ascii="Times New Roman" w:eastAsia="Times New Roman" w:hAnsi="Times New Roman" w:cs="Times New Roman"/>
        </w:rPr>
        <w:t>missing</w:t>
      </w:r>
      <w:proofErr w:type="spellEnd"/>
      <w:r w:rsidRPr="009E5997">
        <w:rPr>
          <w:rFonts w:ascii="Times New Roman" w:eastAsia="Times New Roman" w:hAnsi="Times New Roman" w:cs="Times New Roman"/>
        </w:rPr>
        <w:t xml:space="preserve"> links, </w:t>
      </w:r>
      <w:proofErr w:type="spellStart"/>
      <w:r w:rsidRPr="009E5997">
        <w:rPr>
          <w:rFonts w:ascii="Times New Roman" w:eastAsia="Times New Roman" w:hAnsi="Times New Roman" w:cs="Times New Roman"/>
        </w:rPr>
        <w:t>and</w:t>
      </w:r>
      <w:proofErr w:type="spellEnd"/>
      <w:r w:rsidRPr="009E5997">
        <w:rPr>
          <w:rFonts w:ascii="Times New Roman" w:eastAsia="Times New Roman" w:hAnsi="Times New Roman" w:cs="Times New Roman"/>
        </w:rPr>
        <w:t xml:space="preserve"> future </w:t>
      </w:r>
      <w:proofErr w:type="spellStart"/>
      <w:r w:rsidRPr="009E5997">
        <w:rPr>
          <w:rFonts w:ascii="Times New Roman" w:eastAsia="Times New Roman" w:hAnsi="Times New Roman" w:cs="Times New Roman"/>
        </w:rPr>
        <w:t>directions</w:t>
      </w:r>
      <w:proofErr w:type="spellEnd"/>
      <w:r w:rsidRPr="009E5997">
        <w:rPr>
          <w:rFonts w:ascii="Times New Roman" w:eastAsia="Times New Roman" w:hAnsi="Times New Roman" w:cs="Times New Roman"/>
        </w:rPr>
        <w:t xml:space="preserve"> in AI in </w:t>
      </w:r>
      <w:proofErr w:type="spellStart"/>
      <w:r w:rsidRPr="009E5997">
        <w:rPr>
          <w:rFonts w:ascii="Times New Roman" w:eastAsia="Times New Roman" w:hAnsi="Times New Roman" w:cs="Times New Roman"/>
        </w:rPr>
        <w:t>education</w:t>
      </w:r>
      <w:proofErr w:type="spellEnd"/>
      <w:r w:rsidRPr="009E5997">
        <w:rPr>
          <w:rFonts w:ascii="Times New Roman" w:eastAsia="Times New Roman" w:hAnsi="Times New Roman" w:cs="Times New Roman"/>
        </w:rPr>
        <w:t xml:space="preserve">. </w:t>
      </w:r>
      <w:r w:rsidRPr="009E5997">
        <w:rPr>
          <w:rFonts w:ascii="Times New Roman" w:eastAsia="Times New Roman" w:hAnsi="Times New Roman" w:cs="Times New Roman"/>
          <w:b/>
          <w:bCs/>
        </w:rPr>
        <w:t xml:space="preserve">Learning, Media </w:t>
      </w:r>
      <w:proofErr w:type="spellStart"/>
      <w:r w:rsidRPr="009E5997">
        <w:rPr>
          <w:rFonts w:ascii="Times New Roman" w:eastAsia="Times New Roman" w:hAnsi="Times New Roman" w:cs="Times New Roman"/>
          <w:b/>
          <w:bCs/>
        </w:rPr>
        <w:t>and</w:t>
      </w:r>
      <w:proofErr w:type="spellEnd"/>
      <w:r w:rsidRPr="009E5997">
        <w:rPr>
          <w:rFonts w:ascii="Times New Roman" w:eastAsia="Times New Roman" w:hAnsi="Times New Roman" w:cs="Times New Roman"/>
          <w:b/>
          <w:bCs/>
        </w:rPr>
        <w:t xml:space="preserve"> Technology</w:t>
      </w:r>
      <w:r w:rsidRPr="009E5997">
        <w:rPr>
          <w:rFonts w:ascii="Times New Roman" w:eastAsia="Times New Roman" w:hAnsi="Times New Roman" w:cs="Times New Roman"/>
        </w:rPr>
        <w:t>, v. 45, n. 3, p. 223-235, 2020.</w:t>
      </w:r>
    </w:p>
    <w:sectPr w:rsidR="00A03AA2" w:rsidSect="00C94A1D">
      <w:headerReference w:type="default" r:id="rId8"/>
      <w:pgSz w:w="11906" w:h="16838"/>
      <w:pgMar w:top="1134" w:right="1134" w:bottom="1134" w:left="1134" w:header="90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EE2" w:rsidRDefault="00537EE2">
      <w:pPr>
        <w:spacing w:line="240" w:lineRule="auto"/>
      </w:pPr>
      <w:r>
        <w:separator/>
      </w:r>
    </w:p>
  </w:endnote>
  <w:endnote w:type="continuationSeparator" w:id="0">
    <w:p w:rsidR="00537EE2" w:rsidRDefault="00537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EE2" w:rsidRDefault="00537EE2">
      <w:pPr>
        <w:spacing w:line="240" w:lineRule="auto"/>
      </w:pPr>
      <w:r>
        <w:separator/>
      </w:r>
    </w:p>
  </w:footnote>
  <w:footnote w:type="continuationSeparator" w:id="0">
    <w:p w:rsidR="00537EE2" w:rsidRDefault="00537EE2">
      <w:pPr>
        <w:spacing w:line="240" w:lineRule="auto"/>
      </w:pPr>
      <w:r>
        <w:continuationSeparator/>
      </w:r>
    </w:p>
  </w:footnote>
  <w:footnote w:id="1">
    <w:p w:rsidR="00A03AA2" w:rsidRDefault="00537EE2">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sidR="00CA6624">
        <w:rPr>
          <w:rFonts w:ascii="Times New Roman" w:eastAsia="Times New Roman" w:hAnsi="Times New Roman" w:cs="Times New Roman"/>
          <w:sz w:val="20"/>
          <w:szCs w:val="20"/>
        </w:rPr>
        <w:t xml:space="preserve">Universidade do Estado da Bahia (UNEB), </w:t>
      </w:r>
      <w:r>
        <w:rPr>
          <w:rFonts w:ascii="Times New Roman" w:eastAsia="Times New Roman" w:hAnsi="Times New Roman" w:cs="Times New Roman"/>
          <w:sz w:val="20"/>
          <w:szCs w:val="20"/>
        </w:rPr>
        <w:t>E-mail</w:t>
      </w:r>
      <w:r w:rsidR="00CA6624">
        <w:rPr>
          <w:rFonts w:ascii="Times New Roman" w:eastAsia="Times New Roman" w:hAnsi="Times New Roman" w:cs="Times New Roman"/>
          <w:sz w:val="20"/>
          <w:szCs w:val="20"/>
        </w:rPr>
        <w:t>: kalbuquerque@uneb.br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AA2" w:rsidRDefault="00537EE2">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8240" behindDoc="1" locked="0" layoutInCell="1" hidden="0" allowOverlap="1">
          <wp:simplePos x="0" y="0"/>
          <wp:positionH relativeFrom="page">
            <wp:align>right</wp:align>
          </wp:positionH>
          <wp:positionV relativeFrom="paragraph">
            <wp:posOffset>-568325</wp:posOffset>
          </wp:positionV>
          <wp:extent cx="7962900" cy="143256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62900" cy="1432560"/>
                  </a:xfrm>
                  <a:prstGeom prst="rect">
                    <a:avLst/>
                  </a:prstGeom>
                  <a:ln/>
                </pic:spPr>
              </pic:pic>
            </a:graphicData>
          </a:graphic>
          <wp14:sizeRelH relativeFrom="margin">
            <wp14:pctWidth>0</wp14:pctWidth>
          </wp14:sizeRelH>
          <wp14:sizeRelV relativeFrom="margin">
            <wp14:pctHeight>0</wp14:pctHeight>
          </wp14:sizeRelV>
        </wp:anchor>
      </w:drawing>
    </w:r>
  </w:p>
  <w:p w:rsidR="00A03AA2" w:rsidRDefault="00A03AA2">
    <w:pPr>
      <w:pBdr>
        <w:top w:val="nil"/>
        <w:left w:val="nil"/>
        <w:bottom w:val="nil"/>
        <w:right w:val="nil"/>
        <w:between w:val="nil"/>
      </w:pBdr>
      <w:tabs>
        <w:tab w:val="center" w:pos="4252"/>
        <w:tab w:val="right" w:pos="8504"/>
      </w:tabs>
      <w:spacing w:line="240" w:lineRule="auto"/>
      <w:rPr>
        <w:color w:val="000000"/>
      </w:rPr>
    </w:pPr>
  </w:p>
  <w:p w:rsidR="00A03AA2" w:rsidRDefault="00A03AA2">
    <w:pPr>
      <w:pBdr>
        <w:top w:val="nil"/>
        <w:left w:val="nil"/>
        <w:bottom w:val="nil"/>
        <w:right w:val="nil"/>
        <w:between w:val="nil"/>
      </w:pBdr>
      <w:tabs>
        <w:tab w:val="center" w:pos="4252"/>
        <w:tab w:val="right" w:pos="8504"/>
      </w:tabs>
      <w:spacing w:line="240" w:lineRule="auto"/>
      <w:rPr>
        <w:color w:val="000000"/>
      </w:rPr>
    </w:pPr>
  </w:p>
  <w:p w:rsidR="00A03AA2" w:rsidRDefault="00A03AA2">
    <w:pPr>
      <w:pBdr>
        <w:top w:val="nil"/>
        <w:left w:val="nil"/>
        <w:bottom w:val="nil"/>
        <w:right w:val="nil"/>
        <w:between w:val="nil"/>
      </w:pBdr>
      <w:tabs>
        <w:tab w:val="center" w:pos="4252"/>
        <w:tab w:val="right" w:pos="8504"/>
      </w:tabs>
      <w:spacing w:line="240" w:lineRule="auto"/>
      <w:rPr>
        <w:color w:val="000000"/>
      </w:rPr>
    </w:pPr>
  </w:p>
  <w:p w:rsidR="00A03AA2" w:rsidRDefault="00A03AA2">
    <w:pPr>
      <w:pBdr>
        <w:top w:val="nil"/>
        <w:left w:val="nil"/>
        <w:bottom w:val="nil"/>
        <w:right w:val="nil"/>
        <w:between w:val="nil"/>
      </w:pBdr>
      <w:tabs>
        <w:tab w:val="center" w:pos="4252"/>
        <w:tab w:val="right" w:pos="8504"/>
      </w:tabs>
      <w:spacing w:line="240" w:lineRule="auto"/>
      <w:ind w:firstLine="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A2"/>
    <w:rsid w:val="0035274A"/>
    <w:rsid w:val="00537EE2"/>
    <w:rsid w:val="00695E1B"/>
    <w:rsid w:val="008C1F53"/>
    <w:rsid w:val="009243A3"/>
    <w:rsid w:val="00983657"/>
    <w:rsid w:val="00A03AA2"/>
    <w:rsid w:val="00A1089F"/>
    <w:rsid w:val="00A75987"/>
    <w:rsid w:val="00AB711B"/>
    <w:rsid w:val="00C94A1D"/>
    <w:rsid w:val="00CA6624"/>
    <w:rsid w:val="00CC5D60"/>
    <w:rsid w:val="00D63A0A"/>
    <w:rsid w:val="00E22FE2"/>
    <w:rsid w:val="00FD2B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09F5"/>
  <w15:docId w15:val="{0CCBD6FB-F89A-438D-91F5-3A667E58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pt-BR" w:eastAsia="pt-BR" w:bidi="ar-SA"/>
      </w:rPr>
    </w:rPrDefault>
    <w:pPrDefault>
      <w:pPr>
        <w:spacing w:line="360" w:lineRule="auto"/>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PargrafodaLista">
    <w:name w:val="List Paragraph"/>
    <w:basedOn w:val="Normal"/>
    <w:uiPriority w:val="34"/>
    <w:qFormat/>
    <w:rsid w:val="00211C9D"/>
    <w:pPr>
      <w:ind w:left="720"/>
      <w:contextualSpacing/>
    </w:pPr>
  </w:style>
  <w:style w:type="paragraph" w:styleId="Cabealho">
    <w:name w:val="header"/>
    <w:basedOn w:val="Normal"/>
    <w:link w:val="CabealhoChar"/>
    <w:uiPriority w:val="99"/>
    <w:unhideWhenUsed/>
    <w:rsid w:val="00211C9D"/>
    <w:pPr>
      <w:tabs>
        <w:tab w:val="center" w:pos="4252"/>
        <w:tab w:val="right" w:pos="8504"/>
      </w:tabs>
      <w:spacing w:line="240" w:lineRule="auto"/>
    </w:pPr>
  </w:style>
  <w:style w:type="character" w:customStyle="1" w:styleId="CabealhoChar">
    <w:name w:val="Cabeçalho Char"/>
    <w:basedOn w:val="Fontepargpadro"/>
    <w:link w:val="Cabealho"/>
    <w:uiPriority w:val="99"/>
    <w:rsid w:val="00211C9D"/>
    <w:rPr>
      <w:rFonts w:ascii="Arial" w:hAnsi="Arial"/>
      <w:sz w:val="24"/>
    </w:rPr>
  </w:style>
  <w:style w:type="paragraph" w:styleId="Rodap">
    <w:name w:val="footer"/>
    <w:basedOn w:val="Normal"/>
    <w:link w:val="RodapChar"/>
    <w:uiPriority w:val="99"/>
    <w:unhideWhenUsed/>
    <w:rsid w:val="00211C9D"/>
    <w:pPr>
      <w:tabs>
        <w:tab w:val="center" w:pos="4252"/>
        <w:tab w:val="right" w:pos="8504"/>
      </w:tabs>
      <w:spacing w:line="240" w:lineRule="auto"/>
    </w:pPr>
  </w:style>
  <w:style w:type="character" w:customStyle="1" w:styleId="RodapChar">
    <w:name w:val="Rodapé Char"/>
    <w:basedOn w:val="Fontepargpadro"/>
    <w:link w:val="Rodap"/>
    <w:uiPriority w:val="99"/>
    <w:rsid w:val="00211C9D"/>
    <w:rPr>
      <w:rFonts w:ascii="Arial" w:hAnsi="Arial"/>
      <w:sz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E22FE2"/>
    <w:rPr>
      <w:color w:val="0563C1" w:themeColor="hyperlink"/>
      <w:u w:val="single"/>
    </w:rPr>
  </w:style>
  <w:style w:type="character" w:styleId="MenoPendente">
    <w:name w:val="Unresolved Mention"/>
    <w:basedOn w:val="Fontepargpadro"/>
    <w:uiPriority w:val="99"/>
    <w:semiHidden/>
    <w:unhideWhenUsed/>
    <w:rsid w:val="008C1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eriodicos2.uesb.br/index.php/praxis/article/view/83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f9TWONAK6r7K3py5OgZxBirx6Q==">CgMxLjA4AHIhMW8zTmV6eXFEMGw4aDBzMVBwcl9Ndkh2OE9SWGoxLUlu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UNEB</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revision>2</cp:revision>
  <dcterms:created xsi:type="dcterms:W3CDTF">2025-10-06T01:34:00Z</dcterms:created>
  <dcterms:modified xsi:type="dcterms:W3CDTF">2025-10-06T01:34:00Z</dcterms:modified>
</cp:coreProperties>
</file>