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F8" w:rsidRDefault="006F0371" w:rsidP="00570EEF">
      <w:pPr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Relato de caso: </w:t>
      </w:r>
      <w:r w:rsidR="001F60F8" w:rsidRPr="00431BB7">
        <w:rPr>
          <w:rStyle w:val="Forte"/>
          <w:rFonts w:ascii="Arial" w:hAnsi="Arial" w:cs="Arial"/>
          <w:sz w:val="24"/>
          <w:szCs w:val="24"/>
        </w:rPr>
        <w:t xml:space="preserve">Crise </w:t>
      </w:r>
      <w:proofErr w:type="spellStart"/>
      <w:r w:rsidR="001F60F8" w:rsidRPr="00431BB7">
        <w:rPr>
          <w:rStyle w:val="Forte"/>
          <w:rFonts w:ascii="Arial" w:hAnsi="Arial" w:cs="Arial"/>
          <w:sz w:val="24"/>
          <w:szCs w:val="24"/>
        </w:rPr>
        <w:t>tireotóxica</w:t>
      </w:r>
      <w:proofErr w:type="spellEnd"/>
      <w:r w:rsidR="001F60F8" w:rsidRPr="00431BB7">
        <w:rPr>
          <w:rStyle w:val="Forte"/>
          <w:rFonts w:ascii="Arial" w:hAnsi="Arial" w:cs="Arial"/>
          <w:sz w:val="24"/>
          <w:szCs w:val="24"/>
        </w:rPr>
        <w:t xml:space="preserve"> </w:t>
      </w:r>
      <w:proofErr w:type="spellStart"/>
      <w:r w:rsidR="001F60F8" w:rsidRPr="00431BB7">
        <w:rPr>
          <w:rStyle w:val="Forte"/>
          <w:rFonts w:ascii="Arial" w:hAnsi="Arial" w:cs="Arial"/>
          <w:sz w:val="24"/>
          <w:szCs w:val="24"/>
        </w:rPr>
        <w:t>periperatória</w:t>
      </w:r>
      <w:proofErr w:type="spellEnd"/>
      <w:r w:rsidR="001F60F8" w:rsidRPr="00431BB7">
        <w:rPr>
          <w:rStyle w:val="Forte"/>
          <w:rFonts w:ascii="Arial" w:hAnsi="Arial" w:cs="Arial"/>
          <w:sz w:val="24"/>
          <w:szCs w:val="24"/>
        </w:rPr>
        <w:t>: como abordá-</w:t>
      </w:r>
      <w:r w:rsidR="00FA6763" w:rsidRPr="00431BB7">
        <w:rPr>
          <w:rStyle w:val="Forte"/>
          <w:rFonts w:ascii="Arial" w:hAnsi="Arial" w:cs="Arial"/>
          <w:sz w:val="24"/>
          <w:szCs w:val="24"/>
        </w:rPr>
        <w:t>la?</w:t>
      </w:r>
    </w:p>
    <w:p w:rsidR="00317F72" w:rsidRDefault="00FA6763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 w:rsidRPr="00207D80">
        <w:rPr>
          <w:rStyle w:val="Forte"/>
          <w:rFonts w:ascii="Arial" w:hAnsi="Arial" w:cs="Arial"/>
          <w:b w:val="0"/>
          <w:caps/>
          <w:sz w:val="24"/>
          <w:szCs w:val="24"/>
        </w:rPr>
        <w:t>Pedro Vitor de Paiva Anunciação</w:t>
      </w:r>
      <w:r w:rsidR="00207D80">
        <w:rPr>
          <w:rStyle w:val="Forte"/>
          <w:rFonts w:ascii="Arial" w:hAnsi="Arial" w:cs="Arial"/>
          <w:b w:val="0"/>
          <w:caps/>
          <w:sz w:val="24"/>
          <w:szCs w:val="24"/>
        </w:rPr>
        <w:t>¹</w:t>
      </w:r>
      <w:r w:rsidRPr="00207D80">
        <w:rPr>
          <w:rStyle w:val="Forte"/>
          <w:rFonts w:ascii="Arial" w:hAnsi="Arial" w:cs="Arial"/>
          <w:b w:val="0"/>
          <w:caps/>
          <w:sz w:val="24"/>
          <w:szCs w:val="24"/>
        </w:rPr>
        <w:t>.</w:t>
      </w:r>
    </w:p>
    <w:p w:rsidR="00317F72" w:rsidRDefault="00242227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 xml:space="preserve">mariana eduarda demarchi¹. </w:t>
      </w:r>
    </w:p>
    <w:p w:rsidR="00317F72" w:rsidRDefault="007A0EA3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 xml:space="preserve">helder vinícius andrade de oliveira¹. </w:t>
      </w:r>
    </w:p>
    <w:p w:rsidR="006F0371" w:rsidRDefault="006F0371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>bruno henrique amâncio da silva¹</w:t>
      </w:r>
    </w:p>
    <w:p w:rsidR="00317F72" w:rsidRDefault="00FD51DA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>leonardo antônio</w:t>
      </w:r>
      <w:r w:rsidR="007A0EA3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 silveira ritossa¹. </w:t>
      </w:r>
    </w:p>
    <w:p w:rsidR="006F0371" w:rsidRDefault="006F0371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>Vicente josé da silva filho¹.</w:t>
      </w:r>
    </w:p>
    <w:p w:rsidR="00317F72" w:rsidRDefault="00242227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>flora margarida</w:t>
      </w:r>
      <w:r w:rsidR="00317F72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 barra bisinotto²</w:t>
      </w:r>
      <w:r>
        <w:rPr>
          <w:rStyle w:val="Forte"/>
          <w:rFonts w:ascii="Arial" w:hAnsi="Arial" w:cs="Arial"/>
          <w:b w:val="0"/>
          <w:caps/>
          <w:sz w:val="24"/>
          <w:szCs w:val="24"/>
        </w:rPr>
        <w:t>.</w:t>
      </w:r>
    </w:p>
    <w:p w:rsidR="00FA6763" w:rsidRDefault="00207D80" w:rsidP="00317F72">
      <w:pPr>
        <w:spacing w:line="240" w:lineRule="auto"/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>luciano alves matias da silveira</w:t>
      </w:r>
      <w:r w:rsidR="00317F72">
        <w:rPr>
          <w:rStyle w:val="Forte"/>
          <w:rFonts w:ascii="Arial" w:hAnsi="Arial" w:cs="Arial"/>
          <w:b w:val="0"/>
          <w:caps/>
          <w:sz w:val="24"/>
          <w:szCs w:val="24"/>
        </w:rPr>
        <w:t>²</w:t>
      </w:r>
      <w:r w:rsidR="00242227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. </w:t>
      </w:r>
    </w:p>
    <w:p w:rsidR="00073661" w:rsidRDefault="00073661" w:rsidP="00570EEF">
      <w:pPr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>¹</w:t>
      </w:r>
      <w:r w:rsidR="00317F72">
        <w:rPr>
          <w:rStyle w:val="Forte"/>
          <w:rFonts w:ascii="Arial" w:hAnsi="Arial" w:cs="Arial"/>
          <w:b w:val="0"/>
          <w:caps/>
          <w:sz w:val="24"/>
          <w:szCs w:val="24"/>
        </w:rPr>
        <w:t xml:space="preserve"> acadêmico da </w:t>
      </w:r>
      <w:r>
        <w:rPr>
          <w:rStyle w:val="Forte"/>
          <w:rFonts w:ascii="Arial" w:hAnsi="Arial" w:cs="Arial"/>
          <w:b w:val="0"/>
          <w:caps/>
          <w:sz w:val="24"/>
          <w:szCs w:val="24"/>
        </w:rPr>
        <w:t>uNIVERSIDADE FEDERAL DO TRIÂNGULO MINEIRO</w:t>
      </w:r>
    </w:p>
    <w:p w:rsidR="00317F72" w:rsidRPr="00207D80" w:rsidRDefault="00317F72" w:rsidP="00570EEF">
      <w:pPr>
        <w:jc w:val="both"/>
        <w:rPr>
          <w:rStyle w:val="Forte"/>
          <w:rFonts w:ascii="Arial" w:hAnsi="Arial" w:cs="Arial"/>
          <w:b w:val="0"/>
          <w:caps/>
          <w:sz w:val="24"/>
          <w:szCs w:val="24"/>
        </w:rPr>
      </w:pPr>
      <w:r>
        <w:rPr>
          <w:rStyle w:val="Forte"/>
          <w:rFonts w:ascii="Arial" w:hAnsi="Arial" w:cs="Arial"/>
          <w:b w:val="0"/>
          <w:caps/>
          <w:sz w:val="24"/>
          <w:szCs w:val="24"/>
        </w:rPr>
        <w:t>² professor da disciplina de anestesiologia da universidade federal do triângulo mineiro</w:t>
      </w:r>
    </w:p>
    <w:p w:rsidR="00570EEF" w:rsidRPr="00FA6763" w:rsidRDefault="001F60F8" w:rsidP="00570EE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1BB7">
        <w:rPr>
          <w:rStyle w:val="Forte"/>
          <w:rFonts w:ascii="Arial" w:hAnsi="Arial" w:cs="Arial"/>
          <w:sz w:val="24"/>
          <w:szCs w:val="24"/>
        </w:rPr>
        <w:t>Introdução:</w:t>
      </w:r>
      <w:r w:rsidRPr="00431BB7">
        <w:rPr>
          <w:rFonts w:ascii="Arial" w:hAnsi="Arial" w:cs="Arial"/>
          <w:sz w:val="24"/>
          <w:szCs w:val="24"/>
        </w:rPr>
        <w:t xml:space="preserve"> As doenças tireoidianas consistem principalmente em distúrbios da produção hormonal da glândula. Estes variam de uma produção mínima ou mesmo inexistente (hipotireoidismo), até aumentos que podem ser gradativos (hipertireoidismo), agudos e graves, de uma liberação acentuada dos hormônios, diagnosticados como crises tireotóxicas. As alterações fisiopatológicas no paciente portador de doença tireoidiana fazem destas um desafio para o anestesiologista. </w:t>
      </w:r>
      <w:r w:rsidRPr="00431BB7">
        <w:rPr>
          <w:rStyle w:val="Forte"/>
          <w:rFonts w:ascii="Arial" w:hAnsi="Arial" w:cs="Arial"/>
          <w:sz w:val="24"/>
          <w:szCs w:val="24"/>
        </w:rPr>
        <w:t>Relato de Caso:</w:t>
      </w:r>
      <w:r w:rsidRPr="00431BB7">
        <w:rPr>
          <w:rFonts w:ascii="Arial" w:hAnsi="Arial" w:cs="Arial"/>
          <w:sz w:val="24"/>
          <w:szCs w:val="24"/>
        </w:rPr>
        <w:t xml:space="preserve"> Paciente de 46 anos, feminina, com diagnóstico de tumor folicular tireoidiano foi programada para cirurgia de </w:t>
      </w:r>
      <w:proofErr w:type="spellStart"/>
      <w:r w:rsidRPr="00431BB7">
        <w:rPr>
          <w:rFonts w:ascii="Arial" w:hAnsi="Arial" w:cs="Arial"/>
          <w:sz w:val="24"/>
          <w:szCs w:val="24"/>
        </w:rPr>
        <w:t>tireoidectomia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 total. Na avaliação pré-anestésica revelou ser tabagista e história de hipertireoidismo, hipertensão arterial sistêmica e dislipidemia, tratados com propranolol (80 mg/dia), hidroclorotiazida e sinvastatina, mantidos até o dia da cirurgia. A medicação </w:t>
      </w:r>
      <w:proofErr w:type="spellStart"/>
      <w:r w:rsidRPr="00431BB7">
        <w:rPr>
          <w:rFonts w:ascii="Arial" w:hAnsi="Arial" w:cs="Arial"/>
          <w:sz w:val="24"/>
          <w:szCs w:val="24"/>
        </w:rPr>
        <w:t>anti-tireoideana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 havia sido suspensa há 3 meses. Apresentava um bócio sem desvio traqueal e </w:t>
      </w:r>
      <w:proofErr w:type="spellStart"/>
      <w:r w:rsidRPr="00431BB7">
        <w:rPr>
          <w:rFonts w:ascii="Arial" w:hAnsi="Arial" w:cs="Arial"/>
          <w:sz w:val="24"/>
          <w:szCs w:val="24"/>
        </w:rPr>
        <w:t>Mallampati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 II. Na avaliação laboratorial, TSH era 0,05 µUI.mL</w:t>
      </w:r>
      <w:r w:rsidRPr="00431BB7">
        <w:rPr>
          <w:rFonts w:ascii="Arial" w:hAnsi="Arial" w:cs="Arial"/>
          <w:sz w:val="24"/>
          <w:szCs w:val="24"/>
          <w:vertAlign w:val="superscript"/>
        </w:rPr>
        <w:t xml:space="preserve">-1 </w:t>
      </w:r>
      <w:r w:rsidRPr="00431BB7">
        <w:rPr>
          <w:rFonts w:ascii="Arial" w:hAnsi="Arial" w:cs="Arial"/>
          <w:sz w:val="24"/>
          <w:szCs w:val="24"/>
        </w:rPr>
        <w:t xml:space="preserve">(suprimido), T4 livre e exames de rotina normais. Classificada de acordo com a Sociedade Americana de Anestesiologistas (ASA) como III. Recebeu monitorização padrão e anestesia geral. A indução foi com </w:t>
      </w:r>
      <w:proofErr w:type="spellStart"/>
      <w:r w:rsidRPr="00431BB7">
        <w:rPr>
          <w:rFonts w:ascii="Arial" w:hAnsi="Arial" w:cs="Arial"/>
          <w:sz w:val="24"/>
          <w:szCs w:val="24"/>
        </w:rPr>
        <w:t>midazolam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1BB7">
        <w:rPr>
          <w:rFonts w:ascii="Arial" w:hAnsi="Arial" w:cs="Arial"/>
          <w:sz w:val="24"/>
          <w:szCs w:val="24"/>
        </w:rPr>
        <w:t>sufentanil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1BB7">
        <w:rPr>
          <w:rFonts w:ascii="Arial" w:hAnsi="Arial" w:cs="Arial"/>
          <w:sz w:val="24"/>
          <w:szCs w:val="24"/>
        </w:rPr>
        <w:t>propofol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31BB7">
        <w:rPr>
          <w:rFonts w:ascii="Arial" w:hAnsi="Arial" w:cs="Arial"/>
          <w:sz w:val="24"/>
          <w:szCs w:val="24"/>
        </w:rPr>
        <w:t>rocurônio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, e manutenção com </w:t>
      </w:r>
      <w:proofErr w:type="spellStart"/>
      <w:r w:rsidRPr="00431BB7">
        <w:rPr>
          <w:rFonts w:ascii="Arial" w:hAnsi="Arial" w:cs="Arial"/>
          <w:sz w:val="24"/>
          <w:szCs w:val="24"/>
        </w:rPr>
        <w:t>sevoflurano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. A cirurgia durou 3h sem intercorrências. Não houve necessidade de </w:t>
      </w:r>
      <w:proofErr w:type="spellStart"/>
      <w:r w:rsidRPr="00431BB7">
        <w:rPr>
          <w:rFonts w:ascii="Arial" w:hAnsi="Arial" w:cs="Arial"/>
          <w:sz w:val="24"/>
          <w:szCs w:val="24"/>
        </w:rPr>
        <w:t>descurarização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 pela monitorização do bloqueio neuromuscular. Em seguida, a paciente apresentou aumento expressivo da pressão arterial, chegando a PAS de 190 mmHg, com discreto aumento na frequência cardíaca. Não respondia a estímulos verbais, mas apresentava respiração espontânea, e foi </w:t>
      </w:r>
      <w:proofErr w:type="spellStart"/>
      <w:r w:rsidRPr="00431BB7">
        <w:rPr>
          <w:rFonts w:ascii="Arial" w:hAnsi="Arial" w:cs="Arial"/>
          <w:sz w:val="24"/>
          <w:szCs w:val="24"/>
        </w:rPr>
        <w:t>extubada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. Houve piora do quadro hipertensivo (PAS: 220mmHg) e iniciou-se a administração de nitroglicerina em bomba de infusão contínua. Houve redução moderada da PAS para valores entre 150 mmHg e 170 mmHg. Sob orientação do cardiologista, administrado clonidina venosa (150 </w:t>
      </w:r>
      <w:r w:rsidRPr="00431BB7">
        <w:rPr>
          <w:rStyle w:val="nfase"/>
          <w:rFonts w:ascii="Arial" w:hAnsi="Arial" w:cs="Arial"/>
          <w:sz w:val="24"/>
          <w:szCs w:val="24"/>
        </w:rPr>
        <w:t>µ</w:t>
      </w:r>
      <w:r w:rsidRPr="00431BB7">
        <w:rPr>
          <w:rFonts w:ascii="Arial" w:hAnsi="Arial" w:cs="Arial"/>
          <w:sz w:val="24"/>
          <w:szCs w:val="24"/>
        </w:rPr>
        <w:t xml:space="preserve">g), seguida de </w:t>
      </w:r>
      <w:proofErr w:type="spellStart"/>
      <w:r w:rsidRPr="00431BB7">
        <w:rPr>
          <w:rFonts w:ascii="Arial" w:hAnsi="Arial" w:cs="Arial"/>
          <w:sz w:val="24"/>
          <w:szCs w:val="24"/>
        </w:rPr>
        <w:t>losartana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 50 mg sublingual e propranolol 40 mg via oral. A paciente evoluiu com normotensão.</w:t>
      </w:r>
      <w:r w:rsidRPr="00431BB7">
        <w:rPr>
          <w:rStyle w:val="Forte"/>
          <w:rFonts w:ascii="Arial" w:hAnsi="Arial" w:cs="Arial"/>
          <w:sz w:val="24"/>
          <w:szCs w:val="24"/>
        </w:rPr>
        <w:t xml:space="preserve"> </w:t>
      </w:r>
      <w:r w:rsidR="00431BB7">
        <w:rPr>
          <w:rStyle w:val="Forte"/>
          <w:rFonts w:ascii="Arial" w:hAnsi="Arial" w:cs="Arial"/>
          <w:sz w:val="24"/>
          <w:szCs w:val="24"/>
        </w:rPr>
        <w:t>Considerações finais</w:t>
      </w:r>
      <w:r w:rsidRPr="00431BB7">
        <w:rPr>
          <w:rStyle w:val="Forte"/>
          <w:rFonts w:ascii="Arial" w:hAnsi="Arial" w:cs="Arial"/>
          <w:sz w:val="24"/>
          <w:szCs w:val="24"/>
        </w:rPr>
        <w:t xml:space="preserve">: </w:t>
      </w:r>
      <w:r w:rsidRPr="00431BB7">
        <w:rPr>
          <w:rFonts w:ascii="Arial" w:hAnsi="Arial" w:cs="Arial"/>
          <w:sz w:val="24"/>
          <w:szCs w:val="24"/>
        </w:rPr>
        <w:t xml:space="preserve">O manejo </w:t>
      </w:r>
      <w:proofErr w:type="spellStart"/>
      <w:r w:rsidRPr="00431BB7">
        <w:rPr>
          <w:rFonts w:ascii="Arial" w:hAnsi="Arial" w:cs="Arial"/>
          <w:sz w:val="24"/>
          <w:szCs w:val="24"/>
        </w:rPr>
        <w:t>perioperatório</w:t>
      </w:r>
      <w:proofErr w:type="spellEnd"/>
      <w:r w:rsidRPr="00431BB7">
        <w:rPr>
          <w:rFonts w:ascii="Arial" w:hAnsi="Arial" w:cs="Arial"/>
          <w:sz w:val="24"/>
          <w:szCs w:val="24"/>
        </w:rPr>
        <w:t xml:space="preserve"> do paciente com doença tireoidiana deve ser criterioso. São </w:t>
      </w:r>
      <w:r w:rsidRPr="00431BB7">
        <w:rPr>
          <w:rFonts w:ascii="Arial" w:hAnsi="Arial" w:cs="Arial"/>
          <w:sz w:val="24"/>
          <w:szCs w:val="24"/>
        </w:rPr>
        <w:lastRenderedPageBreak/>
        <w:t>encontrados fatores relacionados a via aérea difícil, além da propensão a desenvolver arritmias, quadros hipertensivos graves e fadiga muscular com necessidade de suporte ventilatório. Estresse e manipulação cirúrgica da glândula podem desencadear a liberação dos seus hormônios na circulação desenvolvendo o quadro grave e potencialmente letal da crise tireotóxica.</w:t>
      </w:r>
      <w:r w:rsidR="00570EEF" w:rsidRPr="00431BB7">
        <w:rPr>
          <w:rFonts w:ascii="Arial" w:hAnsi="Arial" w:cs="Arial"/>
          <w:sz w:val="24"/>
          <w:szCs w:val="24"/>
        </w:rPr>
        <w:t xml:space="preserve"> </w:t>
      </w:r>
      <w:r w:rsidR="00FA6763">
        <w:rPr>
          <w:rFonts w:ascii="Arial" w:hAnsi="Arial" w:cs="Arial"/>
          <w:b/>
          <w:sz w:val="24"/>
          <w:szCs w:val="24"/>
        </w:rPr>
        <w:t xml:space="preserve">Palavras-chaves: </w:t>
      </w:r>
      <w:bookmarkStart w:id="0" w:name="_GoBack"/>
      <w:proofErr w:type="spellStart"/>
      <w:r w:rsidR="00FA6763">
        <w:rPr>
          <w:rFonts w:ascii="Arial" w:hAnsi="Arial" w:cs="Arial"/>
          <w:sz w:val="24"/>
          <w:szCs w:val="24"/>
        </w:rPr>
        <w:t>Anestesiologia</w:t>
      </w:r>
      <w:proofErr w:type="spellEnd"/>
      <w:r w:rsidR="00FA6763">
        <w:rPr>
          <w:rFonts w:ascii="Arial" w:hAnsi="Arial" w:cs="Arial"/>
          <w:sz w:val="24"/>
          <w:szCs w:val="24"/>
        </w:rPr>
        <w:t xml:space="preserve">; Crise </w:t>
      </w:r>
      <w:proofErr w:type="spellStart"/>
      <w:r w:rsidR="00FA6763">
        <w:rPr>
          <w:rFonts w:ascii="Arial" w:hAnsi="Arial" w:cs="Arial"/>
          <w:sz w:val="24"/>
          <w:szCs w:val="24"/>
        </w:rPr>
        <w:t>tireotóxica</w:t>
      </w:r>
      <w:proofErr w:type="spellEnd"/>
      <w:r w:rsidR="00FA6763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FA6763">
        <w:rPr>
          <w:rFonts w:ascii="Arial" w:hAnsi="Arial" w:cs="Arial"/>
          <w:sz w:val="24"/>
          <w:szCs w:val="24"/>
        </w:rPr>
        <w:t>Perioperatório</w:t>
      </w:r>
      <w:bookmarkEnd w:id="0"/>
      <w:proofErr w:type="spellEnd"/>
    </w:p>
    <w:sectPr w:rsidR="00570EEF" w:rsidRPr="00FA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F"/>
    <w:rsid w:val="00073661"/>
    <w:rsid w:val="001F60F8"/>
    <w:rsid w:val="00207D80"/>
    <w:rsid w:val="00242227"/>
    <w:rsid w:val="002A2AA1"/>
    <w:rsid w:val="00317F72"/>
    <w:rsid w:val="00431BB7"/>
    <w:rsid w:val="00570EEF"/>
    <w:rsid w:val="006F0371"/>
    <w:rsid w:val="007A0EA3"/>
    <w:rsid w:val="00867C63"/>
    <w:rsid w:val="00876B9B"/>
    <w:rsid w:val="00B12133"/>
    <w:rsid w:val="00CB7696"/>
    <w:rsid w:val="00E623C9"/>
    <w:rsid w:val="00F87214"/>
    <w:rsid w:val="00FA6763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2B54"/>
  <w15:chartTrackingRefBased/>
  <w15:docId w15:val="{6260DEA6-4B25-492A-AC81-A1B977C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70EEF"/>
    <w:rPr>
      <w:b/>
      <w:bCs/>
    </w:rPr>
  </w:style>
  <w:style w:type="character" w:styleId="nfase">
    <w:name w:val="Emphasis"/>
    <w:basedOn w:val="Fontepargpadro"/>
    <w:uiPriority w:val="20"/>
    <w:qFormat/>
    <w:rsid w:val="001F6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Alves Matias da Silveira</dc:creator>
  <cp:keywords/>
  <dc:description/>
  <cp:lastModifiedBy>User</cp:lastModifiedBy>
  <cp:revision>9</cp:revision>
  <dcterms:created xsi:type="dcterms:W3CDTF">2020-07-04T20:06:00Z</dcterms:created>
  <dcterms:modified xsi:type="dcterms:W3CDTF">2020-07-05T02:44:00Z</dcterms:modified>
</cp:coreProperties>
</file>