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867" w:rsidRPr="006B341F" w:rsidRDefault="003B4D67" w:rsidP="006B34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Jean-Jacques Rousseau: </w:t>
      </w:r>
      <w:r w:rsidR="007C7867" w:rsidRPr="006B341F">
        <w:rPr>
          <w:b/>
          <w:sz w:val="24"/>
          <w:szCs w:val="24"/>
        </w:rPr>
        <w:t>Dos Fundamentos do Estado laico no Ocidente</w:t>
      </w:r>
    </w:p>
    <w:p w:rsidR="007C7867" w:rsidRPr="006B341F" w:rsidRDefault="007C7867" w:rsidP="006B341F">
      <w:pPr>
        <w:spacing w:line="240" w:lineRule="auto"/>
        <w:jc w:val="right"/>
        <w:rPr>
          <w:b/>
          <w:sz w:val="24"/>
          <w:szCs w:val="24"/>
        </w:rPr>
      </w:pPr>
      <w:r w:rsidRPr="006B341F">
        <w:rPr>
          <w:b/>
          <w:sz w:val="24"/>
          <w:szCs w:val="24"/>
        </w:rPr>
        <w:t xml:space="preserve">Autor: </w:t>
      </w:r>
      <w:proofErr w:type="spellStart"/>
      <w:r w:rsidRPr="006B341F">
        <w:rPr>
          <w:b/>
          <w:sz w:val="24"/>
          <w:szCs w:val="24"/>
        </w:rPr>
        <w:t>Joás</w:t>
      </w:r>
      <w:proofErr w:type="spellEnd"/>
      <w:r w:rsidRPr="006B341F">
        <w:rPr>
          <w:b/>
          <w:sz w:val="24"/>
          <w:szCs w:val="24"/>
        </w:rPr>
        <w:t xml:space="preserve"> de Jesus Ribeiro</w:t>
      </w:r>
    </w:p>
    <w:p w:rsidR="007C7867" w:rsidRPr="006B341F" w:rsidRDefault="007C7867" w:rsidP="006B341F">
      <w:pPr>
        <w:spacing w:line="240" w:lineRule="auto"/>
        <w:jc w:val="right"/>
        <w:rPr>
          <w:b/>
          <w:sz w:val="24"/>
          <w:szCs w:val="24"/>
        </w:rPr>
      </w:pPr>
      <w:r w:rsidRPr="006B341F">
        <w:rPr>
          <w:b/>
          <w:sz w:val="24"/>
          <w:szCs w:val="24"/>
        </w:rPr>
        <w:t>Eixo: Gênero, literatura e filosofia</w:t>
      </w:r>
    </w:p>
    <w:p w:rsidR="007C7867" w:rsidRPr="006B341F" w:rsidRDefault="007C7867" w:rsidP="006B341F">
      <w:pPr>
        <w:spacing w:line="240" w:lineRule="auto"/>
        <w:jc w:val="right"/>
        <w:rPr>
          <w:b/>
          <w:sz w:val="24"/>
          <w:szCs w:val="24"/>
        </w:rPr>
      </w:pPr>
      <w:r w:rsidRPr="006B341F">
        <w:rPr>
          <w:b/>
          <w:sz w:val="24"/>
          <w:szCs w:val="24"/>
        </w:rPr>
        <w:t xml:space="preserve">Mestrando </w:t>
      </w:r>
      <w:proofErr w:type="spellStart"/>
      <w:r w:rsidRPr="006B341F">
        <w:rPr>
          <w:b/>
          <w:sz w:val="24"/>
          <w:szCs w:val="24"/>
        </w:rPr>
        <w:t>PGcult</w:t>
      </w:r>
      <w:proofErr w:type="spellEnd"/>
      <w:r w:rsidRPr="006B341F">
        <w:rPr>
          <w:b/>
          <w:sz w:val="24"/>
          <w:szCs w:val="24"/>
        </w:rPr>
        <w:t>/UFMA – bolsista CAPES</w:t>
      </w:r>
    </w:p>
    <w:p w:rsidR="007C7867" w:rsidRPr="006B341F" w:rsidRDefault="007C7867" w:rsidP="006B341F">
      <w:pPr>
        <w:spacing w:line="240" w:lineRule="auto"/>
        <w:jc w:val="right"/>
        <w:rPr>
          <w:b/>
          <w:sz w:val="24"/>
          <w:szCs w:val="24"/>
        </w:rPr>
      </w:pPr>
      <w:r w:rsidRPr="006B341F">
        <w:rPr>
          <w:b/>
          <w:sz w:val="24"/>
          <w:szCs w:val="24"/>
        </w:rPr>
        <w:t>E-mail: academfiloso@hotmail.com</w:t>
      </w:r>
    </w:p>
    <w:p w:rsidR="007C7867" w:rsidRPr="006B341F" w:rsidRDefault="007C7867" w:rsidP="006B341F">
      <w:pPr>
        <w:spacing w:line="240" w:lineRule="auto"/>
        <w:jc w:val="right"/>
        <w:rPr>
          <w:b/>
          <w:sz w:val="24"/>
          <w:szCs w:val="24"/>
        </w:rPr>
      </w:pPr>
      <w:r w:rsidRPr="006B341F">
        <w:rPr>
          <w:b/>
          <w:sz w:val="24"/>
          <w:szCs w:val="24"/>
        </w:rPr>
        <w:t>Orientador: Prof. Dr. Luciano da Silva Façanha/UFMA</w:t>
      </w:r>
    </w:p>
    <w:p w:rsidR="007C7867" w:rsidRPr="006B341F" w:rsidRDefault="007C7867" w:rsidP="006B341F">
      <w:pPr>
        <w:spacing w:line="240" w:lineRule="auto"/>
        <w:jc w:val="right"/>
        <w:rPr>
          <w:b/>
          <w:sz w:val="24"/>
          <w:szCs w:val="24"/>
        </w:rPr>
      </w:pPr>
      <w:r w:rsidRPr="006B341F">
        <w:rPr>
          <w:b/>
          <w:sz w:val="24"/>
          <w:szCs w:val="24"/>
        </w:rPr>
        <w:t>E-mail: lucianosfacanha@hotmail.com</w:t>
      </w:r>
    </w:p>
    <w:p w:rsidR="007C7867" w:rsidRPr="006B341F" w:rsidRDefault="007C7867" w:rsidP="007C7867">
      <w:pPr>
        <w:rPr>
          <w:b/>
          <w:sz w:val="24"/>
          <w:szCs w:val="24"/>
        </w:rPr>
      </w:pPr>
    </w:p>
    <w:p w:rsidR="007C7867" w:rsidRPr="006B341F" w:rsidRDefault="007C7867" w:rsidP="007C7867">
      <w:pPr>
        <w:rPr>
          <w:sz w:val="24"/>
          <w:szCs w:val="24"/>
        </w:rPr>
      </w:pPr>
    </w:p>
    <w:p w:rsidR="007C7867" w:rsidRPr="006B341F" w:rsidRDefault="007C7867" w:rsidP="006B34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41F">
        <w:rPr>
          <w:rFonts w:ascii="Times New Roman" w:eastAsia="Times New Roman" w:hAnsi="Times New Roman" w:cs="Times New Roman"/>
          <w:sz w:val="24"/>
          <w:szCs w:val="24"/>
        </w:rPr>
        <w:t xml:space="preserve">A diversidade cultural, social e histórica não permite que exista uma única forma de governo para todos os povos ocidentais, ainda que perpasse raízes europeias modernas com fortes influências das antigas colônias. Ao colocar o Ocidente para análise tem-se como norte os acontecimentos que envolveram as relações entre as metrópoles e as colônias, assim, os fundamentos estão relacionados aos debates que se desenvolveram inicialmente na Europa, e que também se desenvolveu posteriormente em outra regiões do mundo Ocidental, não caberá de inicial, a análise sobre o Oriente, mas a forma de interação histórica dessas regiões, e seus entrelaçamentos na contemporaneidade e a dinâmica desencadeada pela globalização, faz-se necessário uma breve análise durante esse trabalho, porém o presente capítulo trata sobre a base que ocasionou a criação de estados leigos em contrapartida aos poderes religiosos. O Iluminismo é um movimento intelectual que bem representa essas transformações que aconteceram nas relações entre os cidadãos e os soberanos, o que mudou a posição representativa desses agentes constituintes de uma sociedade que experimentou um progresso, o qual acelerou os avanços políticos que outrora eram teóricos, os quais foram se tornando reais com a sua aplicabilidade, e entre as relações sociais, políticas e religiosas. </w:t>
      </w:r>
    </w:p>
    <w:p w:rsidR="000C1CD4" w:rsidRDefault="007C7867" w:rsidP="006B34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41F">
        <w:rPr>
          <w:rFonts w:ascii="Times New Roman" w:eastAsia="Times New Roman" w:hAnsi="Times New Roman" w:cs="Times New Roman"/>
          <w:sz w:val="24"/>
          <w:szCs w:val="24"/>
        </w:rPr>
        <w:t>Destaca-se o pensamento de Rousseau para melhor compreensão e crítica desse processo de desenvolvimento do Ocidente, a sua perspectiva de degeneração estava em contramão ao desejo de seus contemporâneos que depositaram fortes esperanças na razão como solução até mesmo para os conflitos e calamidades que assolavam o mundo naquele período, sendo até mesmo um sentimento apocalíptico, por parte de muitos, já que a impressão escatológica do senso comum acreditava que não havia no passado nada semelhante ao período em que viviam, portanto o fim estava cada vez mais próximo. A visão de Rousseau não é escatológica, mas que assim foi interpretada por seus rivais devido o sentimento dos seus contemporâneos que depositaram na fé a esperança de um amanhã instaurado pelo progresso, na contrapartida dos intelectuais que depositaram na razão a solução para os problemas da sociedade.  Para Rousseau o progresso e a razão são os responsáveis pelo fim, logo ele não terá apoio nem dos religiosos, ao falar da degeneração, e nem dos letrados ao falar do progresso.</w:t>
      </w:r>
    </w:p>
    <w:p w:rsidR="00B90616" w:rsidRPr="006B341F" w:rsidRDefault="00605DED" w:rsidP="006B341F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9D10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Diversidade; Progresso; Sociedade. </w:t>
      </w:r>
    </w:p>
    <w:sectPr w:rsidR="00B90616" w:rsidRPr="006B341F" w:rsidSect="0022080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67"/>
    <w:rsid w:val="000C1CD4"/>
    <w:rsid w:val="00220804"/>
    <w:rsid w:val="002C77C8"/>
    <w:rsid w:val="003B4D67"/>
    <w:rsid w:val="004535E9"/>
    <w:rsid w:val="00605DED"/>
    <w:rsid w:val="00621FC5"/>
    <w:rsid w:val="006B341F"/>
    <w:rsid w:val="007C7867"/>
    <w:rsid w:val="009D1049"/>
    <w:rsid w:val="00B90616"/>
    <w:rsid w:val="00D6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7CD2"/>
  <w15:chartTrackingRefBased/>
  <w15:docId w15:val="{786D232E-B28F-42B5-AD18-48F636EF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D18"/>
  </w:style>
  <w:style w:type="paragraph" w:styleId="Ttulo1">
    <w:name w:val="heading 1"/>
    <w:basedOn w:val="Normal"/>
    <w:next w:val="Normal"/>
    <w:link w:val="Ttulo1Char"/>
    <w:uiPriority w:val="9"/>
    <w:qFormat/>
    <w:rsid w:val="00D62D18"/>
    <w:pPr>
      <w:outlineLvl w:val="0"/>
    </w:pPr>
    <w:rPr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62D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62D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2D18"/>
    <w:rPr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D62D18"/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62D18"/>
    <w:rPr>
      <w:rFonts w:asciiTheme="majorHAnsi" w:eastAsiaTheme="majorEastAsia" w:hAnsiTheme="majorHAnsi" w:cstheme="majorBidi"/>
      <w:color w:val="000000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62D18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D62D18"/>
    <w:pPr>
      <w:spacing w:before="240"/>
      <w:outlineLvl w:val="9"/>
    </w:pPr>
    <w:rPr>
      <w:rFonts w:asciiTheme="majorHAnsi" w:hAnsiTheme="majorHAnsi"/>
      <w:b/>
      <w:bCs/>
      <w:color w:val="000000" w:themeColor="accent1" w:themeShade="BF"/>
      <w:sz w:val="32"/>
      <w:szCs w:val="32"/>
      <w:lang w:eastAsia="pt-BR"/>
    </w:rPr>
  </w:style>
  <w:style w:type="paragraph" w:styleId="SemEspaamento">
    <w:name w:val="No Spacing"/>
    <w:uiPriority w:val="1"/>
    <w:qFormat/>
    <w:rsid w:val="00D62D18"/>
    <w:pPr>
      <w:spacing w:line="240" w:lineRule="auto"/>
    </w:pPr>
  </w:style>
  <w:style w:type="character" w:styleId="Hyperlink">
    <w:name w:val="Hyperlink"/>
    <w:basedOn w:val="Fontepargpadro"/>
    <w:uiPriority w:val="99"/>
    <w:unhideWhenUsed/>
    <w:rsid w:val="007C7867"/>
    <w:rPr>
      <w:color w:val="2DA0F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78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rgbClr val="7F7F7F"/>
      </a:dk1>
      <a:lt1>
        <a:sysClr val="window" lastClr="FFFFFF"/>
      </a:lt1>
      <a:dk2>
        <a:srgbClr val="FFFFFF"/>
      </a:dk2>
      <a:lt2>
        <a:srgbClr val="CFE2E7"/>
      </a:lt2>
      <a:accent1>
        <a:srgbClr val="000000"/>
      </a:accent1>
      <a:accent2>
        <a:srgbClr val="31B4E6"/>
      </a:accent2>
      <a:accent3>
        <a:srgbClr val="265991"/>
      </a:accent3>
      <a:accent4>
        <a:srgbClr val="000000"/>
      </a:accent4>
      <a:accent5>
        <a:srgbClr val="B927E9"/>
      </a:accent5>
      <a:accent6>
        <a:srgbClr val="E833BF"/>
      </a:accent6>
      <a:hlink>
        <a:srgbClr val="2DA0F1"/>
      </a:hlink>
      <a:folHlink>
        <a:srgbClr val="000000"/>
      </a:folHlink>
    </a:clrScheme>
    <a:fontScheme name="Personalizada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academico filosofia</dc:creator>
  <cp:keywords/>
  <dc:description/>
  <cp:lastModifiedBy>academico filosofia</cp:lastModifiedBy>
  <cp:revision>9</cp:revision>
  <dcterms:created xsi:type="dcterms:W3CDTF">2017-09-03T06:09:00Z</dcterms:created>
  <dcterms:modified xsi:type="dcterms:W3CDTF">2017-09-03T06:32:00Z</dcterms:modified>
</cp:coreProperties>
</file>