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240" w:before="240" w:line="276" w:lineRule="auto"/>
        <w:jc w:val="center"/>
        <w:rPr>
          <w:b w:val="1"/>
          <w:bCs w:val="1"/>
          <w:sz w:val="24"/>
          <w:szCs w:val="24"/>
        </w:rPr>
      </w:pPr>
      <w:r w:rsidDel="00000000" w:rsidR="00000000" w:rsidRPr="00000000">
        <w:rPr>
          <w:b w:val="1"/>
          <w:bCs w:val="1"/>
          <w:sz w:val="24"/>
          <w:szCs w:val="24"/>
          <w:rtl w:val="0"/>
        </w:rPr>
        <w:t xml:space="preserve">ENTRE O DISCURSO E A PRÁTICA: A INCOERÊNCIA DA DESTINAÇÃO DE RESÍDUOS EM UM EVENTO ACADÊMICO AMBIENTAL </w:t>
      </w:r>
    </w:p>
    <w:p w:rsidR="00000000" w:rsidDel="00000000" w:rsidP="00000000" w:rsidRDefault="00000000" w:rsidRPr="00000000" w14:paraId="00000002">
      <w:pPr>
        <w:shd w:fill="ffffff" w:val="clear"/>
        <w:tabs>
          <w:tab w:val="left" w:leader="none" w:pos="2500"/>
        </w:tabs>
        <w:spacing w:line="360" w:lineRule="auto"/>
        <w:jc w:val="center"/>
        <w:rPr>
          <w:color w:val="ff0000"/>
          <w:sz w:val="24"/>
          <w:szCs w:val="24"/>
        </w:rPr>
      </w:pPr>
      <w:r w:rsidDel="00000000" w:rsidR="00000000" w:rsidRPr="00000000">
        <w:rPr>
          <w:sz w:val="24"/>
          <w:szCs w:val="24"/>
          <w:rtl w:val="0"/>
        </w:rPr>
        <w:t xml:space="preserve">Enilde Santos de Aguiar</w:t>
      </w:r>
      <w:r w:rsidDel="00000000" w:rsidR="00000000" w:rsidRPr="00000000">
        <w:rPr>
          <w:sz w:val="24"/>
          <w:szCs w:val="24"/>
          <w:vertAlign w:val="superscript"/>
          <w:rtl w:val="0"/>
        </w:rPr>
        <w:t xml:space="preserve">1</w:t>
      </w:r>
      <w:r w:rsidDel="00000000" w:rsidR="00000000" w:rsidRPr="00000000">
        <w:rPr>
          <w:sz w:val="24"/>
          <w:szCs w:val="24"/>
          <w:rtl w:val="0"/>
        </w:rPr>
        <w:t xml:space="preserve">; Maria Eduarda de Paula</w:t>
      </w:r>
      <w:r w:rsidDel="00000000" w:rsidR="00000000" w:rsidRPr="00000000">
        <w:rPr>
          <w:sz w:val="24"/>
          <w:szCs w:val="24"/>
          <w:vertAlign w:val="superscript"/>
          <w:rtl w:val="0"/>
        </w:rPr>
        <w:t xml:space="preserve">2</w:t>
      </w:r>
      <w:r w:rsidDel="00000000" w:rsidR="00000000" w:rsidRPr="00000000">
        <w:rPr>
          <w:sz w:val="24"/>
          <w:szCs w:val="24"/>
          <w:rtl w:val="0"/>
        </w:rPr>
        <w:t xml:space="preserve">; Hélio Raymundo Ferreira Filho</w:t>
      </w:r>
      <w:r w:rsidDel="00000000" w:rsidR="00000000" w:rsidRPr="00000000">
        <w:rPr>
          <w:sz w:val="24"/>
          <w:szCs w:val="24"/>
          <w:vertAlign w:val="superscript"/>
          <w:rtl w:val="0"/>
        </w:rPr>
        <w:t xml:space="preserve">7</w:t>
      </w:r>
      <w:r w:rsidDel="00000000" w:rsidR="00000000" w:rsidRPr="00000000">
        <w:rPr>
          <w:rtl w:val="0"/>
        </w:rPr>
      </w:r>
    </w:p>
    <w:p w:rsidR="00000000" w:rsidDel="00000000" w:rsidP="00000000" w:rsidRDefault="00000000" w:rsidRPr="00000000" w14:paraId="00000003">
      <w:pPr>
        <w:shd w:fill="ffffff" w:val="clear"/>
        <w:tabs>
          <w:tab w:val="left" w:leader="none" w:pos="2500"/>
        </w:tabs>
        <w:spacing w:after="0" w:line="240" w:lineRule="auto"/>
        <w:jc w:val="center"/>
        <w:rPr>
          <w:sz w:val="24"/>
          <w:szCs w:val="24"/>
        </w:rPr>
      </w:pPr>
      <w:r w:rsidDel="00000000" w:rsidR="00000000" w:rsidRPr="00000000">
        <w:rPr>
          <w:sz w:val="24"/>
          <w:szCs w:val="24"/>
          <w:vertAlign w:val="superscript"/>
          <w:rtl w:val="0"/>
        </w:rPr>
        <w:t xml:space="preserve">1 </w:t>
      </w:r>
      <w:r w:rsidDel="00000000" w:rsidR="00000000" w:rsidRPr="00000000">
        <w:rPr>
          <w:sz w:val="24"/>
          <w:szCs w:val="24"/>
          <w:rtl w:val="0"/>
        </w:rPr>
        <w:t xml:space="preserve">Doutorando em Ciências Ambientais. Universidade do Estado do Pará. enildeaguiar@gmail.com</w:t>
      </w:r>
    </w:p>
    <w:p w:rsidR="00000000" w:rsidDel="00000000" w:rsidP="00000000" w:rsidRDefault="00000000" w:rsidRPr="00000000" w14:paraId="00000004">
      <w:pPr>
        <w:shd w:fill="ffffff" w:val="clear"/>
        <w:tabs>
          <w:tab w:val="left" w:leader="none" w:pos="2500"/>
        </w:tabs>
        <w:spacing w:line="240" w:lineRule="auto"/>
        <w:jc w:val="center"/>
        <w:rPr>
          <w:sz w:val="24"/>
          <w:szCs w:val="24"/>
        </w:rPr>
      </w:pPr>
      <w:r w:rsidDel="00000000" w:rsidR="00000000" w:rsidRPr="00000000">
        <w:rPr>
          <w:sz w:val="24"/>
          <w:szCs w:val="24"/>
          <w:vertAlign w:val="superscript"/>
          <w:rtl w:val="0"/>
        </w:rPr>
        <w:t xml:space="preserve">2 </w:t>
      </w:r>
      <w:r w:rsidDel="00000000" w:rsidR="00000000" w:rsidRPr="00000000">
        <w:rPr>
          <w:sz w:val="24"/>
          <w:szCs w:val="24"/>
          <w:rtl w:val="0"/>
        </w:rPr>
        <w:t xml:space="preserve">Graduanda em Engenharia Ambiental e Sanitária. Universidade do Estado do Pará.mariaebdepaula@gmail.com</w:t>
      </w:r>
    </w:p>
    <w:p w:rsidR="00000000" w:rsidDel="00000000" w:rsidP="00000000" w:rsidRDefault="00000000" w:rsidRPr="00000000" w14:paraId="00000005">
      <w:pPr>
        <w:shd w:fill="ffffff" w:val="clear"/>
        <w:tabs>
          <w:tab w:val="left" w:leader="none" w:pos="2500"/>
        </w:tabs>
        <w:spacing w:line="240" w:lineRule="auto"/>
        <w:jc w:val="center"/>
        <w:rPr>
          <w:sz w:val="24"/>
          <w:szCs w:val="24"/>
        </w:rPr>
      </w:pPr>
      <w:r w:rsidDel="00000000" w:rsidR="00000000" w:rsidRPr="00000000">
        <w:rPr>
          <w:sz w:val="24"/>
          <w:szCs w:val="24"/>
          <w:vertAlign w:val="superscript"/>
          <w:rtl w:val="0"/>
        </w:rPr>
        <w:t xml:space="preserve">3 </w:t>
      </w:r>
      <w:r w:rsidDel="00000000" w:rsidR="00000000" w:rsidRPr="00000000">
        <w:rPr>
          <w:sz w:val="24"/>
          <w:szCs w:val="24"/>
          <w:rtl w:val="0"/>
        </w:rPr>
        <w:t xml:space="preserve">Doutor em Ciências de Gestão. Universidade do Estado do Pará. helio.ferreira@uepa.br </w:t>
      </w:r>
    </w:p>
    <w:p w:rsidR="00000000" w:rsidDel="00000000" w:rsidP="00000000" w:rsidRDefault="00000000" w:rsidRPr="00000000" w14:paraId="00000006">
      <w:pPr>
        <w:tabs>
          <w:tab w:val="left" w:leader="none" w:pos="2500"/>
        </w:tabs>
        <w:spacing w:line="360" w:lineRule="auto"/>
        <w:rPr>
          <w:color w:val="ff0000"/>
          <w:sz w:val="24"/>
          <w:szCs w:val="24"/>
          <w:u w:val="single"/>
        </w:rPr>
      </w:pPr>
      <w:r w:rsidDel="00000000" w:rsidR="00000000" w:rsidRPr="00000000">
        <w:rPr>
          <w:rtl w:val="0"/>
        </w:rPr>
      </w:r>
    </w:p>
    <w:p w:rsidR="00000000" w:rsidDel="00000000" w:rsidP="00000000" w:rsidRDefault="00000000" w:rsidRPr="00000000" w14:paraId="00000007">
      <w:pPr>
        <w:shd w:fill="ffffff" w:val="clear"/>
        <w:tabs>
          <w:tab w:val="left" w:leader="none" w:pos="2500"/>
        </w:tabs>
        <w:spacing w:line="360" w:lineRule="auto"/>
        <w:jc w:val="center"/>
        <w:rPr>
          <w:b w:val="1"/>
          <w:bCs w:val="1"/>
          <w:sz w:val="24"/>
          <w:szCs w:val="24"/>
        </w:rPr>
      </w:pPr>
      <w:r w:rsidDel="00000000" w:rsidR="00000000" w:rsidRPr="00000000">
        <w:rPr>
          <w:b w:val="1"/>
          <w:bCs w:val="1"/>
          <w:sz w:val="24"/>
          <w:szCs w:val="24"/>
          <w:rtl w:val="0"/>
        </w:rPr>
        <w:t xml:space="preserve">RESUMO</w:t>
      </w:r>
    </w:p>
    <w:p w:rsidR="00000000" w:rsidDel="00000000" w:rsidP="00000000" w:rsidRDefault="00000000" w:rsidRPr="00000000" w14:paraId="00000008">
      <w:pPr>
        <w:shd w:fill="ffffff" w:val="clear"/>
        <w:tabs>
          <w:tab w:val="left" w:leader="none" w:pos="0"/>
        </w:tabs>
        <w:spacing w:after="240" w:line="240" w:lineRule="auto"/>
        <w:jc w:val="both"/>
        <w:rPr>
          <w:b w:val="1"/>
          <w:bCs w:val="1"/>
          <w:sz w:val="24"/>
          <w:szCs w:val="24"/>
        </w:rPr>
      </w:pPr>
      <w:r w:rsidDel="00000000" w:rsidR="00000000" w:rsidRPr="00000000">
        <w:rPr>
          <w:sz w:val="24"/>
          <w:szCs w:val="24"/>
          <w:rtl w:val="0"/>
        </w:rPr>
        <w:t xml:space="preserve">As universidades atuam como espaços de formação crítica e cidadã, onde boas práticas ambientais devem ser incentivadas e aplicadas. Porém, mesmo em espaços de ensino superior com ações de educação ambiental e infraestrutura adequada (como lixeiras de coleta seletiva), as práticas de coleta seletiva não alcançam toda comunidade acadêmica. Um estudo na Universidade de Marmara, na Turquia, constatou que boa parte dos discentes, técnicos e professores da instituição não se sentiam responsáveis pela coleta seletiva. No Brasil, a Política Nacional de Resíduos Sólidos (PNRS) adota a responsabilidade compartilhada como princípio fundamental, envolvendo consumidores, setor público e setor privado na gestão ambientalmente adequada dos resíduos. Assim, hábitos inadequados de descarte comprometem não apenas a composição dos resíduos gerados, mas também a eficiência de processos como triagem, reciclagem e redução do volume destinado a aterros sanitários. A separação correta deve iniciar nos pontos de geração e depende da consciência e do comportamento da população. Considerando os impactos dos hábitos de descarte inadequados na eficiência da gestão de resíduos, o trabalho tem como objetivo analisar a contradição entre o discurso ambiental institucionalizado e a prática cotidiana da comunidade acadêmica, observando a destinação incorreta de resíduos sólidos recicláveis mesmo diante de ações de educação ambiental, coleta seletiva identificada e eventos sobre sustentabilidade. A pesquisa, de caráter qualitativo-interpretativo, foi realizada durante três dias de um evento sobre meio ambiente e sustentabilidade em uma universidade pública de Belém/PA. Monitoraram-se as lixeiras seletivas distribuídas nos locais do evento, e todos os resíduos foram coletados e pesados separadamente de acordo com as categorias (papel, plástico, metal, vidro e orgânico). Observou-se que o descarte correto ocorreu apenas nas lixeiras destinadas para metal, vidro e material orgânico, nas demais lixeiras, constatou-se que havia uma variedade de materiais. Nas lixeiras de papel havia papéis sujos de comida junto com papéis com potencial de aproveitamento para a reciclagem. Nas lixeiras para metais continham latinhas de refrigerantes, copos descartáveis, restos de alimentos e lenços de papel sujos de comida. Nas lixeiras destinadas a materiais plásticos, verificou-se a presença de copos descartáveis sujos e material orgânico. O volume gerado nos três dias de evento, não ultrapassou a média de 3 kg por dia nas lixeiras de coletas seletivas, mas nas lixeiras comuns, foi possível observar um volume maior de resíduos com variada composição. Apesar de toda a educação ambiental aplicada no campus por professores e seus grupos de pesquisas, a presença das lixeiras destinadas à coleta seletiva de resíduos com informações sobre a forma correta de descarte e eventos sobre meio ambiente e sustentabilidade, a população do campus não destina de forma adequada seus resíduos. Conclui-se que, apesar dos esforços institucionais, ainda persiste um baixo sentimento de responsabilidade individual sobre os resíduos. </w:t>
      </w:r>
      <w:r w:rsidDel="00000000" w:rsidR="00000000" w:rsidRPr="00000000">
        <w:rPr>
          <w:rtl w:val="0"/>
        </w:rPr>
      </w:r>
    </w:p>
    <w:p w:rsidR="00000000" w:rsidDel="00000000" w:rsidP="00000000" w:rsidRDefault="00000000" w:rsidRPr="00000000" w14:paraId="00000009">
      <w:pPr>
        <w:shd w:fill="ffffff" w:val="clear"/>
        <w:tabs>
          <w:tab w:val="left" w:leader="none" w:pos="0"/>
        </w:tabs>
        <w:spacing w:after="240" w:line="240" w:lineRule="auto"/>
        <w:jc w:val="both"/>
        <w:rPr>
          <w:sz w:val="24"/>
          <w:szCs w:val="24"/>
        </w:rPr>
      </w:pPr>
      <w:r w:rsidDel="00000000" w:rsidR="00000000" w:rsidRPr="00000000">
        <w:rPr>
          <w:b w:val="1"/>
          <w:bCs w:val="1"/>
          <w:sz w:val="24"/>
          <w:szCs w:val="24"/>
          <w:rtl w:val="0"/>
        </w:rPr>
        <w:t xml:space="preserve">Palavras-chave: </w:t>
      </w:r>
      <w:r w:rsidDel="00000000" w:rsidR="00000000" w:rsidRPr="00000000">
        <w:rPr>
          <w:sz w:val="24"/>
          <w:szCs w:val="24"/>
          <w:rtl w:val="0"/>
        </w:rPr>
        <w:t xml:space="preserve">Coleta seletiva. Educação ambiental. Gestão de resíduos </w:t>
      </w:r>
    </w:p>
    <w:p w:rsidR="00000000" w:rsidDel="00000000" w:rsidP="00000000" w:rsidRDefault="00000000" w:rsidRPr="00000000" w14:paraId="0000000A">
      <w:pPr>
        <w:shd w:fill="ffffff" w:val="clear"/>
        <w:tabs>
          <w:tab w:val="left" w:leader="none" w:pos="0"/>
        </w:tabs>
        <w:spacing w:after="240" w:line="240" w:lineRule="auto"/>
        <w:jc w:val="both"/>
        <w:rPr>
          <w:color w:val="ff0000"/>
          <w:sz w:val="24"/>
          <w:szCs w:val="24"/>
        </w:rPr>
      </w:pPr>
      <w:r w:rsidDel="00000000" w:rsidR="00000000" w:rsidRPr="00000000">
        <w:rPr>
          <w:b w:val="1"/>
          <w:bCs w:val="1"/>
          <w:sz w:val="24"/>
          <w:szCs w:val="24"/>
          <w:rtl w:val="0"/>
        </w:rPr>
        <w:t xml:space="preserve">Escolha a Área de Interesse do Simpósio</w:t>
      </w:r>
      <w:r w:rsidDel="00000000" w:rsidR="00000000" w:rsidRPr="00000000">
        <w:rPr>
          <w:sz w:val="24"/>
          <w:szCs w:val="24"/>
          <w:rtl w:val="0"/>
        </w:rPr>
        <w:t xml:space="preserve">: Ciências Humanas e Sociais Aplicadas.</w:t>
      </w:r>
      <w:r w:rsidDel="00000000" w:rsidR="00000000" w:rsidRPr="00000000">
        <w:rPr>
          <w:rtl w:val="0"/>
        </w:rPr>
      </w:r>
    </w:p>
    <w:p w:rsidR="00000000" w:rsidDel="00000000" w:rsidP="00000000" w:rsidRDefault="00000000" w:rsidRPr="00000000" w14:paraId="0000000B">
      <w:pPr>
        <w:shd w:fill="ffffff" w:val="clear"/>
        <w:tabs>
          <w:tab w:val="left" w:leader="none" w:pos="2500"/>
        </w:tabs>
        <w:spacing w:line="360" w:lineRule="auto"/>
        <w:rPr>
          <w:color w:val="ff0000"/>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701" w:left="1701"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shd w:fill="ffffff" w:val="clear"/>
      <w:tabs>
        <w:tab w:val="left" w:leader="none" w:pos="2500"/>
      </w:tabs>
      <w:spacing w:line="360" w:lineRule="auto"/>
      <w:rPr>
        <w:color w:val="ff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3810000</wp:posOffset>
          </wp:positionH>
          <wp:positionV relativeFrom="paragraph">
            <wp:posOffset>0</wp:posOffset>
          </wp:positionV>
          <wp:extent cx="869950" cy="889000"/>
          <wp:effectExtent b="0" l="0" r="0" t="0"/>
          <wp:wrapSquare wrapText="bothSides" distB="0" distT="0" distL="114300" distR="114300"/>
          <wp:docPr id="1878338286" name="image1.png"/>
          <a:graphic>
            <a:graphicData uri="http://schemas.openxmlformats.org/drawingml/2006/picture">
              <pic:pic>
                <pic:nvPicPr>
                  <pic:cNvPr id="0" name="image1.png"/>
                  <pic:cNvPicPr preferRelativeResize="0"/>
                </pic:nvPicPr>
                <pic:blipFill>
                  <a:blip r:embed="rId1"/>
                  <a:srcRect b="0" l="0" r="81733" t="81334"/>
                  <a:stretch>
                    <a:fillRect/>
                  </a:stretch>
                </pic:blipFill>
                <pic:spPr>
                  <a:xfrm>
                    <a:off x="0" y="0"/>
                    <a:ext cx="869950" cy="889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2247265</wp:posOffset>
          </wp:positionH>
          <wp:positionV relativeFrom="paragraph">
            <wp:posOffset>9956800</wp:posOffset>
          </wp:positionV>
          <wp:extent cx="860425" cy="467995"/>
          <wp:effectExtent b="0" l="0" r="0" t="0"/>
          <wp:wrapSquare wrapText="bothSides" distB="0" distT="0" distL="114300" distR="114300"/>
          <wp:docPr descr="PROPIT - Unifesspa é contemplada com 68 cotas de bolsas da Fapespa para ..." id="1878338279" name="image3.png"/>
          <a:graphic>
            <a:graphicData uri="http://schemas.openxmlformats.org/drawingml/2006/picture">
              <pic:pic>
                <pic:nvPicPr>
                  <pic:cNvPr descr="PROPIT - Unifesspa é contemplada com 68 cotas de bolsas da Fapespa para ..." id="0" name="image3.png"/>
                  <pic:cNvPicPr preferRelativeResize="0"/>
                </pic:nvPicPr>
                <pic:blipFill>
                  <a:blip r:embed="rId2"/>
                  <a:srcRect b="0" l="0" r="0" t="0"/>
                  <a:stretch>
                    <a:fillRect/>
                  </a:stretch>
                </pic:blipFill>
                <pic:spPr>
                  <a:xfrm>
                    <a:off x="0" y="0"/>
                    <a:ext cx="860425" cy="467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1548765</wp:posOffset>
          </wp:positionH>
          <wp:positionV relativeFrom="paragraph">
            <wp:posOffset>10007600</wp:posOffset>
          </wp:positionV>
          <wp:extent cx="443230" cy="467995"/>
          <wp:effectExtent b="0" l="0" r="0" t="0"/>
          <wp:wrapSquare wrapText="bothSides" distB="0" distT="0" distL="114300" distR="114300"/>
          <wp:docPr id="1878338277"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443230" cy="467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786765</wp:posOffset>
          </wp:positionH>
          <wp:positionV relativeFrom="paragraph">
            <wp:posOffset>9934575</wp:posOffset>
          </wp:positionV>
          <wp:extent cx="1231900" cy="381000"/>
          <wp:effectExtent b="0" l="0" r="0" t="0"/>
          <wp:wrapSquare wrapText="bothSides" distB="0" distT="0" distL="114300" distR="114300"/>
          <wp:docPr id="1878338282" name="image7.png"/>
          <a:graphic>
            <a:graphicData uri="http://schemas.openxmlformats.org/drawingml/2006/picture">
              <pic:pic>
                <pic:nvPicPr>
                  <pic:cNvPr id="0" name="image7.png"/>
                  <pic:cNvPicPr preferRelativeResize="0"/>
                </pic:nvPicPr>
                <pic:blipFill>
                  <a:blip r:embed="rId4"/>
                  <a:srcRect b="0" l="0" r="0" t="0"/>
                  <a:stretch>
                    <a:fillRect/>
                  </a:stretch>
                </pic:blipFill>
                <pic:spPr>
                  <a:xfrm>
                    <a:off x="0" y="0"/>
                    <a:ext cx="1231900"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-222884</wp:posOffset>
          </wp:positionH>
          <wp:positionV relativeFrom="paragraph">
            <wp:posOffset>9973945</wp:posOffset>
          </wp:positionV>
          <wp:extent cx="762000" cy="245745"/>
          <wp:effectExtent b="0" l="0" r="0" t="0"/>
          <wp:wrapSquare wrapText="bothSides" distB="0" distT="0" distL="114300" distR="114300"/>
          <wp:docPr id="1878338285" name="image6.png"/>
          <a:graphic>
            <a:graphicData uri="http://schemas.openxmlformats.org/drawingml/2006/picture">
              <pic:pic>
                <pic:nvPicPr>
                  <pic:cNvPr id="0" name="image6.png"/>
                  <pic:cNvPicPr preferRelativeResize="0"/>
                </pic:nvPicPr>
                <pic:blipFill>
                  <a:blip r:embed="rId5"/>
                  <a:srcRect b="19098" l="50749" r="0" t="0"/>
                  <a:stretch>
                    <a:fillRect/>
                  </a:stretch>
                </pic:blipFill>
                <pic:spPr>
                  <a:xfrm>
                    <a:off x="0" y="0"/>
                    <a:ext cx="762000" cy="2457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2691765</wp:posOffset>
          </wp:positionH>
          <wp:positionV relativeFrom="paragraph">
            <wp:posOffset>9988550</wp:posOffset>
          </wp:positionV>
          <wp:extent cx="552450" cy="314325"/>
          <wp:effectExtent b="0" l="0" r="0" t="0"/>
          <wp:wrapSquare wrapText="bothSides" distB="0" distT="0" distL="114300" distR="114300"/>
          <wp:docPr id="1878338284"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552450"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3444240</wp:posOffset>
          </wp:positionH>
          <wp:positionV relativeFrom="paragraph">
            <wp:posOffset>9918700</wp:posOffset>
          </wp:positionV>
          <wp:extent cx="542925" cy="387350"/>
          <wp:effectExtent b="0" l="0" r="0" t="0"/>
          <wp:wrapSquare wrapText="bothSides" distB="0" distT="0" distL="114300" distR="114300"/>
          <wp:docPr id="1878338280"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42925" cy="3873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4253865</wp:posOffset>
          </wp:positionH>
          <wp:positionV relativeFrom="paragraph">
            <wp:posOffset>9933940</wp:posOffset>
          </wp:positionV>
          <wp:extent cx="914400" cy="353060"/>
          <wp:effectExtent b="0" l="0" r="0" t="0"/>
          <wp:wrapSquare wrapText="bothSides" distB="0" distT="0" distL="114300" distR="114300"/>
          <wp:docPr id="1878338283"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914400" cy="353060"/>
                  </a:xfrm>
                  <a:prstGeom prst="rect"/>
                  <a:ln/>
                </pic:spPr>
              </pic:pic>
            </a:graphicData>
          </a:graphic>
        </wp:anchor>
      </w:drawing>
    </w:r>
  </w:p>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191953" cy="634077"/>
          <wp:effectExtent b="0" l="0" r="0" t="0"/>
          <wp:docPr id="1878338278"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4191953" cy="634077"/>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widowControl w:val="1"/>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3332661" cy="1650309"/>
          <wp:effectExtent b="0" l="0" r="0" t="0"/>
          <wp:docPr id="1878338281" name="image4.png"/>
          <a:graphic>
            <a:graphicData uri="http://schemas.openxmlformats.org/drawingml/2006/picture">
              <pic:pic>
                <pic:nvPicPr>
                  <pic:cNvPr id="0" name="image4.png"/>
                  <pic:cNvPicPr preferRelativeResize="0"/>
                </pic:nvPicPr>
                <pic:blipFill>
                  <a:blip r:embed="rId1"/>
                  <a:srcRect b="26667" l="2865" r="-2171" t="33993"/>
                  <a:stretch>
                    <a:fillRect/>
                  </a:stretch>
                </pic:blipFill>
                <pic:spPr>
                  <a:xfrm>
                    <a:off x="0" y="0"/>
                    <a:ext cx="3332661" cy="1650309"/>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155389"/>
    <w:pPr>
      <w:widowControl w:val="1"/>
      <w:tabs>
        <w:tab w:val="center" w:pos="4252"/>
        <w:tab w:val="right" w:pos="8504"/>
      </w:tabs>
    </w:pPr>
    <w:rPr>
      <w:rFonts w:asciiTheme="minorHAnsi" w:cstheme="minorBidi" w:eastAsiaTheme="minorHAnsi" w:hAnsiTheme="minorHAnsi"/>
      <w:kern w:val="2"/>
      <w:lang w:eastAsia="en-US"/>
    </w:rPr>
  </w:style>
  <w:style w:type="character" w:styleId="CabealhoChar" w:customStyle="1">
    <w:name w:val="Cabeçalho Char"/>
    <w:basedOn w:val="Fontepargpadro"/>
    <w:link w:val="Cabealho"/>
    <w:uiPriority w:val="99"/>
    <w:rsid w:val="00155389"/>
  </w:style>
  <w:style w:type="paragraph" w:styleId="Rodap">
    <w:name w:val="footer"/>
    <w:basedOn w:val="Normal"/>
    <w:link w:val="RodapChar"/>
    <w:uiPriority w:val="99"/>
    <w:unhideWhenUsed w:val="1"/>
    <w:rsid w:val="00155389"/>
    <w:pPr>
      <w:widowControl w:val="1"/>
      <w:tabs>
        <w:tab w:val="center" w:pos="4252"/>
        <w:tab w:val="right" w:pos="8504"/>
      </w:tabs>
    </w:pPr>
    <w:rPr>
      <w:rFonts w:asciiTheme="minorHAnsi" w:cstheme="minorBidi" w:eastAsiaTheme="minorHAnsi" w:hAnsiTheme="minorHAnsi"/>
      <w:kern w:val="2"/>
      <w:lang w:eastAsia="en-US"/>
    </w:rPr>
  </w:style>
  <w:style w:type="character" w:styleId="RodapChar" w:customStyle="1">
    <w:name w:val="Rodapé Char"/>
    <w:basedOn w:val="Fontepargpadro"/>
    <w:link w:val="Rodap"/>
    <w:uiPriority w:val="99"/>
    <w:rsid w:val="00155389"/>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 Id="rId4" Type="http://schemas.openxmlformats.org/officeDocument/2006/relationships/image" Target="media/image7.png"/><Relationship Id="rId9" Type="http://schemas.openxmlformats.org/officeDocument/2006/relationships/image" Target="media/image10.png"/><Relationship Id="rId5" Type="http://schemas.openxmlformats.org/officeDocument/2006/relationships/image" Target="media/image6.png"/><Relationship Id="rId6" Type="http://schemas.openxmlformats.org/officeDocument/2006/relationships/image" Target="media/image9.png"/><Relationship Id="rId7" Type="http://schemas.openxmlformats.org/officeDocument/2006/relationships/image" Target="media/image5.png"/><Relationship Id="rId8"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8CFF/qLxv9pnXaUpe/SY1TJRkw==">CgMxLjA4AHIhMU9kTWlGVWlkOGw3Yl8tZFhyVWJZSEtRZFpqeUpWc01o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2025-08-21T16:09:00Z</dcterms:created>
  <dc:creator>Viviane Gomes</dc:creator>
</cp:coreProperties>
</file>