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94E" w:rsidRDefault="001B794E">
      <w:pPr>
        <w:sectPr w:rsidR="001B794E">
          <w:headerReference w:type="default" r:id="rId8"/>
          <w:footerReference w:type="default" r:id="rId9"/>
          <w:pgSz w:w="11906" w:h="16838"/>
          <w:pgMar w:top="1418" w:right="1418" w:bottom="1418" w:left="1418" w:header="709" w:footer="709" w:gutter="0"/>
          <w:cols w:space="720"/>
          <w:formProt w:val="0"/>
        </w:sectPr>
      </w:pPr>
      <w:bookmarkStart w:id="0" w:name="_GoBack"/>
      <w:bookmarkEnd w:id="0"/>
    </w:p>
    <w:p w:rsidR="001B794E" w:rsidRDefault="001B794E" w:rsidP="00E342A3">
      <w:pPr>
        <w:spacing w:after="0" w:line="360" w:lineRule="auto"/>
        <w:rPr>
          <w:rFonts w:ascii="Arial" w:eastAsia="Arial" w:hAnsi="Arial" w:cs="Arial"/>
          <w:b/>
          <w:sz w:val="24"/>
          <w:szCs w:val="24"/>
        </w:rPr>
      </w:pPr>
    </w:p>
    <w:p w:rsidR="001B794E" w:rsidRDefault="001B794E">
      <w:pPr>
        <w:spacing w:after="0" w:line="360" w:lineRule="auto"/>
        <w:jc w:val="center"/>
        <w:rPr>
          <w:rFonts w:ascii="Arial" w:eastAsia="Arial" w:hAnsi="Arial" w:cs="Arial"/>
          <w:b/>
          <w:sz w:val="24"/>
          <w:szCs w:val="24"/>
        </w:rPr>
      </w:pPr>
    </w:p>
    <w:p w:rsidR="001B794E" w:rsidRDefault="00E00378">
      <w:pPr>
        <w:spacing w:after="0" w:line="360" w:lineRule="auto"/>
        <w:jc w:val="center"/>
        <w:rPr>
          <w:rFonts w:ascii="Arial" w:eastAsia="Arial" w:hAnsi="Arial" w:cs="Arial"/>
          <w:b/>
          <w:sz w:val="24"/>
          <w:szCs w:val="24"/>
        </w:rPr>
      </w:pPr>
      <w:r>
        <w:rPr>
          <w:rFonts w:ascii="Arial" w:eastAsia="Arial" w:hAnsi="Arial" w:cs="Arial"/>
          <w:b/>
          <w:sz w:val="24"/>
          <w:szCs w:val="24"/>
        </w:rPr>
        <w:t>BIOMETRIA TESTICULAR E PARÂMETROS SEMINAIS EM EQUINOS DA RAÇA MANGALARGA MARCHADOR NA REGIÃO NORTE DO BRASIL</w:t>
      </w:r>
    </w:p>
    <w:p w:rsidR="001B794E" w:rsidRDefault="00E00378">
      <w:pPr>
        <w:spacing w:after="0" w:line="360" w:lineRule="auto"/>
        <w:jc w:val="both"/>
        <w:rPr>
          <w:rFonts w:ascii="Arial" w:eastAsia="Arial" w:hAnsi="Arial" w:cs="Arial"/>
          <w:sz w:val="20"/>
          <w:szCs w:val="20"/>
        </w:rPr>
      </w:pPr>
      <w:r>
        <w:rPr>
          <w:rFonts w:ascii="Arial" w:eastAsia="Arial" w:hAnsi="Arial" w:cs="Arial"/>
          <w:sz w:val="24"/>
          <w:szCs w:val="24"/>
        </w:rPr>
        <w:t xml:space="preserve">                                          </w:t>
      </w:r>
      <w:r>
        <w:rPr>
          <w:rFonts w:ascii="Arial" w:eastAsia="Arial" w:hAnsi="Arial" w:cs="Arial"/>
          <w:sz w:val="20"/>
          <w:szCs w:val="20"/>
        </w:rPr>
        <w:t xml:space="preserve"> </w:t>
      </w:r>
    </w:p>
    <w:p w:rsidR="001B794E" w:rsidRDefault="00E00378">
      <w:pPr>
        <w:spacing w:after="0" w:line="360" w:lineRule="auto"/>
        <w:jc w:val="center"/>
        <w:rPr>
          <w:rFonts w:ascii="Arial" w:eastAsia="Arial" w:hAnsi="Arial" w:cs="Arial"/>
          <w:sz w:val="24"/>
          <w:szCs w:val="24"/>
        </w:rPr>
      </w:pPr>
      <w:r>
        <w:rPr>
          <w:rFonts w:ascii="Arial" w:eastAsia="Arial" w:hAnsi="Arial" w:cs="Arial"/>
          <w:b/>
          <w:sz w:val="24"/>
          <w:szCs w:val="24"/>
        </w:rPr>
        <w:t>SILVA NETO</w:t>
      </w:r>
      <w:r>
        <w:rPr>
          <w:rFonts w:ascii="Arial" w:eastAsia="Arial" w:hAnsi="Arial" w:cs="Arial"/>
          <w:sz w:val="24"/>
          <w:szCs w:val="24"/>
        </w:rPr>
        <w:t>, Ismael Borges</w:t>
      </w:r>
      <w:r>
        <w:rPr>
          <w:rStyle w:val="ncoradanotaderodap"/>
          <w:rFonts w:ascii="Arial" w:eastAsia="Arial" w:hAnsi="Arial" w:cs="Arial"/>
          <w:sz w:val="24"/>
          <w:szCs w:val="24"/>
        </w:rPr>
        <w:footnoteReference w:id="1"/>
      </w:r>
      <w:r>
        <w:rPr>
          <w:rFonts w:ascii="Arial" w:eastAsia="Arial" w:hAnsi="Arial" w:cs="Arial"/>
          <w:sz w:val="24"/>
          <w:szCs w:val="24"/>
        </w:rPr>
        <w:t>;</w:t>
      </w:r>
      <w:r>
        <w:rPr>
          <w:rFonts w:ascii="Arial" w:eastAsia="Arial" w:hAnsi="Arial" w:cs="Arial"/>
          <w:b/>
          <w:sz w:val="24"/>
          <w:szCs w:val="24"/>
        </w:rPr>
        <w:t xml:space="preserve"> MONTEIRO</w:t>
      </w:r>
      <w:r>
        <w:rPr>
          <w:rFonts w:ascii="Arial" w:eastAsia="Arial" w:hAnsi="Arial" w:cs="Arial"/>
          <w:sz w:val="24"/>
          <w:szCs w:val="24"/>
        </w:rPr>
        <w:t>, Victor de Aquino</w:t>
      </w:r>
      <w:r>
        <w:rPr>
          <w:rStyle w:val="ncoradanotaderodap"/>
          <w:rFonts w:ascii="Arial" w:eastAsia="Arial" w:hAnsi="Arial" w:cs="Arial"/>
          <w:sz w:val="24"/>
          <w:szCs w:val="24"/>
        </w:rPr>
        <w:t xml:space="preserve"> </w:t>
      </w:r>
      <w:r>
        <w:rPr>
          <w:rStyle w:val="ncoradanotaderodap"/>
          <w:rFonts w:ascii="Arial" w:eastAsia="Arial" w:hAnsi="Arial" w:cs="Arial"/>
          <w:sz w:val="24"/>
          <w:szCs w:val="24"/>
        </w:rPr>
        <w:footnoteReference w:id="2"/>
      </w:r>
      <w:r>
        <w:rPr>
          <w:rFonts w:ascii="Arial" w:eastAsia="Arial" w:hAnsi="Arial" w:cs="Arial"/>
          <w:sz w:val="24"/>
          <w:szCs w:val="24"/>
        </w:rPr>
        <w:t xml:space="preserve">; </w:t>
      </w:r>
      <w:r>
        <w:rPr>
          <w:rFonts w:ascii="Arial" w:eastAsia="Arial" w:hAnsi="Arial" w:cs="Arial"/>
          <w:b/>
          <w:sz w:val="24"/>
          <w:szCs w:val="24"/>
        </w:rPr>
        <w:t>GOMES</w:t>
      </w:r>
      <w:r>
        <w:rPr>
          <w:rFonts w:ascii="Arial" w:eastAsia="Arial" w:hAnsi="Arial" w:cs="Arial"/>
          <w:sz w:val="24"/>
          <w:szCs w:val="24"/>
        </w:rPr>
        <w:t xml:space="preserve">, Márcio </w:t>
      </w:r>
      <w:proofErr w:type="spellStart"/>
      <w:r>
        <w:rPr>
          <w:rFonts w:ascii="Arial" w:eastAsia="Arial" w:hAnsi="Arial" w:cs="Arial"/>
          <w:sz w:val="24"/>
          <w:szCs w:val="24"/>
        </w:rPr>
        <w:t>Gianordoli</w:t>
      </w:r>
      <w:proofErr w:type="spellEnd"/>
      <w:r>
        <w:rPr>
          <w:rFonts w:ascii="Arial" w:eastAsia="Arial" w:hAnsi="Arial" w:cs="Arial"/>
          <w:sz w:val="24"/>
          <w:szCs w:val="24"/>
        </w:rPr>
        <w:t xml:space="preserve"> Teixeira</w:t>
      </w:r>
      <w:r>
        <w:rPr>
          <w:rStyle w:val="ncoradanotaderodap"/>
          <w:rFonts w:ascii="Arial" w:eastAsia="Arial" w:hAnsi="Arial" w:cs="Arial"/>
          <w:sz w:val="24"/>
          <w:szCs w:val="24"/>
        </w:rPr>
        <w:footnoteReference w:id="3"/>
      </w:r>
    </w:p>
    <w:p w:rsidR="001B794E" w:rsidRDefault="00E00378">
      <w:pPr>
        <w:spacing w:after="0" w:line="360" w:lineRule="auto"/>
        <w:jc w:val="both"/>
        <w:rPr>
          <w:rFonts w:ascii="Arial" w:eastAsia="Arial" w:hAnsi="Arial" w:cs="Arial"/>
          <w:sz w:val="24"/>
          <w:szCs w:val="24"/>
        </w:rPr>
      </w:pPr>
      <w:r>
        <w:rPr>
          <w:rFonts w:ascii="Arial" w:eastAsia="Arial" w:hAnsi="Arial" w:cs="Arial"/>
          <w:sz w:val="20"/>
          <w:szCs w:val="20"/>
        </w:rPr>
        <w:t xml:space="preserve">                                                                 </w:t>
      </w:r>
    </w:p>
    <w:p w:rsidR="001B794E" w:rsidRDefault="001B794E">
      <w:pPr>
        <w:spacing w:after="0" w:line="360" w:lineRule="auto"/>
        <w:jc w:val="both"/>
        <w:rPr>
          <w:rFonts w:ascii="Arial" w:eastAsia="Arial" w:hAnsi="Arial" w:cs="Arial"/>
          <w:sz w:val="24"/>
          <w:szCs w:val="24"/>
        </w:rPr>
      </w:pPr>
    </w:p>
    <w:p w:rsidR="001B794E" w:rsidRDefault="00E00378">
      <w:pPr>
        <w:widowControl w:val="0"/>
        <w:spacing w:after="0" w:line="360" w:lineRule="auto"/>
        <w:jc w:val="center"/>
        <w:rPr>
          <w:rFonts w:ascii="Arial" w:eastAsia="Arial" w:hAnsi="Arial" w:cs="Arial"/>
          <w:b/>
          <w:sz w:val="24"/>
          <w:szCs w:val="24"/>
        </w:rPr>
      </w:pPr>
      <w:r>
        <w:rPr>
          <w:rFonts w:ascii="Arial" w:eastAsia="Arial" w:hAnsi="Arial" w:cs="Arial"/>
          <w:b/>
          <w:sz w:val="24"/>
          <w:szCs w:val="24"/>
        </w:rPr>
        <w:t>RESUMO</w:t>
      </w:r>
    </w:p>
    <w:p w:rsidR="001B794E" w:rsidRDefault="00E00378">
      <w:pPr>
        <w:jc w:val="both"/>
        <w:rPr>
          <w:rFonts w:ascii="Arial" w:eastAsia="Arial" w:hAnsi="Arial" w:cs="Arial"/>
          <w:sz w:val="24"/>
          <w:szCs w:val="24"/>
        </w:rPr>
      </w:pPr>
      <w:r>
        <w:rPr>
          <w:rFonts w:ascii="Arial" w:eastAsia="Arial" w:hAnsi="Arial" w:cs="Arial"/>
          <w:sz w:val="24"/>
          <w:szCs w:val="24"/>
        </w:rPr>
        <w:t xml:space="preserve">A biometria testicular é amplamente utilizada na medicina veterinária para a avaliação da capacidade reprodutiva e produção espermática de touros de grande valor genético. Na </w:t>
      </w:r>
      <w:proofErr w:type="spellStart"/>
      <w:r>
        <w:rPr>
          <w:rFonts w:ascii="Arial" w:eastAsia="Arial" w:hAnsi="Arial" w:cs="Arial"/>
          <w:sz w:val="24"/>
          <w:szCs w:val="24"/>
        </w:rPr>
        <w:t>equídeocultura</w:t>
      </w:r>
      <w:proofErr w:type="spellEnd"/>
      <w:r>
        <w:rPr>
          <w:rFonts w:ascii="Arial" w:eastAsia="Arial" w:hAnsi="Arial" w:cs="Arial"/>
          <w:sz w:val="24"/>
          <w:szCs w:val="24"/>
        </w:rPr>
        <w:t xml:space="preserve"> esse vem se tornando fator de grande importância para definir animais com boas características reprodutivas, visto que a espécie equina é a que apresenta menor fertilidade quando comparada com outros animais domésticos, permitindo assim a seleção de animais com melhor perfil para reprodução. Este estudo busca por meio de coleta de dados de biometria testicular e qualidade espermática comparar essas variáveis com a finalidade de promover uma tabela de referências para essas medidas afim de criar um padrão para a raça </w:t>
      </w:r>
      <w:proofErr w:type="spellStart"/>
      <w:r>
        <w:rPr>
          <w:rFonts w:ascii="Arial" w:eastAsia="Arial" w:hAnsi="Arial" w:cs="Arial"/>
          <w:sz w:val="24"/>
          <w:szCs w:val="24"/>
        </w:rPr>
        <w:t>Mangalarga</w:t>
      </w:r>
      <w:proofErr w:type="spellEnd"/>
      <w:r>
        <w:rPr>
          <w:rFonts w:ascii="Arial" w:eastAsia="Arial" w:hAnsi="Arial" w:cs="Arial"/>
          <w:sz w:val="24"/>
          <w:szCs w:val="24"/>
        </w:rPr>
        <w:t xml:space="preserve"> Marchador. O trabalho dividiu os garanhões em três grupos, até quatro anos de idade (≤ 4 anos), maior que quatro até sete anos de idade (&gt;4 e ≤ 7 anos) e maior que sete anos de idade (&gt; 7 anos), todos os animais foram submetidos ao mesmo padrão avaliativo, onde foram avaliados exame físico, biometria testicular e avaliação espermática respectivamente nessa ordem.</w:t>
      </w:r>
    </w:p>
    <w:p w:rsidR="001B794E" w:rsidRDefault="00E00378">
      <w:pPr>
        <w:widowControl w:val="0"/>
        <w:spacing w:after="0" w:line="360" w:lineRule="auto"/>
        <w:jc w:val="both"/>
        <w:rPr>
          <w:rFonts w:ascii="Arial" w:eastAsia="Arial" w:hAnsi="Arial" w:cs="Arial"/>
          <w:sz w:val="24"/>
          <w:szCs w:val="24"/>
        </w:rPr>
      </w:pPr>
      <w:r>
        <w:rPr>
          <w:rFonts w:ascii="Arial" w:eastAsia="Arial" w:hAnsi="Arial" w:cs="Arial"/>
          <w:b/>
          <w:sz w:val="24"/>
          <w:szCs w:val="24"/>
        </w:rPr>
        <w:lastRenderedPageBreak/>
        <w:t>Palavras-chave</w:t>
      </w:r>
      <w:r>
        <w:rPr>
          <w:rFonts w:ascii="Arial" w:eastAsia="Arial" w:hAnsi="Arial" w:cs="Arial"/>
          <w:sz w:val="24"/>
          <w:szCs w:val="24"/>
        </w:rPr>
        <w:t xml:space="preserve">: Andrológico. </w:t>
      </w:r>
      <w:proofErr w:type="spellStart"/>
      <w:r>
        <w:rPr>
          <w:rFonts w:ascii="Arial" w:eastAsia="Arial" w:hAnsi="Arial" w:cs="Arial"/>
          <w:sz w:val="24"/>
          <w:szCs w:val="24"/>
        </w:rPr>
        <w:t>Espermograma</w:t>
      </w:r>
      <w:proofErr w:type="spellEnd"/>
      <w:r>
        <w:rPr>
          <w:rFonts w:ascii="Arial" w:eastAsia="Arial" w:hAnsi="Arial" w:cs="Arial"/>
          <w:sz w:val="24"/>
          <w:szCs w:val="24"/>
        </w:rPr>
        <w:t>. Melhoramento genético.</w:t>
      </w:r>
    </w:p>
    <w:p w:rsidR="001B794E" w:rsidRDefault="00E00378">
      <w:pPr>
        <w:spacing w:after="0" w:line="360" w:lineRule="auto"/>
        <w:jc w:val="both"/>
        <w:rPr>
          <w:rFonts w:ascii="Arial" w:eastAsia="Arial" w:hAnsi="Arial" w:cs="Arial"/>
          <w:sz w:val="20"/>
          <w:szCs w:val="20"/>
        </w:rPr>
      </w:pPr>
      <w:r>
        <w:rPr>
          <w:rFonts w:ascii="Arial" w:eastAsia="Arial" w:hAnsi="Arial" w:cs="Arial"/>
          <w:sz w:val="20"/>
          <w:szCs w:val="20"/>
        </w:rPr>
        <w:t xml:space="preserve">                                                            </w:t>
      </w:r>
    </w:p>
    <w:p w:rsidR="001B794E" w:rsidRDefault="001B794E">
      <w:pPr>
        <w:spacing w:after="0" w:line="360" w:lineRule="auto"/>
        <w:jc w:val="both"/>
        <w:rPr>
          <w:rFonts w:ascii="Arial" w:eastAsia="Arial" w:hAnsi="Arial" w:cs="Arial"/>
          <w:b/>
          <w:sz w:val="24"/>
          <w:szCs w:val="24"/>
        </w:rPr>
      </w:pPr>
    </w:p>
    <w:p w:rsidR="001B794E" w:rsidRDefault="00E00378">
      <w:pPr>
        <w:numPr>
          <w:ilvl w:val="0"/>
          <w:numId w:val="1"/>
        </w:numPr>
        <w:spacing w:after="0" w:line="360" w:lineRule="auto"/>
        <w:jc w:val="both"/>
        <w:rPr>
          <w:rFonts w:ascii="Arial" w:eastAsia="Arial" w:hAnsi="Arial" w:cs="Arial"/>
          <w:b/>
          <w:sz w:val="24"/>
          <w:szCs w:val="24"/>
        </w:rPr>
      </w:pPr>
      <w:r>
        <w:rPr>
          <w:rFonts w:ascii="Arial" w:eastAsia="Arial" w:hAnsi="Arial" w:cs="Arial"/>
          <w:b/>
          <w:sz w:val="24"/>
          <w:szCs w:val="24"/>
        </w:rPr>
        <w:t>INTRODUÇÃO/JUSTIFICATIVA</w:t>
      </w:r>
    </w:p>
    <w:p w:rsidR="001B794E" w:rsidRDefault="00E00378">
      <w:pPr>
        <w:spacing w:line="276" w:lineRule="auto"/>
        <w:jc w:val="both"/>
      </w:pPr>
      <w:r>
        <w:rPr>
          <w:rFonts w:ascii="Arial" w:eastAsia="Arial" w:hAnsi="Arial" w:cs="Arial"/>
          <w:sz w:val="24"/>
          <w:szCs w:val="24"/>
        </w:rPr>
        <w:t>Segundo a Escola Superior de Agricultura Luiz de Queiroz/Universidade de São Paulo (</w:t>
      </w:r>
      <w:proofErr w:type="spellStart"/>
      <w:r>
        <w:rPr>
          <w:rFonts w:ascii="Arial" w:eastAsia="Arial" w:hAnsi="Arial" w:cs="Arial"/>
          <w:sz w:val="24"/>
          <w:szCs w:val="24"/>
        </w:rPr>
        <w:t>Esalq</w:t>
      </w:r>
      <w:proofErr w:type="spellEnd"/>
      <w:r>
        <w:rPr>
          <w:rFonts w:ascii="Arial" w:eastAsia="Arial" w:hAnsi="Arial" w:cs="Arial"/>
          <w:sz w:val="24"/>
          <w:szCs w:val="24"/>
        </w:rPr>
        <w:t xml:space="preserve">/SP), estima-se que a equinocultura movimentou cerca de R$ 30 bilhões no ano de 2023. A mesma gera em torno de 3,2 milhões de empregos, número seis vezes maior que os da indústria automobilística. Deste alto número de empregados, somente o </w:t>
      </w:r>
      <w:proofErr w:type="spellStart"/>
      <w:r>
        <w:rPr>
          <w:rFonts w:ascii="Arial" w:eastAsia="Arial" w:hAnsi="Arial" w:cs="Arial"/>
          <w:sz w:val="24"/>
          <w:szCs w:val="24"/>
        </w:rPr>
        <w:t>Mangalarga</w:t>
      </w:r>
      <w:proofErr w:type="spellEnd"/>
      <w:r>
        <w:rPr>
          <w:rFonts w:ascii="Arial" w:eastAsia="Arial" w:hAnsi="Arial" w:cs="Arial"/>
          <w:sz w:val="24"/>
          <w:szCs w:val="24"/>
        </w:rPr>
        <w:t xml:space="preserve"> Marchador emprega cerca 40 mil empregos diretos e 200 mil empregos </w:t>
      </w:r>
      <w:proofErr w:type="gramStart"/>
      <w:r>
        <w:rPr>
          <w:rFonts w:ascii="Arial" w:eastAsia="Arial" w:hAnsi="Arial" w:cs="Arial"/>
          <w:sz w:val="24"/>
          <w:szCs w:val="24"/>
        </w:rPr>
        <w:t>indiretos(</w:t>
      </w:r>
      <w:proofErr w:type="gramEnd"/>
      <w:r>
        <w:rPr>
          <w:rFonts w:ascii="Arial" w:eastAsia="Arial" w:hAnsi="Arial" w:cs="Arial"/>
          <w:sz w:val="24"/>
          <w:szCs w:val="24"/>
        </w:rPr>
        <w:t xml:space="preserve">ABCCMM, 2020). A raça </w:t>
      </w:r>
      <w:proofErr w:type="spellStart"/>
      <w:r>
        <w:rPr>
          <w:rFonts w:ascii="Arial" w:eastAsia="Arial" w:hAnsi="Arial" w:cs="Arial"/>
          <w:sz w:val="24"/>
          <w:szCs w:val="24"/>
        </w:rPr>
        <w:t>Mangalarga</w:t>
      </w:r>
      <w:proofErr w:type="spellEnd"/>
      <w:r>
        <w:rPr>
          <w:rFonts w:ascii="Arial" w:eastAsia="Arial" w:hAnsi="Arial" w:cs="Arial"/>
          <w:sz w:val="24"/>
          <w:szCs w:val="24"/>
        </w:rPr>
        <w:t xml:space="preserve"> Marchador é tipicamente brasileira atualmente com plantel totalizando 613.370 animais (FUMAGALLI, 2020). A fertilidade nos equinos é considerada baixa quando comparada com outras espécies domésticas, tendo em vista que sua seleção não incluiu parâmetros reprodutivos como um critério do melhoramento genético. Dessa forma, alguns garanhões apresentam características reprodutivas não satisfatórias, sendo este um fator preocupante, principalmente quando um macho é usado para um número elevado de coberturas por estação reprodutiva ou tem seus ejaculados empregados em </w:t>
      </w:r>
      <w:proofErr w:type="spellStart"/>
      <w:r>
        <w:rPr>
          <w:rFonts w:ascii="Arial" w:eastAsia="Arial" w:hAnsi="Arial" w:cs="Arial"/>
          <w:sz w:val="24"/>
          <w:szCs w:val="24"/>
        </w:rPr>
        <w:t>biotécnicas</w:t>
      </w:r>
      <w:proofErr w:type="spellEnd"/>
      <w:r>
        <w:rPr>
          <w:rFonts w:ascii="Arial" w:eastAsia="Arial" w:hAnsi="Arial" w:cs="Arial"/>
          <w:sz w:val="24"/>
          <w:szCs w:val="24"/>
        </w:rPr>
        <w:t xml:space="preserve"> de reprodução assistida (MACHADO, 2018). Diante da escassez de informações na literatura, como tabelas de referência específicas para equinos no Brasil, como para a raça </w:t>
      </w:r>
      <w:proofErr w:type="spellStart"/>
      <w:r>
        <w:rPr>
          <w:rFonts w:ascii="Arial" w:eastAsia="Arial" w:hAnsi="Arial" w:cs="Arial"/>
          <w:sz w:val="24"/>
          <w:szCs w:val="24"/>
        </w:rPr>
        <w:t>Mangalarga</w:t>
      </w:r>
      <w:proofErr w:type="spellEnd"/>
      <w:r>
        <w:rPr>
          <w:rFonts w:ascii="Arial" w:eastAsia="Arial" w:hAnsi="Arial" w:cs="Arial"/>
          <w:sz w:val="24"/>
          <w:szCs w:val="24"/>
        </w:rPr>
        <w:t xml:space="preserve"> Machador. Da mesma forma, não são mensurados e inseridos nas avaliações </w:t>
      </w:r>
      <w:proofErr w:type="spellStart"/>
      <w:r>
        <w:rPr>
          <w:rFonts w:ascii="Arial" w:eastAsia="Arial" w:hAnsi="Arial" w:cs="Arial"/>
          <w:sz w:val="24"/>
          <w:szCs w:val="24"/>
        </w:rPr>
        <w:t>morfométricas</w:t>
      </w:r>
      <w:proofErr w:type="spellEnd"/>
      <w:r>
        <w:rPr>
          <w:rFonts w:ascii="Arial" w:eastAsia="Arial" w:hAnsi="Arial" w:cs="Arial"/>
          <w:sz w:val="24"/>
          <w:szCs w:val="24"/>
        </w:rPr>
        <w:t xml:space="preserve"> no momento do registro definitivo. Segundo Papa e colaboradores (2020) a falta de parâmetros faz com que animais que apresentam problemas reprodutivos, por muitas vezes de características hereditárias, sejam colocados em reprodução, e estas sejam perpetuadas em suas proles, podendo em gerações futuras ter o aumento de animais </w:t>
      </w:r>
      <w:proofErr w:type="spellStart"/>
      <w:r>
        <w:rPr>
          <w:rFonts w:ascii="Arial" w:eastAsia="Arial" w:hAnsi="Arial" w:cs="Arial"/>
          <w:sz w:val="24"/>
          <w:szCs w:val="24"/>
        </w:rPr>
        <w:t>subférteis</w:t>
      </w:r>
      <w:proofErr w:type="spellEnd"/>
      <w:r>
        <w:rPr>
          <w:rFonts w:ascii="Arial" w:eastAsia="Arial" w:hAnsi="Arial" w:cs="Arial"/>
          <w:sz w:val="24"/>
          <w:szCs w:val="24"/>
        </w:rPr>
        <w:t xml:space="preserve"> ou inférteis. (GUASTI e PAPA, 2020). Dessa forma a produção de uma tabela de referência pode auxiliar a seleção dos garanhões que serão utilizados na reprodução.</w:t>
      </w:r>
    </w:p>
    <w:p w:rsidR="001B794E" w:rsidRDefault="00E00378">
      <w:pPr>
        <w:spacing w:after="0" w:line="360" w:lineRule="auto"/>
        <w:jc w:val="both"/>
        <w:rPr>
          <w:rFonts w:ascii="Arial" w:eastAsia="Arial" w:hAnsi="Arial" w:cs="Arial"/>
          <w:b/>
          <w:sz w:val="24"/>
          <w:szCs w:val="24"/>
        </w:rPr>
      </w:pPr>
      <w:r>
        <w:rPr>
          <w:rFonts w:ascii="Arial" w:eastAsia="Arial" w:hAnsi="Arial" w:cs="Arial"/>
          <w:sz w:val="20"/>
          <w:szCs w:val="20"/>
        </w:rPr>
        <w:t xml:space="preserve">                                                              </w:t>
      </w:r>
    </w:p>
    <w:p w:rsidR="001B794E" w:rsidRDefault="00E00378">
      <w:pPr>
        <w:numPr>
          <w:ilvl w:val="0"/>
          <w:numId w:val="1"/>
        </w:numPr>
        <w:spacing w:after="0" w:line="360" w:lineRule="auto"/>
        <w:jc w:val="both"/>
        <w:rPr>
          <w:rFonts w:ascii="Arial" w:eastAsia="Arial" w:hAnsi="Arial" w:cs="Arial"/>
          <w:b/>
          <w:sz w:val="24"/>
          <w:szCs w:val="24"/>
        </w:rPr>
      </w:pPr>
      <w:r>
        <w:rPr>
          <w:rFonts w:ascii="Arial" w:eastAsia="Arial" w:hAnsi="Arial" w:cs="Arial"/>
          <w:b/>
          <w:sz w:val="24"/>
          <w:szCs w:val="24"/>
        </w:rPr>
        <w:t>BASE TEÓRICA</w:t>
      </w:r>
    </w:p>
    <w:p w:rsidR="001B794E" w:rsidRDefault="00E00378">
      <w:pPr>
        <w:spacing w:after="0" w:line="360" w:lineRule="auto"/>
        <w:jc w:val="both"/>
        <w:rPr>
          <w:rFonts w:ascii="Arial" w:eastAsia="Arial" w:hAnsi="Arial" w:cs="Arial"/>
          <w:sz w:val="24"/>
          <w:szCs w:val="24"/>
        </w:rPr>
      </w:pPr>
      <w:r>
        <w:rPr>
          <w:rFonts w:ascii="Arial" w:eastAsia="Arial" w:hAnsi="Arial" w:cs="Arial"/>
          <w:sz w:val="24"/>
          <w:szCs w:val="24"/>
        </w:rPr>
        <w:t xml:space="preserve">A base teórica desse estudo fundamentou-se nos métodos de avaliação da biometria testicular do Colégio Brasileiro de Reprodução Animal (2013). A discussão também abrange pesquisas como a de STOUT, et al. (2011) e CANISSO, et al. (2008), que </w:t>
      </w:r>
      <w:r>
        <w:rPr>
          <w:rFonts w:ascii="Arial" w:eastAsia="Arial" w:hAnsi="Arial" w:cs="Arial"/>
          <w:sz w:val="24"/>
          <w:szCs w:val="24"/>
        </w:rPr>
        <w:lastRenderedPageBreak/>
        <w:t xml:space="preserve">investigam aspectos fundamentais para a realização do exame andrológico em equídeos e a estimativa da capacidade reprodutiva por meio de medidas </w:t>
      </w:r>
      <w:proofErr w:type="spellStart"/>
      <w:r>
        <w:rPr>
          <w:rFonts w:ascii="Arial" w:eastAsia="Arial" w:hAnsi="Arial" w:cs="Arial"/>
          <w:sz w:val="24"/>
          <w:szCs w:val="24"/>
        </w:rPr>
        <w:t>morfométricas</w:t>
      </w:r>
      <w:proofErr w:type="spellEnd"/>
      <w:r>
        <w:rPr>
          <w:rFonts w:ascii="Arial" w:eastAsia="Arial" w:hAnsi="Arial" w:cs="Arial"/>
          <w:sz w:val="24"/>
          <w:szCs w:val="24"/>
        </w:rPr>
        <w:t xml:space="preserve"> dos testículos, bem como SILVA, et al. (2021) que em um estudo sobre a raça </w:t>
      </w:r>
      <w:proofErr w:type="spellStart"/>
      <w:r>
        <w:rPr>
          <w:rFonts w:ascii="Arial" w:eastAsia="Arial" w:hAnsi="Arial" w:cs="Arial"/>
          <w:sz w:val="24"/>
          <w:szCs w:val="24"/>
        </w:rPr>
        <w:t>Mangalarga</w:t>
      </w:r>
      <w:proofErr w:type="spellEnd"/>
      <w:r>
        <w:rPr>
          <w:rFonts w:ascii="Arial" w:eastAsia="Arial" w:hAnsi="Arial" w:cs="Arial"/>
          <w:sz w:val="24"/>
          <w:szCs w:val="24"/>
        </w:rPr>
        <w:t xml:space="preserve"> Marchador avaliaram a curva de crescimento testicular de garanhões. Além disso PAPA, et al. (2020), elucidam a importância da seleção de garanhões para que características hereditárias não desejadas não sejam passadas para as próximas gerações. Essas evidencias sugerem que a seleção de animais com boas características reprodutivas promove o melhoramento genético da raça </w:t>
      </w:r>
      <w:proofErr w:type="spellStart"/>
      <w:r>
        <w:rPr>
          <w:rFonts w:ascii="Arial" w:eastAsia="Arial" w:hAnsi="Arial" w:cs="Arial"/>
          <w:sz w:val="24"/>
          <w:szCs w:val="24"/>
        </w:rPr>
        <w:t>Mangalarga</w:t>
      </w:r>
      <w:proofErr w:type="spellEnd"/>
      <w:r>
        <w:rPr>
          <w:rFonts w:ascii="Arial" w:eastAsia="Arial" w:hAnsi="Arial" w:cs="Arial"/>
          <w:sz w:val="24"/>
          <w:szCs w:val="24"/>
        </w:rPr>
        <w:t xml:space="preserve"> Marchador.</w:t>
      </w:r>
    </w:p>
    <w:p w:rsidR="001B794E" w:rsidRDefault="00E00378">
      <w:pPr>
        <w:spacing w:after="0" w:line="360" w:lineRule="auto"/>
        <w:jc w:val="both"/>
        <w:rPr>
          <w:rFonts w:ascii="Arial" w:eastAsia="Arial" w:hAnsi="Arial" w:cs="Arial"/>
          <w:sz w:val="24"/>
          <w:szCs w:val="24"/>
        </w:rPr>
      </w:pPr>
      <w:r>
        <w:rPr>
          <w:rFonts w:ascii="Arial" w:eastAsia="Arial" w:hAnsi="Arial" w:cs="Arial"/>
          <w:sz w:val="20"/>
          <w:szCs w:val="20"/>
        </w:rPr>
        <w:t xml:space="preserve">                                                       </w:t>
      </w:r>
      <w:r>
        <w:rPr>
          <w:rFonts w:ascii="Arial" w:eastAsia="Arial" w:hAnsi="Arial" w:cs="Arial"/>
          <w:b/>
          <w:sz w:val="24"/>
          <w:szCs w:val="24"/>
        </w:rPr>
        <w:t xml:space="preserve"> </w:t>
      </w:r>
    </w:p>
    <w:p w:rsidR="001B794E" w:rsidRDefault="00E00378">
      <w:pPr>
        <w:numPr>
          <w:ilvl w:val="0"/>
          <w:numId w:val="1"/>
        </w:numPr>
        <w:spacing w:after="0" w:line="360" w:lineRule="auto"/>
        <w:jc w:val="both"/>
        <w:rPr>
          <w:rFonts w:ascii="Arial" w:eastAsia="Arial" w:hAnsi="Arial" w:cs="Arial"/>
          <w:b/>
          <w:sz w:val="24"/>
          <w:szCs w:val="24"/>
        </w:rPr>
      </w:pPr>
      <w:r>
        <w:rPr>
          <w:rFonts w:ascii="Arial" w:eastAsia="Arial" w:hAnsi="Arial" w:cs="Arial"/>
          <w:b/>
          <w:sz w:val="24"/>
          <w:szCs w:val="24"/>
        </w:rPr>
        <w:t>OBJETIVOS</w:t>
      </w:r>
    </w:p>
    <w:p w:rsidR="001B794E" w:rsidRDefault="00E00378">
      <w:pPr>
        <w:spacing w:line="276" w:lineRule="auto"/>
        <w:jc w:val="both"/>
      </w:pPr>
      <w:r>
        <w:t xml:space="preserve"> </w:t>
      </w:r>
      <w:r>
        <w:rPr>
          <w:rFonts w:ascii="Arial" w:eastAsia="Arial" w:hAnsi="Arial" w:cs="Arial"/>
          <w:sz w:val="24"/>
          <w:szCs w:val="24"/>
        </w:rPr>
        <w:t>Geral</w:t>
      </w:r>
    </w:p>
    <w:p w:rsidR="001B794E" w:rsidRDefault="00E00378">
      <w:pPr>
        <w:pStyle w:val="PargrafodaLista"/>
        <w:numPr>
          <w:ilvl w:val="0"/>
          <w:numId w:val="3"/>
        </w:numPr>
        <w:spacing w:line="276" w:lineRule="auto"/>
        <w:jc w:val="both"/>
        <w:rPr>
          <w:rFonts w:ascii="Arial" w:eastAsia="Arial" w:hAnsi="Arial" w:cs="Arial"/>
          <w:sz w:val="24"/>
          <w:szCs w:val="24"/>
        </w:rPr>
      </w:pPr>
      <w:r>
        <w:rPr>
          <w:rFonts w:ascii="Arial" w:eastAsia="Arial" w:hAnsi="Arial" w:cs="Arial"/>
          <w:sz w:val="24"/>
          <w:szCs w:val="24"/>
        </w:rPr>
        <w:t xml:space="preserve">Este trabalho tem como objetivo dar continuidade ao projeto de pesquisa iniciado em 2022 e previsão de conclusão em 2024 para compilação de informações acerca da Biometria Testicular e Parâmetros Seminais observadas em Equinos da Raça </w:t>
      </w:r>
      <w:proofErr w:type="spellStart"/>
      <w:r>
        <w:rPr>
          <w:rFonts w:ascii="Arial" w:eastAsia="Arial" w:hAnsi="Arial" w:cs="Arial"/>
          <w:sz w:val="24"/>
          <w:szCs w:val="24"/>
        </w:rPr>
        <w:t>Mangalarga</w:t>
      </w:r>
      <w:proofErr w:type="spellEnd"/>
      <w:r>
        <w:rPr>
          <w:rFonts w:ascii="Arial" w:eastAsia="Arial" w:hAnsi="Arial" w:cs="Arial"/>
          <w:sz w:val="24"/>
          <w:szCs w:val="24"/>
        </w:rPr>
        <w:t xml:space="preserve"> Marchador como subsídio e embasamento para criação de tabela de referência para tais parâmetros ainda inexistentes para esta raça.</w:t>
      </w:r>
    </w:p>
    <w:p w:rsidR="001B794E" w:rsidRDefault="00E00378">
      <w:pPr>
        <w:spacing w:line="276" w:lineRule="auto"/>
        <w:jc w:val="both"/>
        <w:rPr>
          <w:rFonts w:ascii="Arial" w:eastAsia="Arial" w:hAnsi="Arial" w:cs="Arial"/>
          <w:sz w:val="24"/>
          <w:szCs w:val="24"/>
        </w:rPr>
      </w:pPr>
      <w:r>
        <w:rPr>
          <w:rFonts w:ascii="Arial" w:eastAsia="Arial" w:hAnsi="Arial" w:cs="Arial"/>
          <w:sz w:val="24"/>
          <w:szCs w:val="24"/>
        </w:rPr>
        <w:t>Específicos</w:t>
      </w:r>
    </w:p>
    <w:p w:rsidR="001B794E" w:rsidRDefault="00E00378">
      <w:pPr>
        <w:pStyle w:val="PargrafodaLista"/>
        <w:numPr>
          <w:ilvl w:val="0"/>
          <w:numId w:val="2"/>
        </w:numPr>
        <w:spacing w:line="276" w:lineRule="auto"/>
        <w:jc w:val="both"/>
        <w:rPr>
          <w:rFonts w:ascii="Arial" w:eastAsia="Arial" w:hAnsi="Arial" w:cs="Arial"/>
          <w:sz w:val="24"/>
          <w:szCs w:val="24"/>
        </w:rPr>
      </w:pPr>
      <w:r>
        <w:rPr>
          <w:rFonts w:ascii="Arial" w:eastAsia="Arial" w:hAnsi="Arial" w:cs="Arial"/>
          <w:sz w:val="24"/>
          <w:szCs w:val="24"/>
        </w:rPr>
        <w:t xml:space="preserve">Realizar a mensuração da biometria testicular de equinos da raça </w:t>
      </w:r>
      <w:proofErr w:type="spellStart"/>
      <w:r>
        <w:rPr>
          <w:rFonts w:ascii="Arial" w:eastAsia="Arial" w:hAnsi="Arial" w:cs="Arial"/>
          <w:sz w:val="24"/>
          <w:szCs w:val="24"/>
        </w:rPr>
        <w:t>Mangalarga</w:t>
      </w:r>
      <w:proofErr w:type="spellEnd"/>
      <w:r>
        <w:rPr>
          <w:rFonts w:ascii="Arial" w:eastAsia="Arial" w:hAnsi="Arial" w:cs="Arial"/>
          <w:sz w:val="24"/>
          <w:szCs w:val="24"/>
        </w:rPr>
        <w:t xml:space="preserve"> Marchador no Norte do Brasil;</w:t>
      </w:r>
    </w:p>
    <w:p w:rsidR="001B794E" w:rsidRDefault="00E00378">
      <w:pPr>
        <w:pStyle w:val="PargrafodaLista"/>
        <w:numPr>
          <w:ilvl w:val="0"/>
          <w:numId w:val="2"/>
        </w:numPr>
        <w:spacing w:line="276" w:lineRule="auto"/>
        <w:jc w:val="both"/>
        <w:rPr>
          <w:rFonts w:ascii="Arial" w:eastAsia="Arial" w:hAnsi="Arial" w:cs="Arial"/>
          <w:sz w:val="24"/>
          <w:szCs w:val="24"/>
        </w:rPr>
      </w:pPr>
      <w:r>
        <w:rPr>
          <w:rFonts w:ascii="Arial" w:eastAsia="Arial" w:hAnsi="Arial" w:cs="Arial"/>
          <w:sz w:val="24"/>
          <w:szCs w:val="24"/>
        </w:rPr>
        <w:t xml:space="preserve">Realizar coleta de sêmen e </w:t>
      </w:r>
      <w:proofErr w:type="spellStart"/>
      <w:r>
        <w:rPr>
          <w:rFonts w:ascii="Arial" w:eastAsia="Arial" w:hAnsi="Arial" w:cs="Arial"/>
          <w:sz w:val="24"/>
          <w:szCs w:val="24"/>
        </w:rPr>
        <w:t>espermograma</w:t>
      </w:r>
      <w:proofErr w:type="spellEnd"/>
      <w:r>
        <w:rPr>
          <w:rFonts w:ascii="Arial" w:eastAsia="Arial" w:hAnsi="Arial" w:cs="Arial"/>
          <w:sz w:val="24"/>
          <w:szCs w:val="24"/>
        </w:rPr>
        <w:t xml:space="preserve"> de equinos da raça </w:t>
      </w:r>
      <w:proofErr w:type="spellStart"/>
      <w:r>
        <w:rPr>
          <w:rFonts w:ascii="Arial" w:eastAsia="Arial" w:hAnsi="Arial" w:cs="Arial"/>
          <w:sz w:val="24"/>
          <w:szCs w:val="24"/>
        </w:rPr>
        <w:t>Mangalarga</w:t>
      </w:r>
      <w:proofErr w:type="spellEnd"/>
      <w:r>
        <w:rPr>
          <w:rFonts w:ascii="Arial" w:eastAsia="Arial" w:hAnsi="Arial" w:cs="Arial"/>
          <w:sz w:val="24"/>
          <w:szCs w:val="24"/>
        </w:rPr>
        <w:t xml:space="preserve"> Marchador no Norte do Brasil;</w:t>
      </w:r>
    </w:p>
    <w:p w:rsidR="001B794E" w:rsidRDefault="00E00378">
      <w:pPr>
        <w:pStyle w:val="PargrafodaLista"/>
        <w:numPr>
          <w:ilvl w:val="0"/>
          <w:numId w:val="2"/>
        </w:numPr>
        <w:spacing w:line="276" w:lineRule="auto"/>
        <w:jc w:val="both"/>
        <w:rPr>
          <w:rFonts w:ascii="Arial" w:eastAsia="Arial" w:hAnsi="Arial" w:cs="Arial"/>
          <w:sz w:val="24"/>
          <w:szCs w:val="24"/>
        </w:rPr>
      </w:pPr>
      <w:r>
        <w:rPr>
          <w:rFonts w:ascii="Arial" w:eastAsia="Arial" w:hAnsi="Arial" w:cs="Arial"/>
          <w:sz w:val="24"/>
          <w:szCs w:val="24"/>
        </w:rPr>
        <w:t>Trabalhar com tabulação e análise de dados.</w:t>
      </w:r>
    </w:p>
    <w:p w:rsidR="001B794E" w:rsidRDefault="00E00378">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0"/>
          <w:szCs w:val="20"/>
        </w:rPr>
        <w:t xml:space="preserve">                                                                  </w:t>
      </w:r>
    </w:p>
    <w:p w:rsidR="001B794E" w:rsidRDefault="00E00378">
      <w:pPr>
        <w:numPr>
          <w:ilvl w:val="0"/>
          <w:numId w:val="1"/>
        </w:numPr>
        <w:spacing w:after="0" w:line="360" w:lineRule="auto"/>
        <w:jc w:val="both"/>
        <w:rPr>
          <w:rFonts w:ascii="Arial" w:eastAsia="Arial" w:hAnsi="Arial" w:cs="Arial"/>
          <w:b/>
          <w:sz w:val="24"/>
          <w:szCs w:val="24"/>
        </w:rPr>
      </w:pPr>
      <w:r>
        <w:rPr>
          <w:rFonts w:ascii="Arial" w:eastAsia="Arial" w:hAnsi="Arial" w:cs="Arial"/>
          <w:b/>
          <w:sz w:val="24"/>
          <w:szCs w:val="24"/>
        </w:rPr>
        <w:t>METODOLOGIA</w:t>
      </w:r>
    </w:p>
    <w:p w:rsidR="001B794E" w:rsidRDefault="00E00378">
      <w:pPr>
        <w:spacing w:line="276" w:lineRule="auto"/>
        <w:jc w:val="both"/>
        <w:rPr>
          <w:rFonts w:ascii="Arial" w:eastAsia="Arial" w:hAnsi="Arial" w:cs="Arial"/>
          <w:sz w:val="24"/>
          <w:szCs w:val="24"/>
        </w:rPr>
      </w:pPr>
      <w:r>
        <w:rPr>
          <w:rFonts w:ascii="Arial" w:eastAsia="Arial" w:hAnsi="Arial" w:cs="Arial"/>
          <w:sz w:val="24"/>
          <w:szCs w:val="24"/>
        </w:rPr>
        <w:t xml:space="preserve">O estudo seguiu um delineamento inteiramente </w:t>
      </w:r>
      <w:proofErr w:type="spellStart"/>
      <w:r>
        <w:rPr>
          <w:rFonts w:ascii="Arial" w:eastAsia="Arial" w:hAnsi="Arial" w:cs="Arial"/>
          <w:sz w:val="24"/>
          <w:szCs w:val="24"/>
        </w:rPr>
        <w:t>casualisado</w:t>
      </w:r>
      <w:proofErr w:type="spellEnd"/>
      <w:r>
        <w:rPr>
          <w:rFonts w:ascii="Arial" w:eastAsia="Arial" w:hAnsi="Arial" w:cs="Arial"/>
          <w:sz w:val="24"/>
          <w:szCs w:val="24"/>
        </w:rPr>
        <w:t xml:space="preserve"> tendo os grupos experimentais fixados pelas idades e sendo as variáveis os parâmetros </w:t>
      </w:r>
      <w:proofErr w:type="spellStart"/>
      <w:r>
        <w:rPr>
          <w:rFonts w:ascii="Arial" w:eastAsia="Arial" w:hAnsi="Arial" w:cs="Arial"/>
          <w:sz w:val="24"/>
          <w:szCs w:val="24"/>
        </w:rPr>
        <w:t>morfométricos</w:t>
      </w:r>
      <w:proofErr w:type="spellEnd"/>
      <w:r>
        <w:rPr>
          <w:rFonts w:ascii="Arial" w:eastAsia="Arial" w:hAnsi="Arial" w:cs="Arial"/>
          <w:sz w:val="24"/>
          <w:szCs w:val="24"/>
        </w:rPr>
        <w:t xml:space="preserve"> avaliados nos aparelhos reprodutores masculinos de 40 machos equinos da raça </w:t>
      </w:r>
      <w:proofErr w:type="spellStart"/>
      <w:r>
        <w:rPr>
          <w:rFonts w:ascii="Arial" w:eastAsia="Arial" w:hAnsi="Arial" w:cs="Arial"/>
          <w:sz w:val="24"/>
          <w:szCs w:val="24"/>
        </w:rPr>
        <w:lastRenderedPageBreak/>
        <w:t>Mangalarga</w:t>
      </w:r>
      <w:proofErr w:type="spellEnd"/>
      <w:r>
        <w:rPr>
          <w:rFonts w:ascii="Arial" w:eastAsia="Arial" w:hAnsi="Arial" w:cs="Arial"/>
          <w:sz w:val="24"/>
          <w:szCs w:val="24"/>
        </w:rPr>
        <w:t xml:space="preserve"> Machador, com idade superior a 15 meses, entre os anos de 2023 e 2024, no estado do Tocantins e estados próximos das regiões Norte e Nordeste.</w:t>
      </w:r>
    </w:p>
    <w:p w:rsidR="001B794E" w:rsidRDefault="00E00378">
      <w:pPr>
        <w:spacing w:line="276" w:lineRule="auto"/>
        <w:jc w:val="both"/>
        <w:rPr>
          <w:rFonts w:ascii="Arial" w:eastAsia="Arial" w:hAnsi="Arial" w:cs="Arial"/>
          <w:sz w:val="24"/>
          <w:szCs w:val="24"/>
        </w:rPr>
      </w:pPr>
      <w:r>
        <w:rPr>
          <w:rFonts w:ascii="Arial" w:eastAsia="Arial" w:hAnsi="Arial" w:cs="Arial"/>
          <w:sz w:val="24"/>
          <w:szCs w:val="24"/>
        </w:rPr>
        <w:t>Os garanhões foram examinados quanto ao estado geral e saúde, pesados com auxílio de fita para pesagem de equinos, bem como realização de anamnese sobre a capacidade e comportamento reprodutivo dos animais púberes.</w:t>
      </w:r>
    </w:p>
    <w:p w:rsidR="001B794E" w:rsidRDefault="00E00378">
      <w:pPr>
        <w:spacing w:line="276" w:lineRule="auto"/>
        <w:jc w:val="both"/>
        <w:rPr>
          <w:rFonts w:ascii="Arial" w:eastAsia="Arial" w:hAnsi="Arial" w:cs="Arial"/>
          <w:sz w:val="24"/>
          <w:szCs w:val="24"/>
        </w:rPr>
      </w:pPr>
      <w:r>
        <w:rPr>
          <w:rFonts w:ascii="Arial" w:eastAsia="Arial" w:hAnsi="Arial" w:cs="Arial"/>
          <w:sz w:val="24"/>
          <w:szCs w:val="24"/>
        </w:rPr>
        <w:t>Para as avaliações os testículos foram forçados para baixo e para dentro do escroto com uso da mão esquerda, sendo as medições efetuadas com a mão inversa. Com auxílio de paquímetro, os testículos direito e esquerdo foram medidos quanto ao comprimento (cm), largura (cm), altura (cm) e a largura escrotal total (cm) (CBRA, 2013). A consistência testicular foi avaliada por meio de palpação e caracterizada como: 1- testículo flácido; 2- ligeiramente flácido; 3- normal; 4- ligeiramente rígido e 5- rígido.</w:t>
      </w:r>
    </w:p>
    <w:p w:rsidR="001B794E" w:rsidRDefault="00E00378">
      <w:pPr>
        <w:spacing w:line="276" w:lineRule="auto"/>
        <w:jc w:val="both"/>
        <w:rPr>
          <w:rFonts w:ascii="Arial" w:eastAsia="Arial" w:hAnsi="Arial" w:cs="Arial"/>
          <w:sz w:val="24"/>
          <w:szCs w:val="24"/>
        </w:rPr>
      </w:pPr>
      <w:r>
        <w:rPr>
          <w:rFonts w:ascii="Arial" w:eastAsia="Arial" w:hAnsi="Arial" w:cs="Arial"/>
          <w:sz w:val="24"/>
          <w:szCs w:val="24"/>
        </w:rPr>
        <w:t>A coleta do sêmen foi realizada posteriormente à avaliação da biometria testicular, com a utilização de manequim, visando a segurança do técnico e do animal, o garanhão teve seu pênis desviado lateralmente e introduzido em uma vagina artificial. O ejaculado foi coletado em sacos plásticos graduados e atóxicos, sendo feito já de imediato a análise macroscópica, volume (livre de gel), cor, odor e o aspecto, utilizando a classificação cremoso, leitoso, seroso ou aquoso, como preconiza o Colégio Brasileiro de Reprodução Animal (2013).</w:t>
      </w:r>
    </w:p>
    <w:p w:rsidR="001B794E" w:rsidRDefault="00E00378">
      <w:pPr>
        <w:spacing w:line="276" w:lineRule="auto"/>
        <w:jc w:val="both"/>
        <w:rPr>
          <w:rFonts w:ascii="Arial" w:eastAsia="Arial" w:hAnsi="Arial" w:cs="Arial"/>
          <w:sz w:val="24"/>
          <w:szCs w:val="24"/>
        </w:rPr>
      </w:pPr>
      <w:r>
        <w:rPr>
          <w:rFonts w:ascii="Arial" w:eastAsia="Arial" w:hAnsi="Arial" w:cs="Arial"/>
          <w:sz w:val="24"/>
          <w:szCs w:val="24"/>
        </w:rPr>
        <w:t>Deu-se sequência à avaliação seminal por meio da análise espermática. Com o auxílio de uma pipeta é depositada entre uma lâmina e uma lamínula para análise microscópica uma dose de sêmen equivalente a 10 µl, utilizando um microscópio óptico de campo claro ou microscópio de contraste de fase, nas objetivas de 20 ou 40 x, é possível avaliar os espermatozoides quanto ao seu vigor, que representa a intensidade do movimento espermático, sendo classificado de 0 (ausência de movimento) a 5 (movimento progressivo e muito rápido), e a avaliação da motilidade total e progressiva, expressada pelo número percentual (0 a 100%) de células espermáticas móveis (CBRA, 2013).</w:t>
      </w:r>
    </w:p>
    <w:p w:rsidR="001B794E" w:rsidRDefault="00E00378">
      <w:pPr>
        <w:spacing w:line="276" w:lineRule="auto"/>
        <w:jc w:val="both"/>
        <w:rPr>
          <w:rFonts w:ascii="Arial" w:eastAsia="Arial" w:hAnsi="Arial" w:cs="Arial"/>
          <w:sz w:val="24"/>
          <w:szCs w:val="24"/>
        </w:rPr>
      </w:pPr>
      <w:r>
        <w:rPr>
          <w:rFonts w:ascii="Arial" w:eastAsia="Arial" w:hAnsi="Arial" w:cs="Arial"/>
          <w:sz w:val="24"/>
          <w:szCs w:val="24"/>
        </w:rPr>
        <w:t xml:space="preserve">Alíquotas do sêmen foram coletadas para exames laboratoriais, realizando o armazenamento em </w:t>
      </w:r>
      <w:proofErr w:type="spellStart"/>
      <w:r>
        <w:rPr>
          <w:rFonts w:ascii="Arial" w:eastAsia="Arial" w:hAnsi="Arial" w:cs="Arial"/>
          <w:sz w:val="24"/>
          <w:szCs w:val="24"/>
        </w:rPr>
        <w:t>eppendorf</w:t>
      </w:r>
      <w:proofErr w:type="spellEnd"/>
      <w:r>
        <w:rPr>
          <w:rFonts w:ascii="Arial" w:eastAsia="Arial" w:hAnsi="Arial" w:cs="Arial"/>
          <w:sz w:val="24"/>
          <w:szCs w:val="24"/>
        </w:rPr>
        <w:t xml:space="preserve"> com a diluição de 10μl de sêmen em 490μl de formol salino para a realização de concentração espermática, e em outro </w:t>
      </w:r>
      <w:proofErr w:type="spellStart"/>
      <w:r>
        <w:rPr>
          <w:rFonts w:ascii="Arial" w:eastAsia="Arial" w:hAnsi="Arial" w:cs="Arial"/>
          <w:sz w:val="24"/>
          <w:szCs w:val="24"/>
        </w:rPr>
        <w:t>eppendorf</w:t>
      </w:r>
      <w:proofErr w:type="spellEnd"/>
      <w:r>
        <w:rPr>
          <w:rFonts w:ascii="Arial" w:eastAsia="Arial" w:hAnsi="Arial" w:cs="Arial"/>
          <w:sz w:val="24"/>
          <w:szCs w:val="24"/>
        </w:rPr>
        <w:t xml:space="preserve"> colocado 490μl de formol salino e quantas gotas necessárias de sêmen para se obter um aspecto turvo, objetivando a análise da morfologia espermática.</w:t>
      </w:r>
    </w:p>
    <w:p w:rsidR="001B794E" w:rsidRDefault="00E00378">
      <w:pPr>
        <w:spacing w:line="276" w:lineRule="auto"/>
        <w:jc w:val="both"/>
        <w:rPr>
          <w:rFonts w:ascii="Arial" w:eastAsia="Arial" w:hAnsi="Arial" w:cs="Arial"/>
          <w:sz w:val="24"/>
          <w:szCs w:val="24"/>
        </w:rPr>
      </w:pPr>
      <w:r>
        <w:rPr>
          <w:rFonts w:ascii="Arial" w:eastAsia="Arial" w:hAnsi="Arial" w:cs="Arial"/>
          <w:sz w:val="24"/>
          <w:szCs w:val="24"/>
        </w:rPr>
        <w:lastRenderedPageBreak/>
        <w:t xml:space="preserve">Após as avaliações em campo foi feita a tabulação dos dados em planilhas no programa Excel, do pacote Office (Microsoft®), para análise estatística e avaliações. </w:t>
      </w:r>
    </w:p>
    <w:p w:rsidR="001B794E" w:rsidRDefault="00E00378">
      <w:pPr>
        <w:spacing w:after="0" w:line="360" w:lineRule="auto"/>
        <w:jc w:val="both"/>
        <w:rPr>
          <w:rFonts w:ascii="Arial" w:eastAsia="Arial" w:hAnsi="Arial" w:cs="Arial"/>
          <w:sz w:val="24"/>
          <w:szCs w:val="24"/>
        </w:rPr>
      </w:pPr>
      <w:r>
        <w:rPr>
          <w:rFonts w:ascii="Arial" w:eastAsia="Arial" w:hAnsi="Arial" w:cs="Arial"/>
          <w:sz w:val="20"/>
          <w:szCs w:val="20"/>
        </w:rPr>
        <w:t xml:space="preserve">                                                             </w:t>
      </w:r>
    </w:p>
    <w:p w:rsidR="001B794E" w:rsidRDefault="00E00378">
      <w:pPr>
        <w:numPr>
          <w:ilvl w:val="0"/>
          <w:numId w:val="1"/>
        </w:numPr>
        <w:spacing w:after="0" w:line="360" w:lineRule="auto"/>
        <w:jc w:val="both"/>
        <w:rPr>
          <w:rFonts w:ascii="Arial" w:eastAsia="Arial" w:hAnsi="Arial" w:cs="Arial"/>
          <w:b/>
          <w:sz w:val="24"/>
          <w:szCs w:val="24"/>
        </w:rPr>
      </w:pPr>
      <w:r>
        <w:rPr>
          <w:rFonts w:ascii="Arial" w:eastAsia="Arial" w:hAnsi="Arial" w:cs="Arial"/>
          <w:b/>
          <w:sz w:val="24"/>
          <w:szCs w:val="24"/>
        </w:rPr>
        <w:t>RESULTADOS E DISCUSSÃO</w:t>
      </w:r>
    </w:p>
    <w:p w:rsidR="001B794E" w:rsidRDefault="001B794E">
      <w:pPr>
        <w:spacing w:after="0" w:line="360" w:lineRule="auto"/>
        <w:jc w:val="both"/>
        <w:rPr>
          <w:rFonts w:ascii="Arial" w:eastAsia="Arial" w:hAnsi="Arial" w:cs="Arial"/>
          <w:sz w:val="24"/>
          <w:szCs w:val="24"/>
        </w:rPr>
      </w:pPr>
    </w:p>
    <w:p w:rsidR="001B794E" w:rsidRDefault="00E00378">
      <w:pPr>
        <w:spacing w:after="0" w:line="360" w:lineRule="auto"/>
        <w:jc w:val="both"/>
        <w:rPr>
          <w:rFonts w:ascii="Arial" w:eastAsia="Arial" w:hAnsi="Arial" w:cs="Arial"/>
          <w:sz w:val="24"/>
          <w:szCs w:val="24"/>
        </w:rPr>
      </w:pPr>
      <w:r>
        <w:rPr>
          <w:rFonts w:ascii="Arial" w:eastAsia="Arial" w:hAnsi="Arial" w:cs="Arial"/>
          <w:sz w:val="24"/>
          <w:szCs w:val="24"/>
        </w:rPr>
        <w:t>No presente estudo apenas os animais até 4 anos de idade apresentaram testículo esquerdo maior que o direito (Tabela 1), contrapondo o estudo desenvolvido por SILVA, et al. (2021) onde em todas as idades a predominância era do testículo esquerdo ser maio que o direito. De acordo com PAPA, et al. (2020) o testículo esquerdo geralmente é maior devido esse em maior parte dos animais ser o primeiro a se encontrar na bolsa escrotal, uma hipótese que possa justificar essa variação é a dificuldade em mensurar os testículos.</w:t>
      </w:r>
    </w:p>
    <w:p w:rsidR="001B794E" w:rsidRDefault="00E00378">
      <w:pPr>
        <w:spacing w:after="0" w:line="360" w:lineRule="auto"/>
        <w:jc w:val="both"/>
        <w:rPr>
          <w:rFonts w:ascii="Arial" w:eastAsia="Arial" w:hAnsi="Arial" w:cs="Arial"/>
          <w:sz w:val="24"/>
          <w:szCs w:val="24"/>
        </w:rPr>
      </w:pPr>
      <w:r>
        <w:rPr>
          <w:rFonts w:ascii="Arial" w:eastAsia="Arial" w:hAnsi="Arial" w:cs="Arial"/>
          <w:sz w:val="24"/>
          <w:szCs w:val="24"/>
        </w:rPr>
        <w:t xml:space="preserve">O grupo de até 4 anos teve o maior desvio padrão em quase todos os requisitos, provavelmente devido à grande variabilidade causada pela fase de crescimento em que os animais se encontram, corroborando para a maior variação entre as mediadas. No estudo de SILVA, et al. (2021) também demonstrou essa característica.  </w:t>
      </w:r>
    </w:p>
    <w:p w:rsidR="001B794E" w:rsidRDefault="00E00378">
      <w:pPr>
        <w:spacing w:after="0" w:line="360" w:lineRule="auto"/>
        <w:jc w:val="both"/>
        <w:rPr>
          <w:rFonts w:ascii="Arial" w:eastAsia="Arial" w:hAnsi="Arial" w:cs="Arial"/>
          <w:sz w:val="24"/>
          <w:szCs w:val="24"/>
        </w:rPr>
      </w:pPr>
      <w:r>
        <w:rPr>
          <w:rFonts w:ascii="Arial" w:eastAsia="Arial" w:hAnsi="Arial" w:cs="Arial"/>
          <w:sz w:val="24"/>
          <w:szCs w:val="24"/>
        </w:rPr>
        <w:t>De acordo com BLOM (1972) os defeitos maiores são relacionados com prejuízo de fertilidade ou com condições patológicas dos testículos ou epidídimo. Nesse estudo notou-se uma prevalência maior de defeitos maiores quando comparados com defeitos menores em animais com idade maior que 4 anos e até 7 anos de idade. Essa alteração pode sugerir que os animais que se encontram nessa faixa etária provavelmente apresentam maior número de patologias que reduzem a fertilidade.</w:t>
      </w:r>
    </w:p>
    <w:p w:rsidR="001B794E" w:rsidRDefault="001B794E">
      <w:pPr>
        <w:spacing w:after="0" w:line="360" w:lineRule="auto"/>
        <w:jc w:val="both"/>
        <w:rPr>
          <w:rFonts w:ascii="Arial" w:eastAsia="Arial" w:hAnsi="Arial" w:cs="Arial"/>
          <w:sz w:val="24"/>
          <w:szCs w:val="24"/>
        </w:rPr>
      </w:pPr>
    </w:p>
    <w:p w:rsidR="001B794E" w:rsidRDefault="00E00378">
      <w:pPr>
        <w:spacing w:line="276" w:lineRule="auto"/>
        <w:ind w:left="360"/>
        <w:jc w:val="center"/>
        <w:rPr>
          <w:rFonts w:ascii="Arial" w:hAnsi="Arial" w:cs="Arial"/>
        </w:rPr>
      </w:pPr>
      <w:r>
        <w:rPr>
          <w:rFonts w:ascii="Arial" w:hAnsi="Arial" w:cs="Arial"/>
          <w:b/>
        </w:rPr>
        <w:t>Tabela 1</w:t>
      </w:r>
      <w:r>
        <w:rPr>
          <w:rFonts w:ascii="Arial" w:hAnsi="Arial" w:cs="Arial"/>
        </w:rPr>
        <w:t>- Valores médios da biometria, morfometria e avalição espermática.</w:t>
      </w:r>
    </w:p>
    <w:tbl>
      <w:tblPr>
        <w:tblW w:w="8505" w:type="dxa"/>
        <w:tblInd w:w="70" w:type="dxa"/>
        <w:tblLayout w:type="fixed"/>
        <w:tblCellMar>
          <w:left w:w="70" w:type="dxa"/>
          <w:right w:w="70" w:type="dxa"/>
        </w:tblCellMar>
        <w:tblLook w:val="04A0" w:firstRow="1" w:lastRow="0" w:firstColumn="1" w:lastColumn="0" w:noHBand="0" w:noVBand="1"/>
      </w:tblPr>
      <w:tblGrid>
        <w:gridCol w:w="1774"/>
        <w:gridCol w:w="878"/>
        <w:gridCol w:w="1168"/>
        <w:gridCol w:w="1145"/>
        <w:gridCol w:w="1168"/>
        <w:gridCol w:w="1144"/>
        <w:gridCol w:w="1228"/>
      </w:tblGrid>
      <w:tr w:rsidR="001B794E">
        <w:trPr>
          <w:trHeight w:val="300"/>
        </w:trPr>
        <w:tc>
          <w:tcPr>
            <w:tcW w:w="1773" w:type="dxa"/>
            <w:tcBorders>
              <w:top w:val="single" w:sz="4" w:space="0" w:color="000000"/>
              <w:bottom w:val="single" w:sz="4" w:space="0" w:color="000000"/>
            </w:tcBorders>
            <w:shd w:val="clear" w:color="auto" w:fill="auto"/>
            <w:vAlign w:val="bottom"/>
          </w:tcPr>
          <w:p w:rsidR="001B794E" w:rsidRDefault="00E00378">
            <w:pPr>
              <w:widowControl w:val="0"/>
              <w:suppressAutoHyphens w:val="0"/>
              <w:spacing w:after="0"/>
              <w:ind w:left="360"/>
              <w:jc w:val="center"/>
              <w:rPr>
                <w:rFonts w:ascii="Arial" w:hAnsi="Arial" w:cs="Arial"/>
                <w:color w:val="000000"/>
              </w:rPr>
            </w:pPr>
            <w:r>
              <w:rPr>
                <w:rFonts w:ascii="Arial" w:hAnsi="Arial" w:cs="Arial"/>
                <w:color w:val="000000"/>
              </w:rPr>
              <w:t>Variáveis</w:t>
            </w:r>
          </w:p>
        </w:tc>
        <w:tc>
          <w:tcPr>
            <w:tcW w:w="2046" w:type="dxa"/>
            <w:gridSpan w:val="2"/>
            <w:tcBorders>
              <w:top w:val="single" w:sz="4" w:space="0" w:color="000000"/>
              <w:bottom w:val="single" w:sz="4" w:space="0" w:color="000000"/>
            </w:tcBorders>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4 anos</w:t>
            </w:r>
          </w:p>
        </w:tc>
        <w:tc>
          <w:tcPr>
            <w:tcW w:w="2313" w:type="dxa"/>
            <w:gridSpan w:val="2"/>
            <w:tcBorders>
              <w:top w:val="single" w:sz="4" w:space="0" w:color="000000"/>
              <w:bottom w:val="single" w:sz="4" w:space="0" w:color="000000"/>
            </w:tcBorders>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&gt;4 e ≤ 7 anos</w:t>
            </w:r>
          </w:p>
        </w:tc>
        <w:tc>
          <w:tcPr>
            <w:tcW w:w="2372" w:type="dxa"/>
            <w:gridSpan w:val="2"/>
            <w:tcBorders>
              <w:top w:val="single" w:sz="4" w:space="0" w:color="000000"/>
              <w:bottom w:val="single" w:sz="4" w:space="0" w:color="000000"/>
            </w:tcBorders>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&gt; 7 anos</w:t>
            </w:r>
          </w:p>
        </w:tc>
      </w:tr>
      <w:tr w:rsidR="001B794E">
        <w:trPr>
          <w:trHeight w:val="300"/>
        </w:trPr>
        <w:tc>
          <w:tcPr>
            <w:tcW w:w="1773" w:type="dxa"/>
            <w:tcBorders>
              <w:bottom w:val="single" w:sz="4" w:space="0" w:color="000000"/>
            </w:tcBorders>
            <w:shd w:val="clear" w:color="auto" w:fill="auto"/>
            <w:vAlign w:val="bottom"/>
          </w:tcPr>
          <w:p w:rsidR="001B794E" w:rsidRDefault="001B794E">
            <w:pPr>
              <w:widowControl w:val="0"/>
              <w:suppressAutoHyphens w:val="0"/>
              <w:spacing w:after="0"/>
              <w:jc w:val="center"/>
              <w:rPr>
                <w:rFonts w:ascii="Arial" w:hAnsi="Arial" w:cs="Arial"/>
                <w:color w:val="000000"/>
              </w:rPr>
            </w:pPr>
          </w:p>
        </w:tc>
        <w:tc>
          <w:tcPr>
            <w:tcW w:w="878" w:type="dxa"/>
            <w:tcBorders>
              <w:bottom w:val="single" w:sz="4" w:space="0" w:color="000000"/>
            </w:tcBorders>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Média</w:t>
            </w:r>
          </w:p>
        </w:tc>
        <w:tc>
          <w:tcPr>
            <w:tcW w:w="1168" w:type="dxa"/>
            <w:tcBorders>
              <w:bottom w:val="single" w:sz="4" w:space="0" w:color="000000"/>
            </w:tcBorders>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DP</w:t>
            </w:r>
          </w:p>
        </w:tc>
        <w:tc>
          <w:tcPr>
            <w:tcW w:w="1145" w:type="dxa"/>
            <w:tcBorders>
              <w:bottom w:val="single" w:sz="4" w:space="0" w:color="000000"/>
            </w:tcBorders>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Média</w:t>
            </w:r>
          </w:p>
        </w:tc>
        <w:tc>
          <w:tcPr>
            <w:tcW w:w="1168" w:type="dxa"/>
            <w:tcBorders>
              <w:bottom w:val="single" w:sz="4" w:space="0" w:color="000000"/>
            </w:tcBorders>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DP</w:t>
            </w:r>
          </w:p>
        </w:tc>
        <w:tc>
          <w:tcPr>
            <w:tcW w:w="1144" w:type="dxa"/>
            <w:tcBorders>
              <w:bottom w:val="single" w:sz="4" w:space="0" w:color="000000"/>
            </w:tcBorders>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Média</w:t>
            </w:r>
          </w:p>
        </w:tc>
        <w:tc>
          <w:tcPr>
            <w:tcW w:w="1228" w:type="dxa"/>
            <w:tcBorders>
              <w:bottom w:val="single" w:sz="4" w:space="0" w:color="000000"/>
            </w:tcBorders>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DP</w:t>
            </w:r>
          </w:p>
        </w:tc>
      </w:tr>
      <w:tr w:rsidR="001B794E">
        <w:trPr>
          <w:trHeight w:val="300"/>
        </w:trPr>
        <w:tc>
          <w:tcPr>
            <w:tcW w:w="1773"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CTD (cm)</w:t>
            </w:r>
          </w:p>
        </w:tc>
        <w:tc>
          <w:tcPr>
            <w:tcW w:w="87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8,20</w:t>
            </w:r>
          </w:p>
        </w:tc>
        <w:tc>
          <w:tcPr>
            <w:tcW w:w="116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1,33</w:t>
            </w:r>
          </w:p>
        </w:tc>
        <w:tc>
          <w:tcPr>
            <w:tcW w:w="1145"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8,13</w:t>
            </w:r>
          </w:p>
        </w:tc>
        <w:tc>
          <w:tcPr>
            <w:tcW w:w="116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0,65</w:t>
            </w:r>
          </w:p>
        </w:tc>
        <w:tc>
          <w:tcPr>
            <w:tcW w:w="1144"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8,65</w:t>
            </w:r>
          </w:p>
        </w:tc>
        <w:tc>
          <w:tcPr>
            <w:tcW w:w="122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0,74</w:t>
            </w:r>
          </w:p>
        </w:tc>
      </w:tr>
      <w:tr w:rsidR="001B794E">
        <w:trPr>
          <w:trHeight w:val="300"/>
        </w:trPr>
        <w:tc>
          <w:tcPr>
            <w:tcW w:w="1773"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CTE (cm)</w:t>
            </w:r>
          </w:p>
        </w:tc>
        <w:tc>
          <w:tcPr>
            <w:tcW w:w="87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8,08</w:t>
            </w:r>
          </w:p>
        </w:tc>
        <w:tc>
          <w:tcPr>
            <w:tcW w:w="116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1,43</w:t>
            </w:r>
          </w:p>
        </w:tc>
        <w:tc>
          <w:tcPr>
            <w:tcW w:w="1145"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8,12</w:t>
            </w:r>
          </w:p>
        </w:tc>
        <w:tc>
          <w:tcPr>
            <w:tcW w:w="116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0,76</w:t>
            </w:r>
          </w:p>
        </w:tc>
        <w:tc>
          <w:tcPr>
            <w:tcW w:w="1144"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8,66</w:t>
            </w:r>
          </w:p>
        </w:tc>
        <w:tc>
          <w:tcPr>
            <w:tcW w:w="122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0,63</w:t>
            </w:r>
          </w:p>
        </w:tc>
      </w:tr>
      <w:tr w:rsidR="001B794E">
        <w:trPr>
          <w:trHeight w:val="300"/>
        </w:trPr>
        <w:tc>
          <w:tcPr>
            <w:tcW w:w="1773"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lastRenderedPageBreak/>
              <w:t>Altura TD (cm)</w:t>
            </w:r>
          </w:p>
        </w:tc>
        <w:tc>
          <w:tcPr>
            <w:tcW w:w="87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6,35</w:t>
            </w:r>
          </w:p>
        </w:tc>
        <w:tc>
          <w:tcPr>
            <w:tcW w:w="116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1,37</w:t>
            </w:r>
          </w:p>
        </w:tc>
        <w:tc>
          <w:tcPr>
            <w:tcW w:w="1145"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6,16</w:t>
            </w:r>
          </w:p>
        </w:tc>
        <w:tc>
          <w:tcPr>
            <w:tcW w:w="116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0,66</w:t>
            </w:r>
          </w:p>
        </w:tc>
        <w:tc>
          <w:tcPr>
            <w:tcW w:w="1144"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6,58</w:t>
            </w:r>
          </w:p>
        </w:tc>
        <w:tc>
          <w:tcPr>
            <w:tcW w:w="122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0,65</w:t>
            </w:r>
          </w:p>
        </w:tc>
      </w:tr>
      <w:tr w:rsidR="001B794E">
        <w:trPr>
          <w:trHeight w:val="300"/>
        </w:trPr>
        <w:tc>
          <w:tcPr>
            <w:tcW w:w="1773"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Atura TE (cm)</w:t>
            </w:r>
          </w:p>
        </w:tc>
        <w:tc>
          <w:tcPr>
            <w:tcW w:w="87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6,44</w:t>
            </w:r>
          </w:p>
        </w:tc>
        <w:tc>
          <w:tcPr>
            <w:tcW w:w="116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1,29</w:t>
            </w:r>
          </w:p>
        </w:tc>
        <w:tc>
          <w:tcPr>
            <w:tcW w:w="1145"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6,18</w:t>
            </w:r>
          </w:p>
        </w:tc>
        <w:tc>
          <w:tcPr>
            <w:tcW w:w="116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0,69</w:t>
            </w:r>
          </w:p>
        </w:tc>
        <w:tc>
          <w:tcPr>
            <w:tcW w:w="1144"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6,55</w:t>
            </w:r>
          </w:p>
        </w:tc>
        <w:tc>
          <w:tcPr>
            <w:tcW w:w="122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0,49</w:t>
            </w:r>
          </w:p>
        </w:tc>
      </w:tr>
      <w:tr w:rsidR="001B794E">
        <w:trPr>
          <w:trHeight w:val="300"/>
        </w:trPr>
        <w:tc>
          <w:tcPr>
            <w:tcW w:w="1773"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Largura TD (cm)</w:t>
            </w:r>
          </w:p>
        </w:tc>
        <w:tc>
          <w:tcPr>
            <w:tcW w:w="87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5,38</w:t>
            </w:r>
          </w:p>
        </w:tc>
        <w:tc>
          <w:tcPr>
            <w:tcW w:w="116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0,83</w:t>
            </w:r>
          </w:p>
        </w:tc>
        <w:tc>
          <w:tcPr>
            <w:tcW w:w="1145"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5,43</w:t>
            </w:r>
          </w:p>
        </w:tc>
        <w:tc>
          <w:tcPr>
            <w:tcW w:w="116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0,41</w:t>
            </w:r>
          </w:p>
        </w:tc>
        <w:tc>
          <w:tcPr>
            <w:tcW w:w="1144"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5,77</w:t>
            </w:r>
          </w:p>
        </w:tc>
        <w:tc>
          <w:tcPr>
            <w:tcW w:w="122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0,53</w:t>
            </w:r>
          </w:p>
        </w:tc>
      </w:tr>
      <w:tr w:rsidR="001B794E">
        <w:trPr>
          <w:trHeight w:val="300"/>
        </w:trPr>
        <w:tc>
          <w:tcPr>
            <w:tcW w:w="1773"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Largura TE (cm)</w:t>
            </w:r>
          </w:p>
        </w:tc>
        <w:tc>
          <w:tcPr>
            <w:tcW w:w="87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5,40</w:t>
            </w:r>
          </w:p>
        </w:tc>
        <w:tc>
          <w:tcPr>
            <w:tcW w:w="116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0,97</w:t>
            </w:r>
          </w:p>
        </w:tc>
        <w:tc>
          <w:tcPr>
            <w:tcW w:w="1145"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5,62</w:t>
            </w:r>
          </w:p>
        </w:tc>
        <w:tc>
          <w:tcPr>
            <w:tcW w:w="116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0,49</w:t>
            </w:r>
          </w:p>
        </w:tc>
        <w:tc>
          <w:tcPr>
            <w:tcW w:w="1144"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5,86</w:t>
            </w:r>
          </w:p>
        </w:tc>
        <w:tc>
          <w:tcPr>
            <w:tcW w:w="122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0,58</w:t>
            </w:r>
          </w:p>
        </w:tc>
      </w:tr>
      <w:tr w:rsidR="001B794E">
        <w:trPr>
          <w:trHeight w:val="300"/>
        </w:trPr>
        <w:tc>
          <w:tcPr>
            <w:tcW w:w="1773"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LTT (cm)</w:t>
            </w:r>
          </w:p>
        </w:tc>
        <w:tc>
          <w:tcPr>
            <w:tcW w:w="87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9,32</w:t>
            </w:r>
          </w:p>
        </w:tc>
        <w:tc>
          <w:tcPr>
            <w:tcW w:w="116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2,24</w:t>
            </w:r>
          </w:p>
        </w:tc>
        <w:tc>
          <w:tcPr>
            <w:tcW w:w="1145"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10,14</w:t>
            </w:r>
          </w:p>
        </w:tc>
        <w:tc>
          <w:tcPr>
            <w:tcW w:w="116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0,87</w:t>
            </w:r>
          </w:p>
        </w:tc>
        <w:tc>
          <w:tcPr>
            <w:tcW w:w="1144"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10,29</w:t>
            </w:r>
          </w:p>
        </w:tc>
        <w:tc>
          <w:tcPr>
            <w:tcW w:w="122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0,88</w:t>
            </w:r>
          </w:p>
        </w:tc>
      </w:tr>
      <w:tr w:rsidR="001B794E">
        <w:trPr>
          <w:trHeight w:val="300"/>
        </w:trPr>
        <w:tc>
          <w:tcPr>
            <w:tcW w:w="1773"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VTD (mm³)</w:t>
            </w:r>
          </w:p>
        </w:tc>
        <w:tc>
          <w:tcPr>
            <w:tcW w:w="87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127,80</w:t>
            </w:r>
          </w:p>
        </w:tc>
        <w:tc>
          <w:tcPr>
            <w:tcW w:w="116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42,09</w:t>
            </w:r>
          </w:p>
        </w:tc>
        <w:tc>
          <w:tcPr>
            <w:tcW w:w="1145"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152,79</w:t>
            </w:r>
          </w:p>
        </w:tc>
        <w:tc>
          <w:tcPr>
            <w:tcW w:w="116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37,52</w:t>
            </w:r>
          </w:p>
        </w:tc>
        <w:tc>
          <w:tcPr>
            <w:tcW w:w="1144"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176,46</w:t>
            </w:r>
          </w:p>
        </w:tc>
        <w:tc>
          <w:tcPr>
            <w:tcW w:w="122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38,22</w:t>
            </w:r>
          </w:p>
        </w:tc>
      </w:tr>
      <w:tr w:rsidR="001B794E">
        <w:trPr>
          <w:trHeight w:val="300"/>
        </w:trPr>
        <w:tc>
          <w:tcPr>
            <w:tcW w:w="1773"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VTE (mm³)</w:t>
            </w:r>
          </w:p>
        </w:tc>
        <w:tc>
          <w:tcPr>
            <w:tcW w:w="87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136,64</w:t>
            </w:r>
          </w:p>
        </w:tc>
        <w:tc>
          <w:tcPr>
            <w:tcW w:w="116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41,47</w:t>
            </w:r>
          </w:p>
        </w:tc>
        <w:tc>
          <w:tcPr>
            <w:tcW w:w="1145"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151,46</w:t>
            </w:r>
          </w:p>
        </w:tc>
        <w:tc>
          <w:tcPr>
            <w:tcW w:w="116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32,99</w:t>
            </w:r>
          </w:p>
        </w:tc>
        <w:tc>
          <w:tcPr>
            <w:tcW w:w="1144"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172,81</w:t>
            </w:r>
          </w:p>
        </w:tc>
        <w:tc>
          <w:tcPr>
            <w:tcW w:w="122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43,52</w:t>
            </w:r>
          </w:p>
        </w:tc>
      </w:tr>
      <w:tr w:rsidR="001B794E">
        <w:trPr>
          <w:trHeight w:val="300"/>
        </w:trPr>
        <w:tc>
          <w:tcPr>
            <w:tcW w:w="1773"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VTT (mm³)</w:t>
            </w:r>
          </w:p>
        </w:tc>
        <w:tc>
          <w:tcPr>
            <w:tcW w:w="87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258,64</w:t>
            </w:r>
          </w:p>
        </w:tc>
        <w:tc>
          <w:tcPr>
            <w:tcW w:w="116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83,95</w:t>
            </w:r>
          </w:p>
        </w:tc>
        <w:tc>
          <w:tcPr>
            <w:tcW w:w="1145"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304,79</w:t>
            </w:r>
          </w:p>
        </w:tc>
        <w:tc>
          <w:tcPr>
            <w:tcW w:w="116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64,64</w:t>
            </w:r>
          </w:p>
        </w:tc>
        <w:tc>
          <w:tcPr>
            <w:tcW w:w="1144"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349,38</w:t>
            </w:r>
          </w:p>
        </w:tc>
        <w:tc>
          <w:tcPr>
            <w:tcW w:w="122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80,25</w:t>
            </w:r>
          </w:p>
        </w:tc>
      </w:tr>
      <w:tr w:rsidR="001B794E">
        <w:trPr>
          <w:trHeight w:val="300"/>
        </w:trPr>
        <w:tc>
          <w:tcPr>
            <w:tcW w:w="1773"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CONSTD</w:t>
            </w:r>
          </w:p>
        </w:tc>
        <w:tc>
          <w:tcPr>
            <w:tcW w:w="87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2,20</w:t>
            </w:r>
          </w:p>
        </w:tc>
        <w:tc>
          <w:tcPr>
            <w:tcW w:w="116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0,45</w:t>
            </w:r>
          </w:p>
        </w:tc>
        <w:tc>
          <w:tcPr>
            <w:tcW w:w="1145"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2,53</w:t>
            </w:r>
          </w:p>
        </w:tc>
        <w:tc>
          <w:tcPr>
            <w:tcW w:w="116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0,34</w:t>
            </w:r>
          </w:p>
        </w:tc>
        <w:tc>
          <w:tcPr>
            <w:tcW w:w="1144"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2,42</w:t>
            </w:r>
          </w:p>
        </w:tc>
        <w:tc>
          <w:tcPr>
            <w:tcW w:w="122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0,31</w:t>
            </w:r>
          </w:p>
        </w:tc>
      </w:tr>
      <w:tr w:rsidR="001B794E">
        <w:trPr>
          <w:trHeight w:val="300"/>
        </w:trPr>
        <w:tc>
          <w:tcPr>
            <w:tcW w:w="1773"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CONSTE</w:t>
            </w:r>
          </w:p>
        </w:tc>
        <w:tc>
          <w:tcPr>
            <w:tcW w:w="87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2,40</w:t>
            </w:r>
          </w:p>
        </w:tc>
        <w:tc>
          <w:tcPr>
            <w:tcW w:w="116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0,22</w:t>
            </w:r>
          </w:p>
        </w:tc>
        <w:tc>
          <w:tcPr>
            <w:tcW w:w="1145"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2,56</w:t>
            </w:r>
          </w:p>
        </w:tc>
        <w:tc>
          <w:tcPr>
            <w:tcW w:w="116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0,25</w:t>
            </w:r>
          </w:p>
        </w:tc>
        <w:tc>
          <w:tcPr>
            <w:tcW w:w="1144"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2,47</w:t>
            </w:r>
          </w:p>
        </w:tc>
        <w:tc>
          <w:tcPr>
            <w:tcW w:w="122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0,49</w:t>
            </w:r>
          </w:p>
        </w:tc>
      </w:tr>
      <w:tr w:rsidR="001B794E">
        <w:trPr>
          <w:trHeight w:val="300"/>
        </w:trPr>
        <w:tc>
          <w:tcPr>
            <w:tcW w:w="1773"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Peso (KG)</w:t>
            </w:r>
          </w:p>
        </w:tc>
        <w:tc>
          <w:tcPr>
            <w:tcW w:w="87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398,00</w:t>
            </w:r>
          </w:p>
        </w:tc>
        <w:tc>
          <w:tcPr>
            <w:tcW w:w="116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34.93</w:t>
            </w:r>
          </w:p>
        </w:tc>
        <w:tc>
          <w:tcPr>
            <w:tcW w:w="1145"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438,63</w:t>
            </w:r>
          </w:p>
        </w:tc>
        <w:tc>
          <w:tcPr>
            <w:tcW w:w="116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39,34</w:t>
            </w:r>
          </w:p>
        </w:tc>
        <w:tc>
          <w:tcPr>
            <w:tcW w:w="1144"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459,79</w:t>
            </w:r>
          </w:p>
        </w:tc>
        <w:tc>
          <w:tcPr>
            <w:tcW w:w="122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48,75</w:t>
            </w:r>
          </w:p>
        </w:tc>
      </w:tr>
      <w:tr w:rsidR="001B794E">
        <w:trPr>
          <w:trHeight w:val="300"/>
        </w:trPr>
        <w:tc>
          <w:tcPr>
            <w:tcW w:w="1773"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 x 10⁶/</w:t>
            </w:r>
            <w:proofErr w:type="spellStart"/>
            <w:r>
              <w:rPr>
                <w:rFonts w:ascii="Arial" w:hAnsi="Arial" w:cs="Arial"/>
                <w:color w:val="000000"/>
              </w:rPr>
              <w:t>mL</w:t>
            </w:r>
            <w:proofErr w:type="spellEnd"/>
          </w:p>
        </w:tc>
        <w:tc>
          <w:tcPr>
            <w:tcW w:w="87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158,33</w:t>
            </w:r>
          </w:p>
        </w:tc>
        <w:tc>
          <w:tcPr>
            <w:tcW w:w="116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807,90</w:t>
            </w:r>
          </w:p>
        </w:tc>
        <w:tc>
          <w:tcPr>
            <w:tcW w:w="1145"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222,34</w:t>
            </w:r>
          </w:p>
        </w:tc>
        <w:tc>
          <w:tcPr>
            <w:tcW w:w="116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110,83</w:t>
            </w:r>
          </w:p>
        </w:tc>
        <w:tc>
          <w:tcPr>
            <w:tcW w:w="1144"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186,02</w:t>
            </w:r>
          </w:p>
        </w:tc>
        <w:tc>
          <w:tcPr>
            <w:tcW w:w="122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116,57</w:t>
            </w:r>
          </w:p>
        </w:tc>
      </w:tr>
      <w:tr w:rsidR="001B794E">
        <w:trPr>
          <w:trHeight w:val="300"/>
        </w:trPr>
        <w:tc>
          <w:tcPr>
            <w:tcW w:w="1773"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Def. Maiores %</w:t>
            </w:r>
          </w:p>
        </w:tc>
        <w:tc>
          <w:tcPr>
            <w:tcW w:w="87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12,60</w:t>
            </w:r>
          </w:p>
        </w:tc>
        <w:tc>
          <w:tcPr>
            <w:tcW w:w="116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5,94</w:t>
            </w:r>
          </w:p>
        </w:tc>
        <w:tc>
          <w:tcPr>
            <w:tcW w:w="1145"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17,50</w:t>
            </w:r>
          </w:p>
        </w:tc>
        <w:tc>
          <w:tcPr>
            <w:tcW w:w="116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7,95</w:t>
            </w:r>
          </w:p>
        </w:tc>
        <w:tc>
          <w:tcPr>
            <w:tcW w:w="1144"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10,56</w:t>
            </w:r>
          </w:p>
        </w:tc>
        <w:tc>
          <w:tcPr>
            <w:tcW w:w="1228" w:type="dxa"/>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7,85</w:t>
            </w:r>
          </w:p>
        </w:tc>
      </w:tr>
      <w:tr w:rsidR="001B794E">
        <w:trPr>
          <w:trHeight w:val="300"/>
        </w:trPr>
        <w:tc>
          <w:tcPr>
            <w:tcW w:w="1773" w:type="dxa"/>
            <w:tcBorders>
              <w:bottom w:val="single" w:sz="4" w:space="0" w:color="000000"/>
            </w:tcBorders>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Def. Menores %</w:t>
            </w:r>
          </w:p>
        </w:tc>
        <w:tc>
          <w:tcPr>
            <w:tcW w:w="878" w:type="dxa"/>
            <w:tcBorders>
              <w:bottom w:val="single" w:sz="4" w:space="0" w:color="000000"/>
            </w:tcBorders>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5,40</w:t>
            </w:r>
          </w:p>
        </w:tc>
        <w:tc>
          <w:tcPr>
            <w:tcW w:w="1168" w:type="dxa"/>
            <w:tcBorders>
              <w:bottom w:val="single" w:sz="4" w:space="0" w:color="000000"/>
            </w:tcBorders>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3,03</w:t>
            </w:r>
          </w:p>
        </w:tc>
        <w:tc>
          <w:tcPr>
            <w:tcW w:w="1145" w:type="dxa"/>
            <w:tcBorders>
              <w:bottom w:val="single" w:sz="4" w:space="0" w:color="000000"/>
            </w:tcBorders>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7,10</w:t>
            </w:r>
          </w:p>
        </w:tc>
        <w:tc>
          <w:tcPr>
            <w:tcW w:w="1168" w:type="dxa"/>
            <w:tcBorders>
              <w:bottom w:val="single" w:sz="4" w:space="0" w:color="000000"/>
            </w:tcBorders>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4,49</w:t>
            </w:r>
          </w:p>
        </w:tc>
        <w:tc>
          <w:tcPr>
            <w:tcW w:w="1144" w:type="dxa"/>
            <w:tcBorders>
              <w:bottom w:val="single" w:sz="4" w:space="0" w:color="000000"/>
            </w:tcBorders>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7,58</w:t>
            </w:r>
          </w:p>
        </w:tc>
        <w:tc>
          <w:tcPr>
            <w:tcW w:w="1228" w:type="dxa"/>
            <w:tcBorders>
              <w:bottom w:val="single" w:sz="4" w:space="0" w:color="000000"/>
            </w:tcBorders>
            <w:shd w:val="clear" w:color="auto" w:fill="auto"/>
            <w:vAlign w:val="bottom"/>
          </w:tcPr>
          <w:p w:rsidR="001B794E" w:rsidRDefault="00E00378">
            <w:pPr>
              <w:widowControl w:val="0"/>
              <w:suppressAutoHyphens w:val="0"/>
              <w:spacing w:after="0"/>
              <w:jc w:val="center"/>
              <w:rPr>
                <w:rFonts w:ascii="Arial" w:hAnsi="Arial" w:cs="Arial"/>
                <w:color w:val="000000"/>
              </w:rPr>
            </w:pPr>
            <w:r>
              <w:rPr>
                <w:rFonts w:ascii="Arial" w:hAnsi="Arial" w:cs="Arial"/>
                <w:color w:val="000000"/>
              </w:rPr>
              <w:t>± 5,28</w:t>
            </w:r>
          </w:p>
        </w:tc>
      </w:tr>
    </w:tbl>
    <w:p w:rsidR="001B794E" w:rsidRDefault="00E00378">
      <w:pPr>
        <w:spacing w:line="276" w:lineRule="auto"/>
        <w:rPr>
          <w:rFonts w:ascii="Arial" w:hAnsi="Arial" w:cs="Arial"/>
        </w:rPr>
      </w:pPr>
      <w:r>
        <w:rPr>
          <w:rFonts w:ascii="Arial" w:hAnsi="Arial" w:cs="Arial"/>
        </w:rPr>
        <w:t>Fonte: Ismael Borges (2023).</w:t>
      </w:r>
    </w:p>
    <w:p w:rsidR="001B794E" w:rsidRDefault="00E00378">
      <w:pPr>
        <w:spacing w:line="276" w:lineRule="auto"/>
      </w:pPr>
      <w:r>
        <w:rPr>
          <w:rFonts w:ascii="Arial" w:hAnsi="Arial" w:cs="Arial"/>
        </w:rPr>
        <w:t>Consistência, comprimento, largura, altura e volume do testículo direito respectivamente (CONSTD, CTD, largura TD, Altura TD, VTD). Consistência, comprimento, largura, altura e volume do testículo esquerdo respectivamente (CONSTE, CTE, largura TE, Altura TE, VTE); volume testicular total (VTT); largura testicular total (LTT); Concentração, defeitos maiores e defeitos menores respectivamente ([ ] x 10⁶/Ml, Def. Maiores %, Def. Menores %).</w:t>
      </w:r>
    </w:p>
    <w:p w:rsidR="001B794E" w:rsidRDefault="00E00378">
      <w:pPr>
        <w:spacing w:after="0" w:line="360" w:lineRule="auto"/>
        <w:jc w:val="both"/>
        <w:rPr>
          <w:rFonts w:ascii="Arial" w:eastAsia="Arial" w:hAnsi="Arial" w:cs="Arial"/>
          <w:sz w:val="24"/>
          <w:szCs w:val="24"/>
        </w:rPr>
      </w:pPr>
      <w:r>
        <w:rPr>
          <w:rFonts w:ascii="Arial" w:eastAsia="Arial" w:hAnsi="Arial" w:cs="Arial"/>
          <w:sz w:val="20"/>
          <w:szCs w:val="20"/>
        </w:rPr>
        <w:t xml:space="preserve">                                                             </w:t>
      </w:r>
    </w:p>
    <w:p w:rsidR="001B794E" w:rsidRDefault="00E00378">
      <w:pPr>
        <w:numPr>
          <w:ilvl w:val="0"/>
          <w:numId w:val="1"/>
        </w:numPr>
        <w:spacing w:after="0" w:line="360" w:lineRule="auto"/>
        <w:jc w:val="both"/>
        <w:rPr>
          <w:rFonts w:ascii="Arial" w:eastAsia="Arial" w:hAnsi="Arial" w:cs="Arial"/>
          <w:b/>
          <w:sz w:val="24"/>
          <w:szCs w:val="24"/>
        </w:rPr>
      </w:pPr>
      <w:r>
        <w:rPr>
          <w:rFonts w:ascii="Arial" w:eastAsia="Arial" w:hAnsi="Arial" w:cs="Arial"/>
          <w:b/>
          <w:sz w:val="24"/>
          <w:szCs w:val="24"/>
        </w:rPr>
        <w:t>CONCLUSÃO/CONSIDERAÇÕES FINAIS</w:t>
      </w:r>
    </w:p>
    <w:p w:rsidR="001B794E" w:rsidRDefault="00E00378">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Os dados obtidos no trabalho confirmam a importância da biometria testicular para predição das qualidades reprodutivas de garanhões, de modo que possa contribuir para o estabelecimento de uma tabela de referência inicial que visa a seleção para o desenvolvimento de características reprodutivas dentro da raça </w:t>
      </w:r>
      <w:proofErr w:type="spellStart"/>
      <w:r>
        <w:rPr>
          <w:rFonts w:ascii="Arial" w:eastAsia="Arial" w:hAnsi="Arial" w:cs="Arial"/>
          <w:sz w:val="24"/>
          <w:szCs w:val="24"/>
        </w:rPr>
        <w:t>Mangalarga</w:t>
      </w:r>
      <w:proofErr w:type="spellEnd"/>
      <w:r>
        <w:rPr>
          <w:rFonts w:ascii="Arial" w:eastAsia="Arial" w:hAnsi="Arial" w:cs="Arial"/>
          <w:sz w:val="24"/>
          <w:szCs w:val="24"/>
        </w:rPr>
        <w:t xml:space="preserve"> Marchador. Este estudo demonstra que a produção de uma tabela de referência inicial para a raça auxilia na identificação de alterações e patologias testiculares em animais que já estão dando início a atividade reprodutiva, além de selecionar indivíduos com alta taxa de fertilidade e valor genético. Permitindo assim que um garanhão seja introduzido ou retirado da reprodução caso esse tenha </w:t>
      </w:r>
      <w:r>
        <w:rPr>
          <w:rFonts w:ascii="Arial" w:eastAsia="Arial" w:hAnsi="Arial" w:cs="Arial"/>
          <w:sz w:val="24"/>
          <w:szCs w:val="24"/>
        </w:rPr>
        <w:lastRenderedPageBreak/>
        <w:t>características que interfiram positivamente ou negativamente no melhoramento genético dessa raça que vem sendo desenvolvida no Brasil.</w:t>
      </w:r>
    </w:p>
    <w:p w:rsidR="001B794E" w:rsidRDefault="00E00378">
      <w:pPr>
        <w:spacing w:after="0" w:line="360" w:lineRule="auto"/>
        <w:jc w:val="both"/>
        <w:rPr>
          <w:rFonts w:ascii="Arial" w:eastAsia="Arial" w:hAnsi="Arial" w:cs="Arial"/>
          <w:sz w:val="20"/>
          <w:szCs w:val="20"/>
        </w:rPr>
      </w:pPr>
      <w:r>
        <w:rPr>
          <w:rFonts w:ascii="Arial" w:eastAsia="Arial" w:hAnsi="Arial" w:cs="Arial"/>
          <w:sz w:val="20"/>
          <w:szCs w:val="20"/>
        </w:rPr>
        <w:t xml:space="preserve">                                                             </w:t>
      </w:r>
    </w:p>
    <w:p w:rsidR="001B794E" w:rsidRDefault="00E00378">
      <w:pPr>
        <w:numPr>
          <w:ilvl w:val="0"/>
          <w:numId w:val="1"/>
        </w:numPr>
        <w:spacing w:after="0" w:line="360" w:lineRule="auto"/>
        <w:jc w:val="both"/>
        <w:rPr>
          <w:rFonts w:ascii="Arial" w:eastAsia="Arial" w:hAnsi="Arial" w:cs="Arial"/>
          <w:b/>
          <w:sz w:val="24"/>
          <w:szCs w:val="24"/>
        </w:rPr>
      </w:pPr>
      <w:r>
        <w:rPr>
          <w:rFonts w:ascii="Arial" w:eastAsia="Arial" w:hAnsi="Arial" w:cs="Arial"/>
          <w:b/>
          <w:sz w:val="24"/>
          <w:szCs w:val="24"/>
        </w:rPr>
        <w:t>REFERÊNCIAS</w:t>
      </w:r>
      <w:bookmarkStart w:id="1" w:name="_Hlk73474054"/>
      <w:bookmarkEnd w:id="1"/>
    </w:p>
    <w:p w:rsidR="001B794E" w:rsidRDefault="00E00378">
      <w:pPr>
        <w:spacing w:line="360" w:lineRule="auto"/>
        <w:jc w:val="both"/>
        <w:rPr>
          <w:rFonts w:ascii="Arial" w:hAnsi="Arial" w:cs="Arial"/>
          <w:sz w:val="24"/>
          <w:szCs w:val="24"/>
        </w:rPr>
      </w:pPr>
      <w:r>
        <w:rPr>
          <w:rFonts w:ascii="Arial" w:hAnsi="Arial" w:cs="Arial"/>
          <w:sz w:val="24"/>
          <w:szCs w:val="24"/>
        </w:rPr>
        <w:t>CANISSO, I. F.; SOUZA, F. A.; CARVALHO, G. R.; GUIMARÃES, J. D.; LIMA, E. C. S. A. L. Alguns aspectos fundamentais do exame clínico andrológico de jumentos (</w:t>
      </w:r>
      <w:proofErr w:type="spellStart"/>
      <w:r>
        <w:rPr>
          <w:rFonts w:ascii="Arial" w:hAnsi="Arial" w:cs="Arial"/>
          <w:sz w:val="24"/>
          <w:szCs w:val="24"/>
        </w:rPr>
        <w:t>Equus</w:t>
      </w:r>
      <w:proofErr w:type="spellEnd"/>
      <w:r>
        <w:rPr>
          <w:rFonts w:ascii="Arial" w:hAnsi="Arial" w:cs="Arial"/>
          <w:sz w:val="24"/>
          <w:szCs w:val="24"/>
        </w:rPr>
        <w:t xml:space="preserve"> </w:t>
      </w:r>
      <w:proofErr w:type="spellStart"/>
      <w:r>
        <w:rPr>
          <w:rFonts w:ascii="Arial" w:hAnsi="Arial" w:cs="Arial"/>
          <w:sz w:val="24"/>
          <w:szCs w:val="24"/>
        </w:rPr>
        <w:t>asinus</w:t>
      </w:r>
      <w:proofErr w:type="spellEnd"/>
      <w:r>
        <w:rPr>
          <w:rFonts w:ascii="Arial" w:hAnsi="Arial" w:cs="Arial"/>
          <w:sz w:val="24"/>
          <w:szCs w:val="24"/>
        </w:rPr>
        <w:t xml:space="preserve">). </w:t>
      </w:r>
      <w:proofErr w:type="spellStart"/>
      <w:r>
        <w:rPr>
          <w:rFonts w:ascii="Arial" w:hAnsi="Arial" w:cs="Arial"/>
          <w:b/>
          <w:bCs/>
          <w:sz w:val="24"/>
          <w:szCs w:val="24"/>
        </w:rPr>
        <w:t>Rev</w:t>
      </w:r>
      <w:proofErr w:type="spellEnd"/>
      <w:r>
        <w:rPr>
          <w:rFonts w:ascii="Arial" w:hAnsi="Arial" w:cs="Arial"/>
          <w:b/>
          <w:bCs/>
          <w:sz w:val="24"/>
          <w:szCs w:val="24"/>
        </w:rPr>
        <w:t xml:space="preserve"> </w:t>
      </w:r>
      <w:proofErr w:type="spellStart"/>
      <w:r>
        <w:rPr>
          <w:rFonts w:ascii="Arial" w:hAnsi="Arial" w:cs="Arial"/>
          <w:b/>
          <w:bCs/>
          <w:sz w:val="24"/>
          <w:szCs w:val="24"/>
        </w:rPr>
        <w:t>Bras</w:t>
      </w:r>
      <w:proofErr w:type="spellEnd"/>
      <w:r>
        <w:rPr>
          <w:rFonts w:ascii="Arial" w:hAnsi="Arial" w:cs="Arial"/>
          <w:b/>
          <w:bCs/>
          <w:sz w:val="24"/>
          <w:szCs w:val="24"/>
        </w:rPr>
        <w:t xml:space="preserve"> Rep </w:t>
      </w:r>
      <w:proofErr w:type="spellStart"/>
      <w:r>
        <w:rPr>
          <w:rFonts w:ascii="Arial" w:hAnsi="Arial" w:cs="Arial"/>
          <w:b/>
          <w:bCs/>
          <w:sz w:val="24"/>
          <w:szCs w:val="24"/>
        </w:rPr>
        <w:t>Anim</w:t>
      </w:r>
      <w:proofErr w:type="spellEnd"/>
      <w:r>
        <w:rPr>
          <w:rFonts w:ascii="Arial" w:hAnsi="Arial" w:cs="Arial"/>
          <w:sz w:val="24"/>
          <w:szCs w:val="24"/>
        </w:rPr>
        <w:t xml:space="preserve">, Belo Horizonte, v.32, n.4, p. 233-239, </w:t>
      </w:r>
      <w:proofErr w:type="gramStart"/>
      <w:r>
        <w:rPr>
          <w:rFonts w:ascii="Arial" w:hAnsi="Arial" w:cs="Arial"/>
          <w:sz w:val="24"/>
          <w:szCs w:val="24"/>
        </w:rPr>
        <w:t>out./</w:t>
      </w:r>
      <w:proofErr w:type="gramEnd"/>
      <w:r>
        <w:rPr>
          <w:rFonts w:ascii="Arial" w:hAnsi="Arial" w:cs="Arial"/>
          <w:sz w:val="24"/>
          <w:szCs w:val="24"/>
        </w:rPr>
        <w:t>dez. 2008. Disponível em:http://cbra.org.br/pages/publicacoes/rbra/download/RB172%20Canisso%20p233.pdf</w:t>
      </w:r>
    </w:p>
    <w:p w:rsidR="001B794E" w:rsidRDefault="00E00378">
      <w:pPr>
        <w:spacing w:line="360" w:lineRule="auto"/>
        <w:jc w:val="both"/>
        <w:rPr>
          <w:rFonts w:ascii="Arial" w:hAnsi="Arial" w:cs="Arial"/>
          <w:sz w:val="24"/>
          <w:szCs w:val="24"/>
        </w:rPr>
      </w:pPr>
      <w:r>
        <w:rPr>
          <w:rFonts w:ascii="Arial" w:hAnsi="Arial" w:cs="Arial"/>
          <w:sz w:val="24"/>
          <w:szCs w:val="24"/>
        </w:rPr>
        <w:t xml:space="preserve">PAPA, F. O.; PAPA, P. M. Anatomia e Aspectos Fisiológicos do Aparelho Reprodutor do Garanhão. In: PAPA, F.O. </w:t>
      </w:r>
      <w:r>
        <w:rPr>
          <w:rFonts w:ascii="Arial" w:hAnsi="Arial" w:cs="Arial"/>
          <w:b/>
          <w:bCs/>
          <w:sz w:val="24"/>
          <w:szCs w:val="24"/>
        </w:rPr>
        <w:t>Reprodução de Garanhões</w:t>
      </w:r>
      <w:r>
        <w:rPr>
          <w:rFonts w:ascii="Arial" w:hAnsi="Arial" w:cs="Arial"/>
          <w:sz w:val="24"/>
          <w:szCs w:val="24"/>
        </w:rPr>
        <w:t xml:space="preserve">. São Paulo: </w:t>
      </w:r>
      <w:proofErr w:type="spellStart"/>
      <w:r>
        <w:rPr>
          <w:rFonts w:ascii="Arial" w:hAnsi="Arial" w:cs="Arial"/>
          <w:sz w:val="24"/>
          <w:szCs w:val="24"/>
        </w:rPr>
        <w:t>MedVet</w:t>
      </w:r>
      <w:proofErr w:type="spellEnd"/>
      <w:r>
        <w:rPr>
          <w:rFonts w:ascii="Arial" w:hAnsi="Arial" w:cs="Arial"/>
          <w:sz w:val="24"/>
          <w:szCs w:val="24"/>
        </w:rPr>
        <w:t>, 2020. p. 17-28.</w:t>
      </w:r>
    </w:p>
    <w:p w:rsidR="001B794E" w:rsidRDefault="00E00378">
      <w:pPr>
        <w:spacing w:line="360" w:lineRule="auto"/>
        <w:jc w:val="both"/>
        <w:rPr>
          <w:rFonts w:ascii="Arial" w:hAnsi="Arial" w:cs="Arial"/>
          <w:sz w:val="24"/>
          <w:szCs w:val="24"/>
        </w:rPr>
      </w:pPr>
      <w:r>
        <w:rPr>
          <w:rFonts w:ascii="Arial" w:hAnsi="Arial" w:cs="Arial"/>
          <w:sz w:val="24"/>
          <w:szCs w:val="24"/>
        </w:rPr>
        <w:t xml:space="preserve">SILVA, D.E.C.; PENITENTE FILHO, J.M.; SOUZA NETTO, D.L. et al. </w:t>
      </w:r>
      <w:proofErr w:type="spellStart"/>
      <w:r>
        <w:rPr>
          <w:rFonts w:ascii="Arial" w:hAnsi="Arial" w:cs="Arial"/>
          <w:sz w:val="24"/>
          <w:szCs w:val="24"/>
        </w:rPr>
        <w:t>Nonlinear</w:t>
      </w:r>
      <w:proofErr w:type="spellEnd"/>
      <w:r>
        <w:rPr>
          <w:rFonts w:ascii="Arial" w:hAnsi="Arial" w:cs="Arial"/>
          <w:sz w:val="24"/>
          <w:szCs w:val="24"/>
        </w:rPr>
        <w:t xml:space="preserve"> </w:t>
      </w:r>
      <w:proofErr w:type="spellStart"/>
      <w:r>
        <w:rPr>
          <w:rFonts w:ascii="Arial" w:hAnsi="Arial" w:cs="Arial"/>
          <w:sz w:val="24"/>
          <w:szCs w:val="24"/>
        </w:rPr>
        <w:t>Models</w:t>
      </w:r>
      <w:proofErr w:type="spellEnd"/>
      <w:r>
        <w:rPr>
          <w:rFonts w:ascii="Arial" w:hAnsi="Arial" w:cs="Arial"/>
          <w:sz w:val="24"/>
          <w:szCs w:val="24"/>
        </w:rPr>
        <w:t xml:space="preserve"> </w:t>
      </w:r>
      <w:proofErr w:type="spellStart"/>
      <w:r>
        <w:rPr>
          <w:rFonts w:ascii="Arial" w:hAnsi="Arial" w:cs="Arial"/>
          <w:sz w:val="24"/>
          <w:szCs w:val="24"/>
        </w:rPr>
        <w:t>to</w:t>
      </w:r>
      <w:proofErr w:type="spellEnd"/>
      <w:r>
        <w:rPr>
          <w:rFonts w:ascii="Arial" w:hAnsi="Arial" w:cs="Arial"/>
          <w:sz w:val="24"/>
          <w:szCs w:val="24"/>
        </w:rPr>
        <w:t xml:space="preserve"> </w:t>
      </w:r>
      <w:proofErr w:type="spellStart"/>
      <w:r>
        <w:rPr>
          <w:rFonts w:ascii="Arial" w:hAnsi="Arial" w:cs="Arial"/>
          <w:sz w:val="24"/>
          <w:szCs w:val="24"/>
        </w:rPr>
        <w:t>Describe</w:t>
      </w:r>
      <w:proofErr w:type="spellEnd"/>
      <w:r>
        <w:rPr>
          <w:rFonts w:ascii="Arial" w:hAnsi="Arial" w:cs="Arial"/>
          <w:sz w:val="24"/>
          <w:szCs w:val="24"/>
        </w:rPr>
        <w:t xml:space="preserve"> </w:t>
      </w:r>
      <w:proofErr w:type="spellStart"/>
      <w:r>
        <w:rPr>
          <w:rFonts w:ascii="Arial" w:hAnsi="Arial" w:cs="Arial"/>
          <w:sz w:val="24"/>
          <w:szCs w:val="24"/>
        </w:rPr>
        <w:t>the</w:t>
      </w:r>
      <w:proofErr w:type="spellEnd"/>
      <w:r>
        <w:rPr>
          <w:rFonts w:ascii="Arial" w:hAnsi="Arial" w:cs="Arial"/>
          <w:sz w:val="24"/>
          <w:szCs w:val="24"/>
        </w:rPr>
        <w:t xml:space="preserve"> Testicular </w:t>
      </w:r>
      <w:proofErr w:type="spellStart"/>
      <w:r>
        <w:rPr>
          <w:rFonts w:ascii="Arial" w:hAnsi="Arial" w:cs="Arial"/>
          <w:sz w:val="24"/>
          <w:szCs w:val="24"/>
        </w:rPr>
        <w:t>Size</w:t>
      </w:r>
      <w:proofErr w:type="spellEnd"/>
      <w:r>
        <w:rPr>
          <w:rFonts w:ascii="Arial" w:hAnsi="Arial" w:cs="Arial"/>
          <w:sz w:val="24"/>
          <w:szCs w:val="24"/>
        </w:rPr>
        <w:t xml:space="preserve"> </w:t>
      </w:r>
      <w:proofErr w:type="spellStart"/>
      <w:r>
        <w:rPr>
          <w:rFonts w:ascii="Arial" w:hAnsi="Arial" w:cs="Arial"/>
          <w:sz w:val="24"/>
          <w:szCs w:val="24"/>
        </w:rPr>
        <w:t>Growth</w:t>
      </w:r>
      <w:proofErr w:type="spellEnd"/>
      <w:r>
        <w:rPr>
          <w:rFonts w:ascii="Arial" w:hAnsi="Arial" w:cs="Arial"/>
          <w:sz w:val="24"/>
          <w:szCs w:val="24"/>
        </w:rPr>
        <w:t xml:space="preserve"> Curve </w:t>
      </w:r>
      <w:proofErr w:type="spellStart"/>
      <w:r>
        <w:rPr>
          <w:rFonts w:ascii="Arial" w:hAnsi="Arial" w:cs="Arial"/>
          <w:sz w:val="24"/>
          <w:szCs w:val="24"/>
        </w:rPr>
        <w:t>of</w:t>
      </w:r>
      <w:proofErr w:type="spellEnd"/>
      <w:r>
        <w:rPr>
          <w:rFonts w:ascii="Arial" w:hAnsi="Arial" w:cs="Arial"/>
          <w:sz w:val="24"/>
          <w:szCs w:val="24"/>
        </w:rPr>
        <w:t xml:space="preserve"> </w:t>
      </w:r>
      <w:proofErr w:type="spellStart"/>
      <w:r>
        <w:rPr>
          <w:rFonts w:ascii="Arial" w:hAnsi="Arial" w:cs="Arial"/>
          <w:sz w:val="24"/>
          <w:szCs w:val="24"/>
        </w:rPr>
        <w:t>Mangalarga</w:t>
      </w:r>
      <w:proofErr w:type="spellEnd"/>
      <w:r>
        <w:rPr>
          <w:rFonts w:ascii="Arial" w:hAnsi="Arial" w:cs="Arial"/>
          <w:sz w:val="24"/>
          <w:szCs w:val="24"/>
        </w:rPr>
        <w:t xml:space="preserve"> Marchador </w:t>
      </w:r>
      <w:proofErr w:type="spellStart"/>
      <w:r>
        <w:rPr>
          <w:rFonts w:ascii="Arial" w:hAnsi="Arial" w:cs="Arial"/>
          <w:sz w:val="24"/>
          <w:szCs w:val="24"/>
        </w:rPr>
        <w:t>Stallions</w:t>
      </w:r>
      <w:proofErr w:type="spellEnd"/>
      <w:r>
        <w:rPr>
          <w:rFonts w:ascii="Arial" w:hAnsi="Arial" w:cs="Arial"/>
          <w:sz w:val="24"/>
          <w:szCs w:val="24"/>
        </w:rPr>
        <w:t xml:space="preserve">. </w:t>
      </w:r>
      <w:proofErr w:type="spellStart"/>
      <w:r>
        <w:rPr>
          <w:rStyle w:val="nfase"/>
          <w:rFonts w:ascii="Arial" w:hAnsi="Arial" w:cs="Arial"/>
          <w:b/>
          <w:bCs/>
          <w:sz w:val="24"/>
          <w:szCs w:val="24"/>
        </w:rPr>
        <w:t>Journal</w:t>
      </w:r>
      <w:proofErr w:type="spellEnd"/>
      <w:r>
        <w:rPr>
          <w:rStyle w:val="nfase"/>
          <w:rFonts w:ascii="Arial" w:hAnsi="Arial" w:cs="Arial"/>
          <w:b/>
          <w:bCs/>
          <w:sz w:val="24"/>
          <w:szCs w:val="24"/>
        </w:rPr>
        <w:t xml:space="preserve"> </w:t>
      </w:r>
      <w:proofErr w:type="spellStart"/>
      <w:r>
        <w:rPr>
          <w:rStyle w:val="nfase"/>
          <w:rFonts w:ascii="Arial" w:hAnsi="Arial" w:cs="Arial"/>
          <w:b/>
          <w:bCs/>
          <w:sz w:val="24"/>
          <w:szCs w:val="24"/>
        </w:rPr>
        <w:t>of</w:t>
      </w:r>
      <w:proofErr w:type="spellEnd"/>
      <w:r>
        <w:rPr>
          <w:rStyle w:val="nfase"/>
          <w:rFonts w:ascii="Arial" w:hAnsi="Arial" w:cs="Arial"/>
          <w:b/>
          <w:bCs/>
          <w:sz w:val="24"/>
          <w:szCs w:val="24"/>
        </w:rPr>
        <w:t xml:space="preserve"> </w:t>
      </w:r>
      <w:proofErr w:type="spellStart"/>
      <w:r>
        <w:rPr>
          <w:rStyle w:val="nfase"/>
          <w:rFonts w:ascii="Arial" w:hAnsi="Arial" w:cs="Arial"/>
          <w:b/>
          <w:bCs/>
          <w:sz w:val="24"/>
          <w:szCs w:val="24"/>
        </w:rPr>
        <w:t>Equine</w:t>
      </w:r>
      <w:proofErr w:type="spellEnd"/>
      <w:r>
        <w:rPr>
          <w:rStyle w:val="nfase"/>
          <w:rFonts w:ascii="Arial" w:hAnsi="Arial" w:cs="Arial"/>
          <w:b/>
          <w:bCs/>
          <w:sz w:val="24"/>
          <w:szCs w:val="24"/>
        </w:rPr>
        <w:t xml:space="preserve"> </w:t>
      </w:r>
      <w:proofErr w:type="spellStart"/>
      <w:r>
        <w:rPr>
          <w:rStyle w:val="nfase"/>
          <w:rFonts w:ascii="Arial" w:hAnsi="Arial" w:cs="Arial"/>
          <w:b/>
          <w:bCs/>
          <w:sz w:val="24"/>
          <w:szCs w:val="24"/>
        </w:rPr>
        <w:t>Veterinary</w:t>
      </w:r>
      <w:proofErr w:type="spellEnd"/>
      <w:r>
        <w:rPr>
          <w:rStyle w:val="nfase"/>
          <w:rFonts w:ascii="Arial" w:hAnsi="Arial" w:cs="Arial"/>
          <w:b/>
          <w:bCs/>
          <w:sz w:val="24"/>
          <w:szCs w:val="24"/>
        </w:rPr>
        <w:t xml:space="preserve"> Science</w:t>
      </w:r>
      <w:r>
        <w:rPr>
          <w:rStyle w:val="nfase"/>
          <w:rFonts w:ascii="Arial" w:hAnsi="Arial" w:cs="Arial"/>
          <w:sz w:val="24"/>
          <w:szCs w:val="24"/>
        </w:rPr>
        <w:t xml:space="preserve"> 102 (2021) 103422</w:t>
      </w:r>
      <w:r>
        <w:rPr>
          <w:rFonts w:ascii="Arial" w:hAnsi="Arial" w:cs="Arial"/>
          <w:sz w:val="24"/>
          <w:szCs w:val="24"/>
        </w:rPr>
        <w:t xml:space="preserve">. </w:t>
      </w:r>
    </w:p>
    <w:p w:rsidR="001B794E" w:rsidRDefault="00E00378">
      <w:pPr>
        <w:spacing w:line="360" w:lineRule="auto"/>
        <w:jc w:val="both"/>
        <w:rPr>
          <w:rFonts w:ascii="Arial" w:hAnsi="Arial" w:cs="Arial"/>
          <w:sz w:val="24"/>
          <w:szCs w:val="24"/>
          <w:lang w:val="en-US"/>
        </w:rPr>
      </w:pPr>
      <w:r>
        <w:rPr>
          <w:rFonts w:ascii="Arial" w:hAnsi="Arial" w:cs="Arial"/>
          <w:sz w:val="24"/>
          <w:szCs w:val="24"/>
          <w:lang w:val="en-US"/>
        </w:rPr>
        <w:t xml:space="preserve">STOUT, T. A. E.; COLENBRANDER, B. Reproductive Parameter of Draft Horse, Friesian and Warmblood Stallions. In: McKinnon, A. O.; SQUIRES, E. L.; VAALA, W. L.; VARNER, D. D. editors. </w:t>
      </w:r>
      <w:r>
        <w:rPr>
          <w:rFonts w:ascii="Arial" w:hAnsi="Arial" w:cs="Arial"/>
          <w:b/>
          <w:bCs/>
          <w:sz w:val="24"/>
          <w:szCs w:val="24"/>
          <w:lang w:val="en-US"/>
        </w:rPr>
        <w:t>Equine reproduction</w:t>
      </w:r>
      <w:r>
        <w:rPr>
          <w:rFonts w:ascii="Arial" w:hAnsi="Arial" w:cs="Arial"/>
          <w:sz w:val="24"/>
          <w:szCs w:val="24"/>
          <w:lang w:val="en-US"/>
        </w:rPr>
        <w:t>. United Kingdom: Wiley</w:t>
      </w:r>
      <w:proofErr w:type="gramStart"/>
      <w:r>
        <w:rPr>
          <w:rFonts w:ascii="Arial" w:hAnsi="Arial" w:cs="Arial"/>
          <w:sz w:val="24"/>
          <w:szCs w:val="24"/>
          <w:lang w:val="en-US"/>
        </w:rPr>
        <w:t>;</w:t>
      </w:r>
      <w:proofErr w:type="gramEnd"/>
      <w:r>
        <w:rPr>
          <w:rFonts w:ascii="Arial" w:hAnsi="Arial" w:cs="Arial"/>
          <w:sz w:val="24"/>
          <w:szCs w:val="24"/>
          <w:lang w:val="en-US"/>
        </w:rPr>
        <w:t xml:space="preserve"> 2011. p. 1362-6.</w:t>
      </w:r>
    </w:p>
    <w:p w:rsidR="001B794E" w:rsidRDefault="00E00378">
      <w:pPr>
        <w:numPr>
          <w:ilvl w:val="0"/>
          <w:numId w:val="1"/>
        </w:numPr>
        <w:spacing w:after="0" w:line="240" w:lineRule="auto"/>
        <w:rPr>
          <w:rFonts w:ascii="Arial" w:eastAsia="Arial" w:hAnsi="Arial" w:cs="Arial"/>
          <w:b/>
          <w:sz w:val="24"/>
          <w:szCs w:val="24"/>
        </w:rPr>
      </w:pPr>
      <w:r>
        <w:rPr>
          <w:rFonts w:ascii="Arial" w:eastAsia="Arial" w:hAnsi="Arial" w:cs="Arial"/>
          <w:b/>
          <w:sz w:val="24"/>
          <w:szCs w:val="24"/>
        </w:rPr>
        <w:t>AGRADECIMENTOS</w:t>
      </w:r>
      <w:r>
        <w:rPr>
          <w:rFonts w:ascii="Arial" w:eastAsia="Arial" w:hAnsi="Arial" w:cs="Arial"/>
          <w:color w:val="222222"/>
          <w:sz w:val="24"/>
          <w:szCs w:val="24"/>
          <w:highlight w:val="white"/>
        </w:rPr>
        <w:t>O presente trabalho foi realizado com o apoio da Universidade Federal do Norte do Tocantins – UFNT</w:t>
      </w:r>
    </w:p>
    <w:sectPr w:rsidR="001B794E">
      <w:type w:val="continuous"/>
      <w:pgSz w:w="11906" w:h="16838"/>
      <w:pgMar w:top="1418" w:right="1418" w:bottom="1418" w:left="1418" w:header="709" w:footer="709" w:gutter="0"/>
      <w:cols w:space="720"/>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69D" w:rsidRDefault="0019569D">
      <w:pPr>
        <w:spacing w:after="0" w:line="240" w:lineRule="auto"/>
      </w:pPr>
      <w:r>
        <w:separator/>
      </w:r>
    </w:p>
  </w:endnote>
  <w:endnote w:type="continuationSeparator" w:id="0">
    <w:p w:rsidR="0019569D" w:rsidRDefault="00195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4E" w:rsidRDefault="00E00378">
    <w:pPr>
      <w:jc w:val="right"/>
    </w:pPr>
    <w:r>
      <w:fldChar w:fldCharType="begin"/>
    </w:r>
    <w:r>
      <w:instrText xml:space="preserve"> PAGE </w:instrText>
    </w:r>
    <w:r>
      <w:fldChar w:fldCharType="separate"/>
    </w:r>
    <w:r w:rsidR="00E342A3">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69D" w:rsidRDefault="0019569D">
      <w:pPr>
        <w:rPr>
          <w:sz w:val="12"/>
        </w:rPr>
      </w:pPr>
      <w:r>
        <w:separator/>
      </w:r>
    </w:p>
  </w:footnote>
  <w:footnote w:type="continuationSeparator" w:id="0">
    <w:p w:rsidR="0019569D" w:rsidRDefault="0019569D">
      <w:pPr>
        <w:rPr>
          <w:sz w:val="12"/>
        </w:rPr>
      </w:pPr>
      <w:r>
        <w:continuationSeparator/>
      </w:r>
    </w:p>
  </w:footnote>
  <w:footnote w:id="1">
    <w:p w:rsidR="001B794E" w:rsidRDefault="00E00378">
      <w:pPr>
        <w:spacing w:after="0" w:line="240" w:lineRule="auto"/>
        <w:ind w:left="142" w:hanging="142"/>
        <w:jc w:val="both"/>
        <w:rPr>
          <w:rFonts w:ascii="Arial" w:eastAsia="Arial" w:hAnsi="Arial" w:cs="Arial"/>
          <w:color w:val="000000"/>
          <w:sz w:val="20"/>
          <w:szCs w:val="20"/>
        </w:rPr>
      </w:pPr>
      <w:r>
        <w:rPr>
          <w:rStyle w:val="Caracteresdenotaderodap"/>
        </w:rPr>
        <w:footnoteRef/>
      </w:r>
      <w:r>
        <w:rPr>
          <w:rFonts w:ascii="Arial" w:eastAsia="Arial" w:hAnsi="Arial" w:cs="Arial"/>
          <w:color w:val="000000"/>
          <w:sz w:val="20"/>
          <w:szCs w:val="20"/>
        </w:rPr>
        <w:tab/>
        <w:t xml:space="preserve"> Voluntário do Programa de Iniciação Científica (PIVIC). Universidade Federal do Norte do Tocantins (UFNT), Centro de Ciências Agrárias. </w:t>
      </w:r>
      <w:proofErr w:type="gramStart"/>
      <w:r>
        <w:rPr>
          <w:rFonts w:ascii="Arial" w:eastAsia="Arial" w:hAnsi="Arial" w:cs="Arial"/>
          <w:color w:val="000000"/>
          <w:sz w:val="20"/>
          <w:szCs w:val="20"/>
        </w:rPr>
        <w:t>e-mail</w:t>
      </w:r>
      <w:proofErr w:type="gramEnd"/>
      <w:r>
        <w:rPr>
          <w:rFonts w:ascii="Arial" w:eastAsia="Arial" w:hAnsi="Arial" w:cs="Arial"/>
          <w:color w:val="000000"/>
          <w:sz w:val="20"/>
          <w:szCs w:val="20"/>
        </w:rPr>
        <w:t>. Ismael.neto@ufnt.edu.br</w:t>
      </w:r>
    </w:p>
  </w:footnote>
  <w:footnote w:id="2">
    <w:p w:rsidR="001B794E" w:rsidRDefault="00E00378">
      <w:pPr>
        <w:spacing w:after="0" w:line="240" w:lineRule="auto"/>
        <w:ind w:left="142" w:hanging="142"/>
        <w:jc w:val="both"/>
        <w:rPr>
          <w:rFonts w:ascii="Arial" w:eastAsia="Arial" w:hAnsi="Arial" w:cs="Arial"/>
          <w:color w:val="000000"/>
          <w:sz w:val="20"/>
          <w:szCs w:val="20"/>
        </w:rPr>
      </w:pPr>
      <w:r>
        <w:rPr>
          <w:rStyle w:val="Caracteresdenotaderodap"/>
        </w:rPr>
        <w:footnoteRef/>
      </w:r>
      <w:r>
        <w:rPr>
          <w:rFonts w:ascii="Arial" w:eastAsia="Arial" w:hAnsi="Arial" w:cs="Arial"/>
          <w:color w:val="000000"/>
          <w:sz w:val="20"/>
          <w:szCs w:val="20"/>
        </w:rPr>
        <w:tab/>
        <w:t xml:space="preserve"> Aluno do Programa de Pós-Graduação em Sanidade Animal e Saúde Pública nos Trópicos. Universidade Federal do Norte do Tocantins (UFNT), Centro de Ciências Agrárias. </w:t>
      </w:r>
      <w:proofErr w:type="gramStart"/>
      <w:r>
        <w:rPr>
          <w:rFonts w:ascii="Arial" w:eastAsia="Arial" w:hAnsi="Arial" w:cs="Arial"/>
          <w:color w:val="000000"/>
          <w:sz w:val="20"/>
          <w:szCs w:val="20"/>
        </w:rPr>
        <w:t>e-mail</w:t>
      </w:r>
      <w:proofErr w:type="gramEnd"/>
      <w:r>
        <w:rPr>
          <w:rFonts w:ascii="Arial" w:eastAsia="Arial" w:hAnsi="Arial" w:cs="Arial"/>
          <w:color w:val="000000"/>
          <w:sz w:val="20"/>
          <w:szCs w:val="20"/>
        </w:rPr>
        <w:t>. victorimaculada@mail.uft.edu.br</w:t>
      </w:r>
    </w:p>
  </w:footnote>
  <w:footnote w:id="3">
    <w:p w:rsidR="001B794E" w:rsidRDefault="00E00378">
      <w:pPr>
        <w:spacing w:after="0" w:line="240" w:lineRule="auto"/>
        <w:ind w:left="142" w:hanging="142"/>
        <w:jc w:val="both"/>
        <w:rPr>
          <w:color w:val="000000"/>
          <w:sz w:val="20"/>
          <w:szCs w:val="20"/>
        </w:rPr>
      </w:pPr>
      <w:r>
        <w:rPr>
          <w:rStyle w:val="Caracteresdenotaderodap"/>
        </w:rPr>
        <w:footnoteRef/>
      </w:r>
      <w:r>
        <w:rPr>
          <w:rFonts w:ascii="Arial" w:eastAsia="Arial" w:hAnsi="Arial" w:cs="Arial"/>
          <w:color w:val="000000"/>
          <w:sz w:val="20"/>
          <w:szCs w:val="20"/>
        </w:rPr>
        <w:tab/>
        <w:t xml:space="preserve"> Professor Doutor, da Universidade Federal do Norte do Tocantins (UFNT), coordenador do projeto de iniciação científica. </w:t>
      </w:r>
      <w:proofErr w:type="gramStart"/>
      <w:r>
        <w:rPr>
          <w:rFonts w:ascii="Arial" w:eastAsia="Arial" w:hAnsi="Arial" w:cs="Arial"/>
          <w:color w:val="000000"/>
          <w:sz w:val="20"/>
          <w:szCs w:val="20"/>
        </w:rPr>
        <w:t>e-mail</w:t>
      </w:r>
      <w:proofErr w:type="gramEnd"/>
      <w:r>
        <w:rPr>
          <w:rFonts w:ascii="Arial" w:eastAsia="Arial" w:hAnsi="Arial" w:cs="Arial"/>
          <w:color w:val="000000"/>
          <w:sz w:val="20"/>
          <w:szCs w:val="20"/>
        </w:rPr>
        <w:t>. mgianordoli@hotmail.com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4E" w:rsidRDefault="00E00378">
    <w:r>
      <w:rPr>
        <w:noProof/>
      </w:rPr>
      <w:drawing>
        <wp:anchor distT="0" distB="0" distL="0" distR="0" simplePos="0" relativeHeight="8" behindDoc="1" locked="0" layoutInCell="0" allowOverlap="1">
          <wp:simplePos x="0" y="0"/>
          <wp:positionH relativeFrom="column">
            <wp:align>center</wp:align>
          </wp:positionH>
          <wp:positionV relativeFrom="paragraph">
            <wp:posOffset>635</wp:posOffset>
          </wp:positionV>
          <wp:extent cx="5759450" cy="1919605"/>
          <wp:effectExtent l="0" t="0" r="0" b="0"/>
          <wp:wrapSquare wrapText="largest"/>
          <wp:docPr id="1" name="Figu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9"/>
                  <pic:cNvPicPr>
                    <a:picLocks noChangeAspect="1" noChangeArrowheads="1"/>
                  </pic:cNvPicPr>
                </pic:nvPicPr>
                <pic:blipFill>
                  <a:blip r:embed="rId1"/>
                  <a:stretch>
                    <a:fillRect/>
                  </a:stretch>
                </pic:blipFill>
                <pic:spPr bwMode="auto">
                  <a:xfrm>
                    <a:off x="0" y="0"/>
                    <a:ext cx="5759450" cy="19196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31CD4"/>
    <w:multiLevelType w:val="multilevel"/>
    <w:tmpl w:val="2D0EDC52"/>
    <w:lvl w:ilvl="0">
      <w:start w:val="1"/>
      <w:numFmt w:val="upperRoman"/>
      <w:lvlText w:val="%1."/>
      <w:lvlJc w:val="right"/>
      <w:pPr>
        <w:tabs>
          <w:tab w:val="num" w:pos="0"/>
        </w:tabs>
        <w:ind w:left="720" w:hanging="360"/>
      </w:pPr>
      <w:rPr>
        <w:u w:val="none"/>
      </w:rPr>
    </w:lvl>
    <w:lvl w:ilvl="1">
      <w:start w:val="1"/>
      <w:numFmt w:val="upperLetter"/>
      <w:lvlText w:val="%2."/>
      <w:lvlJc w:val="lef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 w15:restartNumberingAfterBreak="0">
    <w:nsid w:val="69B62B43"/>
    <w:multiLevelType w:val="multilevel"/>
    <w:tmpl w:val="D00CDB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77815215"/>
    <w:multiLevelType w:val="multilevel"/>
    <w:tmpl w:val="5CCA1D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9B43E4D"/>
    <w:multiLevelType w:val="multilevel"/>
    <w:tmpl w:val="B9A0E7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94E"/>
    <w:rsid w:val="0019569D"/>
    <w:rsid w:val="001B794E"/>
    <w:rsid w:val="00A62856"/>
    <w:rsid w:val="00E00378"/>
    <w:rsid w:val="00E342A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5C817"/>
  <w15:docId w15:val="{CEE2F172-84AB-41CB-9E28-05FB4C08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AF7"/>
    <w:pPr>
      <w:spacing w:after="160" w:line="259" w:lineRule="auto"/>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semiHidden/>
    <w:qFormat/>
    <w:rsid w:val="00FC3814"/>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FC3814"/>
    <w:rPr>
      <w:vertAlign w:val="superscript"/>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character" w:styleId="nfase">
    <w:name w:val="Emphasis"/>
    <w:qFormat/>
    <w:rPr>
      <w:i/>
      <w:iCs/>
    </w:rPr>
  </w:style>
  <w:style w:type="paragraph" w:styleId="Ttulo">
    <w:name w:val="Title"/>
    <w:basedOn w:val="Normal"/>
    <w:next w:val="Corpodetexto"/>
    <w:uiPriority w:val="10"/>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notaderodap">
    <w:name w:val="footnote text"/>
    <w:basedOn w:val="Normal"/>
    <w:link w:val="TextodenotaderodapChar"/>
    <w:uiPriority w:val="99"/>
    <w:semiHidden/>
    <w:unhideWhenUsed/>
    <w:rsid w:val="00FC3814"/>
    <w:pPr>
      <w:spacing w:after="0" w:line="240" w:lineRule="auto"/>
    </w:pPr>
    <w:rPr>
      <w:sz w:val="20"/>
      <w:szCs w:val="20"/>
    </w:rPr>
  </w:style>
  <w:style w:type="paragraph" w:styleId="NormalWeb">
    <w:name w:val="Normal (Web)"/>
    <w:basedOn w:val="Normal"/>
    <w:uiPriority w:val="99"/>
    <w:unhideWhenUsed/>
    <w:qFormat/>
    <w:rsid w:val="00017C63"/>
    <w:pPr>
      <w:spacing w:beforeAutospacing="1"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paragraph" w:customStyle="1" w:styleId="Contedodoquadro">
    <w:name w:val="Conteúdo do quadro"/>
    <w:basedOn w:val="Normal"/>
    <w:qFormat/>
  </w:style>
  <w:style w:type="paragraph" w:styleId="PargrafodaLista">
    <w:name w:val="List Paragraph"/>
    <w:basedOn w:val="Normal"/>
    <w:uiPriority w:val="34"/>
    <w:qFormat/>
    <w:rsid w:val="0005239A"/>
    <w:pPr>
      <w:ind w:left="720"/>
      <w:contextualSpacing/>
    </w:p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CDAcAD4NZUUv3YLesX1x1TMsyrw==">CgMxLjA4AHIhMVZvRkhmQW51QUg2OHhQeHo5UF91ZWZ3VVh0V3htREJj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7</Pages>
  <Words>2017</Words>
  <Characters>10893</Characters>
  <Application>Microsoft Office Word</Application>
  <DocSecurity>0</DocSecurity>
  <Lines>90</Lines>
  <Paragraphs>25</Paragraphs>
  <ScaleCrop>false</ScaleCrop>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Anônimo</dc:creator>
  <dc:description/>
  <cp:lastModifiedBy>Usuário</cp:lastModifiedBy>
  <cp:revision>22</cp:revision>
  <dcterms:created xsi:type="dcterms:W3CDTF">2018-09-07T13:17:00Z</dcterms:created>
  <dcterms:modified xsi:type="dcterms:W3CDTF">2024-10-18T01:32:00Z</dcterms:modified>
  <dc:language>pt-BR</dc:language>
</cp:coreProperties>
</file>