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C1DC" w14:textId="77777777" w:rsidR="005753F9" w:rsidRPr="00365048" w:rsidRDefault="005753F9" w:rsidP="00365048">
      <w:pPr>
        <w:spacing w:after="0" w:line="360" w:lineRule="auto"/>
        <w:jc w:val="center"/>
        <w:rPr>
          <w:rFonts w:cs="Arial"/>
          <w:b/>
          <w:bCs/>
          <w:szCs w:val="24"/>
        </w:rPr>
      </w:pPr>
    </w:p>
    <w:p w14:paraId="4BC6D138" w14:textId="33207B9C" w:rsidR="00572D56" w:rsidRPr="00365048" w:rsidRDefault="006949C4" w:rsidP="00365048">
      <w:pPr>
        <w:spacing w:after="0" w:line="360" w:lineRule="auto"/>
        <w:jc w:val="center"/>
        <w:rPr>
          <w:rFonts w:cs="Arial"/>
          <w:szCs w:val="24"/>
          <w:lang w:val="pt-BR"/>
        </w:rPr>
      </w:pPr>
      <w:r w:rsidRPr="00365048">
        <w:rPr>
          <w:rFonts w:cs="Arial"/>
          <w:b/>
          <w:bCs/>
          <w:szCs w:val="24"/>
          <w:lang w:val="pt-BR"/>
        </w:rPr>
        <w:t>ÁREA TEMÁTICA:</w:t>
      </w:r>
      <w:r w:rsidRPr="00365048">
        <w:rPr>
          <w:rFonts w:cs="Arial"/>
          <w:szCs w:val="24"/>
          <w:lang w:val="pt-BR"/>
        </w:rPr>
        <w:t xml:space="preserve"> </w:t>
      </w:r>
      <w:r w:rsidR="00C3617A" w:rsidRPr="00365048">
        <w:rPr>
          <w:rFonts w:cs="Arial"/>
          <w:szCs w:val="24"/>
          <w:lang w:val="pt-BR"/>
        </w:rPr>
        <w:t>14 - COOPERATIVISMO</w:t>
      </w:r>
    </w:p>
    <w:p w14:paraId="007076EF" w14:textId="54DD246A" w:rsidR="00C3617A" w:rsidRPr="00365048" w:rsidRDefault="00C3617A" w:rsidP="00365048">
      <w:pPr>
        <w:spacing w:after="0" w:line="240" w:lineRule="auto"/>
        <w:jc w:val="both"/>
        <w:rPr>
          <w:rFonts w:cs="Arial"/>
          <w:b/>
          <w:bCs/>
          <w:szCs w:val="24"/>
          <w:lang w:val="pt-BR"/>
        </w:rPr>
      </w:pPr>
      <w:r w:rsidRPr="00365048">
        <w:rPr>
          <w:rFonts w:cs="Arial"/>
          <w:b/>
          <w:bCs/>
          <w:szCs w:val="24"/>
          <w:lang w:val="pt-BR"/>
        </w:rPr>
        <w:t>COOPERATIVISMO INDÍGENA COMO INOVAÇÃO SOCIAL: O CASO DA COOPIPARESI E O PROJETO DO CENTRO TECNOLÓGICO, SOCIAL E AGROINDUSTRIAL HALITI-PARESI</w:t>
      </w:r>
    </w:p>
    <w:p w14:paraId="508E8E6D" w14:textId="6ED6EE5E" w:rsidR="00572D56" w:rsidRPr="00365048" w:rsidRDefault="00572D56" w:rsidP="00365048">
      <w:pPr>
        <w:spacing w:after="0" w:line="360" w:lineRule="auto"/>
        <w:jc w:val="both"/>
        <w:rPr>
          <w:rFonts w:cs="Arial"/>
          <w:szCs w:val="24"/>
          <w:lang w:val="pt-BR"/>
        </w:rPr>
      </w:pPr>
    </w:p>
    <w:p w14:paraId="07FAC285" w14:textId="77777777" w:rsidR="00572D56" w:rsidRPr="00A309A5" w:rsidRDefault="006949C4" w:rsidP="00365048">
      <w:pPr>
        <w:pStyle w:val="Ttulo1"/>
        <w:spacing w:line="360" w:lineRule="auto"/>
        <w:jc w:val="both"/>
        <w:rPr>
          <w:rFonts w:ascii="Arial" w:hAnsi="Arial" w:cs="Arial"/>
          <w:color w:val="auto"/>
          <w:sz w:val="24"/>
          <w:szCs w:val="24"/>
          <w:lang w:val="pt-BR"/>
        </w:rPr>
      </w:pPr>
      <w:r w:rsidRPr="00A309A5">
        <w:rPr>
          <w:rFonts w:ascii="Arial" w:hAnsi="Arial" w:cs="Arial"/>
          <w:color w:val="auto"/>
          <w:sz w:val="24"/>
          <w:szCs w:val="24"/>
          <w:lang w:val="pt-BR"/>
        </w:rPr>
        <w:t>Resumo</w:t>
      </w:r>
    </w:p>
    <w:p w14:paraId="3AEF2105" w14:textId="77777777" w:rsidR="00C3617A" w:rsidRPr="00A309A5" w:rsidRDefault="00C3617A" w:rsidP="00365048">
      <w:pPr>
        <w:spacing w:after="0" w:line="360" w:lineRule="auto"/>
        <w:jc w:val="both"/>
        <w:rPr>
          <w:rFonts w:cs="Arial"/>
          <w:szCs w:val="24"/>
          <w:lang w:val="pt-BR"/>
        </w:rPr>
      </w:pPr>
      <w:r w:rsidRPr="00A309A5">
        <w:rPr>
          <w:rFonts w:cs="Arial"/>
          <w:szCs w:val="24"/>
          <w:lang w:val="pt-BR"/>
        </w:rPr>
        <w:t xml:space="preserve">O cooperativismo indígena no Brasil configura-se como um campo ainda pouco explorado pela literatura, mas que apresenta elevado potencial de inovação social e de fortalecimento da autonomia econômica e cultural dos povos originários. Este artigo analisa a experiência da Cooperativa Agropecuária do Povo Indígena </w:t>
      </w:r>
      <w:proofErr w:type="spellStart"/>
      <w:r w:rsidRPr="00A309A5">
        <w:rPr>
          <w:rFonts w:cs="Arial"/>
          <w:szCs w:val="24"/>
          <w:lang w:val="pt-BR"/>
        </w:rPr>
        <w:t>Haliti-Paresi</w:t>
      </w:r>
      <w:proofErr w:type="spellEnd"/>
      <w:r w:rsidRPr="00A309A5">
        <w:rPr>
          <w:rFonts w:cs="Arial"/>
          <w:szCs w:val="24"/>
          <w:lang w:val="pt-BR"/>
        </w:rPr>
        <w:t xml:space="preserve"> (COOPIPARESI), localizada em Mato Grosso, como expressão de inovação social alinhada aos Objetivos de Desenvolvimento Sustentável (ODS). A pesquisa adota abordagem qualitativa, baseada em estudo de caso, com uso de documentos institucionais, produções acadêmicas e literatura científica especializada. Os resultados evidenciam que a COOPIPARESI articula saberes tradicionais e práticas agroindustriais modernas por meio do Projeto do Centro Tecnológico, Social e Agroindustrial </w:t>
      </w:r>
      <w:proofErr w:type="spellStart"/>
      <w:r w:rsidRPr="00A309A5">
        <w:rPr>
          <w:rFonts w:cs="Arial"/>
          <w:szCs w:val="24"/>
          <w:lang w:val="pt-BR"/>
        </w:rPr>
        <w:t>Haliti-Paresi</w:t>
      </w:r>
      <w:proofErr w:type="spellEnd"/>
      <w:r w:rsidRPr="00A309A5">
        <w:rPr>
          <w:rFonts w:cs="Arial"/>
          <w:szCs w:val="24"/>
          <w:lang w:val="pt-BR"/>
        </w:rPr>
        <w:t>, estruturado em seis programas estratégicos. Foram identificados impactos relevantes em soberania alimentar, geração de renda, inclusão de jovens e mulheres, fortalecimento cultural e preservação ambiental. Ao mesmo tempo, persistem fragilidades institucionais relacionadas à governança, qualificação técnica e acesso a crédito. Conclui-se que o caso estudado reforça o potencial do cooperativismo indígena como agente de inovação social e desenvolvimento sustentável, embora dependa de estratégias consistentes de fortalecimento organizacional e de políticas públicas adaptadas às especificidades culturais.</w:t>
      </w:r>
    </w:p>
    <w:p w14:paraId="02D2838E" w14:textId="77777777" w:rsidR="00C3617A" w:rsidRPr="00A309A5" w:rsidRDefault="00C3617A" w:rsidP="00365048">
      <w:pPr>
        <w:spacing w:after="0" w:line="360" w:lineRule="auto"/>
        <w:jc w:val="both"/>
        <w:rPr>
          <w:rFonts w:cs="Arial"/>
          <w:szCs w:val="24"/>
          <w:lang w:val="pt-BR"/>
        </w:rPr>
      </w:pPr>
      <w:r w:rsidRPr="00A309A5">
        <w:rPr>
          <w:rFonts w:cs="Arial"/>
          <w:szCs w:val="24"/>
          <w:lang w:val="pt-BR"/>
        </w:rPr>
        <w:t>Palavras-chave: Cooperativismo indígena. Inovação social. Capital social étnico. Desenvolvimento sustentável. ODS.</w:t>
      </w:r>
    </w:p>
    <w:p w14:paraId="22574913" w14:textId="77777777" w:rsidR="00365048" w:rsidRPr="00A309A5" w:rsidRDefault="00365048" w:rsidP="00365048">
      <w:pPr>
        <w:spacing w:after="0" w:line="360" w:lineRule="auto"/>
        <w:jc w:val="both"/>
        <w:rPr>
          <w:rFonts w:cs="Arial"/>
          <w:b/>
          <w:bCs/>
          <w:szCs w:val="24"/>
        </w:rPr>
      </w:pPr>
    </w:p>
    <w:p w14:paraId="682AE131" w14:textId="6CF23139" w:rsidR="00C3617A" w:rsidRPr="00A309A5" w:rsidRDefault="00C3617A" w:rsidP="00365048">
      <w:pPr>
        <w:spacing w:after="0" w:line="360" w:lineRule="auto"/>
        <w:jc w:val="both"/>
        <w:rPr>
          <w:rFonts w:cs="Arial"/>
          <w:b/>
          <w:bCs/>
          <w:szCs w:val="24"/>
        </w:rPr>
      </w:pPr>
      <w:r w:rsidRPr="00A309A5">
        <w:rPr>
          <w:rFonts w:cs="Arial"/>
          <w:b/>
          <w:bCs/>
          <w:szCs w:val="24"/>
        </w:rPr>
        <w:t>Abstract</w:t>
      </w:r>
    </w:p>
    <w:p w14:paraId="500DF143" w14:textId="77777777" w:rsidR="00C3617A" w:rsidRPr="00A309A5" w:rsidRDefault="00C3617A" w:rsidP="00365048">
      <w:pPr>
        <w:spacing w:after="0" w:line="360" w:lineRule="auto"/>
        <w:jc w:val="both"/>
        <w:rPr>
          <w:rFonts w:cs="Arial"/>
          <w:szCs w:val="24"/>
        </w:rPr>
      </w:pPr>
      <w:r w:rsidRPr="00A309A5">
        <w:rPr>
          <w:rFonts w:cs="Arial"/>
          <w:szCs w:val="24"/>
        </w:rPr>
        <w:t xml:space="preserve">Indigenous cooperativism in Brazil remains an underexplored field in the academic literature, yet it demonstrates a high potential for social innovation </w:t>
      </w:r>
      <w:r w:rsidRPr="00A309A5">
        <w:rPr>
          <w:rFonts w:cs="Arial"/>
          <w:szCs w:val="24"/>
        </w:rPr>
        <w:lastRenderedPageBreak/>
        <w:t>and for strengthening the economic and cultural autonomy of indigenous peoples. This article analyzes the experience of the Haliti-</w:t>
      </w:r>
      <w:proofErr w:type="spellStart"/>
      <w:r w:rsidRPr="00A309A5">
        <w:rPr>
          <w:rFonts w:cs="Arial"/>
          <w:szCs w:val="24"/>
        </w:rPr>
        <w:t>Paresi</w:t>
      </w:r>
      <w:proofErr w:type="spellEnd"/>
      <w:r w:rsidRPr="00A309A5">
        <w:rPr>
          <w:rFonts w:cs="Arial"/>
          <w:szCs w:val="24"/>
        </w:rPr>
        <w:t xml:space="preserve"> Indigenous Agricultural Cooperative (COOPIPARESI), located in Mato Grosso, as an expression of social innovation aligned with the Sustainable Development Goals (SDGs). The study adopts a qualitative case study approach, using institutional documents, academic works, and specialized scientific literature. The findings reveal that COOPIPARESI combines traditional knowledge and modern agro-industrial practices through the Haliti-</w:t>
      </w:r>
      <w:proofErr w:type="spellStart"/>
      <w:r w:rsidRPr="00A309A5">
        <w:rPr>
          <w:rFonts w:cs="Arial"/>
          <w:szCs w:val="24"/>
        </w:rPr>
        <w:t>Paresi</w:t>
      </w:r>
      <w:proofErr w:type="spellEnd"/>
      <w:r w:rsidRPr="00A309A5">
        <w:rPr>
          <w:rFonts w:cs="Arial"/>
          <w:szCs w:val="24"/>
        </w:rPr>
        <w:t xml:space="preserve"> Technological, Social and Agro-industrial Center Project, structured in six strategic programs. The cooperative has generated significant impacts on food sovereignty, income generation, inclusion of youth and women, cultural strengthening, and environmental preservation. However, institutional weaknesses remain, particularly regarding governance, technical training, and access to credit. It is concluded that the case reinforces the potential of indigenous cooperativism as a driver of social innovation and sustainable development, although its consolidation depends on organizational strengthening strategies and public policies adapted to cultural specificities.</w:t>
      </w:r>
    </w:p>
    <w:p w14:paraId="41ED76B9" w14:textId="77777777" w:rsidR="00C3617A" w:rsidRPr="00A309A5" w:rsidRDefault="00C3617A" w:rsidP="00365048">
      <w:pPr>
        <w:spacing w:after="0" w:line="360" w:lineRule="auto"/>
        <w:jc w:val="both"/>
        <w:rPr>
          <w:rFonts w:cs="Arial"/>
          <w:szCs w:val="24"/>
          <w:lang w:val="pt-BR"/>
        </w:rPr>
      </w:pPr>
      <w:r w:rsidRPr="00A309A5">
        <w:rPr>
          <w:rFonts w:cs="Arial"/>
          <w:szCs w:val="24"/>
        </w:rPr>
        <w:t xml:space="preserve">Key words: Indigenous cooperativism. Social innovation. Ethnic social capital. Sustainable development. </w:t>
      </w:r>
      <w:proofErr w:type="spellStart"/>
      <w:r w:rsidRPr="00A309A5">
        <w:rPr>
          <w:rFonts w:cs="Arial"/>
          <w:szCs w:val="24"/>
          <w:lang w:val="pt-BR"/>
        </w:rPr>
        <w:t>SDGs</w:t>
      </w:r>
      <w:proofErr w:type="spellEnd"/>
      <w:r w:rsidRPr="00A309A5">
        <w:rPr>
          <w:rFonts w:cs="Arial"/>
          <w:szCs w:val="24"/>
          <w:lang w:val="pt-BR"/>
        </w:rPr>
        <w:t>.</w:t>
      </w:r>
    </w:p>
    <w:p w14:paraId="2058E7CC" w14:textId="2B290D17" w:rsidR="00572D56" w:rsidRPr="00365048" w:rsidRDefault="006949C4" w:rsidP="00365048">
      <w:pPr>
        <w:pStyle w:val="Ttulo1"/>
        <w:spacing w:line="360" w:lineRule="auto"/>
        <w:jc w:val="both"/>
        <w:rPr>
          <w:rFonts w:ascii="Arial" w:hAnsi="Arial" w:cs="Arial"/>
          <w:color w:val="auto"/>
          <w:sz w:val="24"/>
          <w:szCs w:val="24"/>
          <w:lang w:val="pt-BR"/>
        </w:rPr>
      </w:pPr>
      <w:r w:rsidRPr="00365048">
        <w:rPr>
          <w:rFonts w:ascii="Arial" w:hAnsi="Arial" w:cs="Arial"/>
          <w:color w:val="auto"/>
          <w:sz w:val="24"/>
          <w:szCs w:val="24"/>
          <w:lang w:val="pt-BR"/>
        </w:rPr>
        <w:t>1. Introdução</w:t>
      </w:r>
    </w:p>
    <w:p w14:paraId="31AD8CD9"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O cooperativismo constitui-se em uma das mais relevantes alternativas organizacionais de enfrentamento às desigualdades sociais e econômicas contemporâneas. Mais do que um modelo econômico, representa um movimento social que alia princípios de solidariedade, autogestão e participação democrática, criando arranjos produtivos capazes de integrar populações historicamente marginalizadas nos processos de desenvolvimento (Singer, 2002; Rodrigues, 2018; Schneider; Hespanhol, 2020).</w:t>
      </w:r>
    </w:p>
    <w:p w14:paraId="6A011F8B"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 xml:space="preserve">Nos últimos anos, cresceu o interesse acadêmico em compreender como o cooperativismo pode se articular com a inovação social, promovendo não apenas ganhos econômicos, mas também transformações sociais, culturais e ambientais. Pesquisas recentes mostram que experiências cooperativas geram impactos em inclusão produtiva, acesso a mercados e </w:t>
      </w:r>
      <w:r w:rsidRPr="00365048">
        <w:rPr>
          <w:rFonts w:cs="Arial"/>
          <w:szCs w:val="24"/>
          <w:lang w:val="pt-BR"/>
        </w:rPr>
        <w:lastRenderedPageBreak/>
        <w:t xml:space="preserve">fortalecimento comunitário (Martínez et al., 2021; Villa; </w:t>
      </w:r>
      <w:proofErr w:type="spellStart"/>
      <w:r w:rsidRPr="00365048">
        <w:rPr>
          <w:rFonts w:cs="Arial"/>
          <w:szCs w:val="24"/>
          <w:lang w:val="pt-BR"/>
        </w:rPr>
        <w:t>Andion</w:t>
      </w:r>
      <w:proofErr w:type="spellEnd"/>
      <w:r w:rsidRPr="00365048">
        <w:rPr>
          <w:rFonts w:cs="Arial"/>
          <w:szCs w:val="24"/>
          <w:lang w:val="pt-BR"/>
        </w:rPr>
        <w:t>, 2022). Esses estudos evidenciam empiricamente que a lógica cooperativa é capaz de responder a problemas sociais complexos por meio de soluções coletivas.</w:t>
      </w:r>
    </w:p>
    <w:p w14:paraId="482418F9"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No contexto brasileiro, marcado pela diversidade cultural e por profundas desigualdades, o cooperativismo indígena surge como um campo emergente de análise e prática. Embora experiências cooperativas entre povos indígenas já estejam em curso há décadas, a literatura ainda é incipiente em sistematizar essas práticas e discutir seus impactos no desenvolvimento socioeconômico e na preservação cultural (Almeida, 2019; Oliveira; Pereira, 2021). A articulação entre saberes tradicionais e práticas modernas de gestão revela-se um espaço privilegiado para a geração de capital social étnico (</w:t>
      </w:r>
      <w:proofErr w:type="spellStart"/>
      <w:r w:rsidRPr="00365048">
        <w:rPr>
          <w:rFonts w:cs="Arial"/>
          <w:szCs w:val="24"/>
          <w:lang w:val="pt-BR"/>
        </w:rPr>
        <w:t>Durston</w:t>
      </w:r>
      <w:proofErr w:type="spellEnd"/>
      <w:r w:rsidRPr="00365048">
        <w:rPr>
          <w:rFonts w:cs="Arial"/>
          <w:szCs w:val="24"/>
          <w:lang w:val="pt-BR"/>
        </w:rPr>
        <w:t xml:space="preserve">, 2003; </w:t>
      </w:r>
      <w:proofErr w:type="spellStart"/>
      <w:r w:rsidRPr="00365048">
        <w:rPr>
          <w:rFonts w:cs="Arial"/>
          <w:szCs w:val="24"/>
          <w:lang w:val="pt-BR"/>
        </w:rPr>
        <w:t>Pizzio</w:t>
      </w:r>
      <w:proofErr w:type="spellEnd"/>
      <w:r w:rsidRPr="00365048">
        <w:rPr>
          <w:rFonts w:cs="Arial"/>
          <w:szCs w:val="24"/>
          <w:lang w:val="pt-BR"/>
        </w:rPr>
        <w:t>, 2016).</w:t>
      </w:r>
    </w:p>
    <w:p w14:paraId="2BDEDD81"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A literatura sobre cooperativismo indígena apresenta resultados heterogêneos. Alguns estudos destacam avanços em autonomia econômica e fortalecimento cultural. Por exemplo, Souza e Santos (2018), Benatti (2020) e Almeida (2019) mostram que cooperativas indígenas têm possibilitado a verticalização da produção agrícola e a inserção em mercados diferenciados, sem romper com práticas comunitárias tradicionais. Por outro lado, trabalhos como Oliveira e Pereira (2021) e Silva (2022) apontam desafios relacionados à dependência de políticas públicas, à fragilidade organizacional e à pressão de agentes externos sobre a governança comunitária. Mais recentemente, Vieira et al. (2023) evidenciam que, embora existam ganhos em renda e visibilidade, a sustentabilidade dessas cooperativas depende da capacidade de equilibrar lógicas de mercado com a preservação cultural e ambiental.</w:t>
      </w:r>
    </w:p>
    <w:p w14:paraId="1FE4578F"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 xml:space="preserve">É nesse cenário que se insere a experiência da Cooperativa Agropecuária do Povo Indígena </w:t>
      </w:r>
      <w:proofErr w:type="spellStart"/>
      <w:r w:rsidRPr="00365048">
        <w:rPr>
          <w:rFonts w:cs="Arial"/>
          <w:szCs w:val="24"/>
          <w:lang w:val="pt-BR"/>
        </w:rPr>
        <w:t>Haliti-Paresi</w:t>
      </w:r>
      <w:proofErr w:type="spellEnd"/>
      <w:r w:rsidRPr="00365048">
        <w:rPr>
          <w:rFonts w:cs="Arial"/>
          <w:szCs w:val="24"/>
          <w:lang w:val="pt-BR"/>
        </w:rPr>
        <w:t xml:space="preserve"> (COOPIPARESI), localizada em Mato Grosso e composta por 12 comunidades indígenas. Criada em 2020, a cooperativa articula práticas agropecuárias mecanizadas, programas de verticalização da produção e projetos de inovação social, tendo como horizonte estratégico o período de 2021 a 2036 (COOPIPARESI, 2022). Entre suas iniciativas, destaca-se o Projeto do Centro Tecnológico, Social e Agroindustrial </w:t>
      </w:r>
      <w:proofErr w:type="spellStart"/>
      <w:r w:rsidRPr="00365048">
        <w:rPr>
          <w:rFonts w:cs="Arial"/>
          <w:szCs w:val="24"/>
          <w:lang w:val="pt-BR"/>
        </w:rPr>
        <w:t>Haliti-Paresi</w:t>
      </w:r>
      <w:proofErr w:type="spellEnd"/>
      <w:r w:rsidRPr="00365048">
        <w:rPr>
          <w:rFonts w:cs="Arial"/>
          <w:szCs w:val="24"/>
          <w:lang w:val="pt-BR"/>
        </w:rPr>
        <w:t xml:space="preserve">, que busca incluir mulheres e jovens, promover soberania alimentar e revitalizar a cosmologia </w:t>
      </w:r>
      <w:proofErr w:type="spellStart"/>
      <w:r w:rsidRPr="00365048">
        <w:rPr>
          <w:rFonts w:cs="Arial"/>
          <w:szCs w:val="24"/>
          <w:lang w:val="pt-BR"/>
        </w:rPr>
        <w:t>Haliti-Paresi</w:t>
      </w:r>
      <w:proofErr w:type="spellEnd"/>
      <w:r w:rsidRPr="00365048">
        <w:rPr>
          <w:rFonts w:cs="Arial"/>
          <w:szCs w:val="24"/>
          <w:lang w:val="pt-BR"/>
        </w:rPr>
        <w:t>.</w:t>
      </w:r>
    </w:p>
    <w:p w14:paraId="15FFDD8C" w14:textId="77777777" w:rsidR="006041B7" w:rsidRDefault="006041B7" w:rsidP="00365048">
      <w:pPr>
        <w:spacing w:after="0" w:line="360" w:lineRule="auto"/>
        <w:ind w:firstLine="708"/>
        <w:jc w:val="both"/>
        <w:rPr>
          <w:rFonts w:cs="Arial"/>
          <w:szCs w:val="24"/>
          <w:lang w:val="pt-BR"/>
        </w:rPr>
      </w:pPr>
      <w:r w:rsidRPr="00365048">
        <w:rPr>
          <w:rFonts w:cs="Arial"/>
          <w:szCs w:val="24"/>
          <w:lang w:val="pt-BR"/>
        </w:rPr>
        <w:lastRenderedPageBreak/>
        <w:t xml:space="preserve">Diante desse contexto, este artigo tem como objetivo analisar a experiência da COOPIPARESI como expressão de inovação social e desenvolvimento sustentável, destacando o Projeto do Centro Tecnológico, Social e Agroindustrial </w:t>
      </w:r>
      <w:proofErr w:type="spellStart"/>
      <w:r w:rsidRPr="00365048">
        <w:rPr>
          <w:rFonts w:cs="Arial"/>
          <w:szCs w:val="24"/>
          <w:lang w:val="pt-BR"/>
        </w:rPr>
        <w:t>Haliti-Paresi</w:t>
      </w:r>
      <w:proofErr w:type="spellEnd"/>
      <w:r w:rsidRPr="00365048">
        <w:rPr>
          <w:rFonts w:cs="Arial"/>
          <w:szCs w:val="24"/>
          <w:lang w:val="pt-BR"/>
        </w:rPr>
        <w:t xml:space="preserve"> como estratégia de fortalecimento do cooperativismo indígena. Busca-se identificar como os princípios cooperativistas, aliados ao capital social étnico e às práticas culturais </w:t>
      </w:r>
      <w:proofErr w:type="spellStart"/>
      <w:r w:rsidRPr="00365048">
        <w:rPr>
          <w:rFonts w:cs="Arial"/>
          <w:szCs w:val="24"/>
          <w:lang w:val="pt-BR"/>
        </w:rPr>
        <w:t>Haliti-Paresi</w:t>
      </w:r>
      <w:proofErr w:type="spellEnd"/>
      <w:r w:rsidRPr="00365048">
        <w:rPr>
          <w:rFonts w:cs="Arial"/>
          <w:szCs w:val="24"/>
          <w:lang w:val="pt-BR"/>
        </w:rPr>
        <w:t>, sustentam a criação de arranjos socioprodutivos inovadores e contribuem para a inclusão social, a geração de renda e a preservação cultural. O texto está organizado em quatro seções, além desta introdução: a primeira apresenta o referencial teórico, a segunda descreve a metodologia, a terceira discute os resultados e a quarta traz as considerações finais.</w:t>
      </w:r>
    </w:p>
    <w:p w14:paraId="7EF08E0F" w14:textId="77777777" w:rsidR="008763B9" w:rsidRPr="00365048" w:rsidRDefault="008763B9" w:rsidP="00365048">
      <w:pPr>
        <w:spacing w:after="0" w:line="360" w:lineRule="auto"/>
        <w:ind w:firstLine="708"/>
        <w:jc w:val="both"/>
        <w:rPr>
          <w:rFonts w:cs="Arial"/>
          <w:szCs w:val="24"/>
          <w:lang w:val="pt-BR"/>
        </w:rPr>
      </w:pPr>
    </w:p>
    <w:p w14:paraId="4A8558BA" w14:textId="77777777" w:rsidR="00572D56" w:rsidRPr="00365048" w:rsidRDefault="006949C4" w:rsidP="008763B9">
      <w:pPr>
        <w:pStyle w:val="Ttulo1"/>
        <w:spacing w:before="0" w:line="360" w:lineRule="auto"/>
        <w:jc w:val="both"/>
        <w:rPr>
          <w:rFonts w:ascii="Arial" w:hAnsi="Arial" w:cs="Arial"/>
          <w:color w:val="auto"/>
          <w:sz w:val="24"/>
          <w:szCs w:val="24"/>
          <w:lang w:val="pt-BR"/>
        </w:rPr>
      </w:pPr>
      <w:r w:rsidRPr="00365048">
        <w:rPr>
          <w:rFonts w:ascii="Arial" w:hAnsi="Arial" w:cs="Arial"/>
          <w:color w:val="auto"/>
          <w:sz w:val="24"/>
          <w:szCs w:val="24"/>
          <w:lang w:val="pt-BR"/>
        </w:rPr>
        <w:t>2. Fundamentação Teórica</w:t>
      </w:r>
    </w:p>
    <w:p w14:paraId="7D1EA532" w14:textId="099B3100"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 xml:space="preserve">O cooperativismo é reconhecido como uma das formas mais consolidadas de organização socioeconômica coletiva, estruturado em torno de princípios de solidariedade, democracia e autogestão. Autores clássicos como Singer (2002) e França Filho (2008) entendem as cooperativas como parte da economia solidária, configurando-se como alternativas viáveis frente às limitações do mercado capitalista tradicional. </w:t>
      </w:r>
      <w:proofErr w:type="spellStart"/>
      <w:r w:rsidRPr="00365048">
        <w:rPr>
          <w:rFonts w:cs="Arial"/>
          <w:szCs w:val="24"/>
          <w:lang w:val="pt-BR"/>
        </w:rPr>
        <w:t>Birchall</w:t>
      </w:r>
      <w:proofErr w:type="spellEnd"/>
      <w:r w:rsidRPr="00365048">
        <w:rPr>
          <w:rFonts w:cs="Arial"/>
          <w:szCs w:val="24"/>
          <w:lang w:val="pt-BR"/>
        </w:rPr>
        <w:t xml:space="preserve"> (2011) destaca que as cooperativas possuem resiliência superior em períodos de crise, justamente pela lógica de distribuição equitativa e enraizamento comunitário.</w:t>
      </w:r>
    </w:p>
    <w:p w14:paraId="1BB467BA"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No Brasil, Rodrigues (2018) observa a diversidade das experiências cooperativas, que vão do setor agropecuário ao crédito, enfrentando o desafio de adaptar-se a contextos culturais distintos. Schneider e Hespanhol (2020) reforçam que as cooperativas rurais desempenham papel crucial na promoção de cadeias produtivas locais, fomentando autonomia e inclusão. Mais recentemente, Vieira et al. (2023) chamam atenção para a relevância do cooperativismo indígena como uma vertente em expansão, embora ainda pouco explorada na literatura, com forte potencial de inovação e transformação social.</w:t>
      </w:r>
    </w:p>
    <w:p w14:paraId="21688D02"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 xml:space="preserve">O conceito de capital social tem longa trajetória nos estudos sociais e econômicos, sendo aprofundado por Putnam (1993), Portes (1998) e Coleman (1990), que o definem como um recurso derivado das redes de confiança e reciprocidade entre atores sociais. No contexto latino-americano, </w:t>
      </w:r>
      <w:proofErr w:type="spellStart"/>
      <w:r w:rsidRPr="00365048">
        <w:rPr>
          <w:rFonts w:cs="Arial"/>
          <w:szCs w:val="24"/>
          <w:lang w:val="pt-BR"/>
        </w:rPr>
        <w:t>Durston</w:t>
      </w:r>
      <w:proofErr w:type="spellEnd"/>
      <w:r w:rsidRPr="00365048">
        <w:rPr>
          <w:rFonts w:cs="Arial"/>
          <w:szCs w:val="24"/>
          <w:lang w:val="pt-BR"/>
        </w:rPr>
        <w:t xml:space="preserve"> </w:t>
      </w:r>
      <w:r w:rsidRPr="00365048">
        <w:rPr>
          <w:rFonts w:cs="Arial"/>
          <w:szCs w:val="24"/>
          <w:lang w:val="pt-BR"/>
        </w:rPr>
        <w:lastRenderedPageBreak/>
        <w:t>(2003) propõe a noção de capital social étnico, destacando como identidades culturais e vínculos comunitários podem se converter em ativos estratégicos para a ação coletiva.</w:t>
      </w:r>
    </w:p>
    <w:p w14:paraId="42F645F1"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 xml:space="preserve">No Brasil, </w:t>
      </w:r>
      <w:proofErr w:type="spellStart"/>
      <w:r w:rsidRPr="00365048">
        <w:rPr>
          <w:rFonts w:cs="Arial"/>
          <w:szCs w:val="24"/>
          <w:lang w:val="pt-BR"/>
        </w:rPr>
        <w:t>Pizzio</w:t>
      </w:r>
      <w:proofErr w:type="spellEnd"/>
      <w:r w:rsidRPr="00365048">
        <w:rPr>
          <w:rFonts w:cs="Arial"/>
          <w:szCs w:val="24"/>
          <w:lang w:val="pt-BR"/>
        </w:rPr>
        <w:t xml:space="preserve"> (2016) analisa comunidades tradicionais e mostra que rituais, práticas culturais e cosmologias reforçam mecanismos de cooperação e de manutenção da coletividade. Esse tipo de capital social é especialmente relevante em contextos indígenas, onde laços de solidariedade, espiritualidade e pertencimento se tornam bases para experiências cooperativas. </w:t>
      </w:r>
      <w:proofErr w:type="spellStart"/>
      <w:r w:rsidRPr="00365048">
        <w:rPr>
          <w:rFonts w:cs="Arial"/>
          <w:szCs w:val="24"/>
          <w:lang w:val="pt-BR"/>
        </w:rPr>
        <w:t>Woolcock</w:t>
      </w:r>
      <w:proofErr w:type="spellEnd"/>
      <w:r w:rsidRPr="00365048">
        <w:rPr>
          <w:rFonts w:cs="Arial"/>
          <w:szCs w:val="24"/>
          <w:lang w:val="pt-BR"/>
        </w:rPr>
        <w:t xml:space="preserve"> (2010) acrescenta que tais formas de capital social reduzem custos de transação, aumentam a confiança entre membros e asseguram maior aderência às normas coletivas. Autores recentes, como Almeida (2019) e Benatti (2020), aplicam essa abordagem ao cooperativismo indígena, evidenciando seu papel na criação de arranjos socioprodutivos inovadores.</w:t>
      </w:r>
    </w:p>
    <w:p w14:paraId="7CE5FB93" w14:textId="77777777" w:rsidR="006041B7" w:rsidRPr="00365048" w:rsidRDefault="006041B7" w:rsidP="00365048">
      <w:pPr>
        <w:spacing w:after="0" w:line="360" w:lineRule="auto"/>
        <w:jc w:val="both"/>
        <w:rPr>
          <w:rFonts w:cs="Arial"/>
          <w:b/>
          <w:bCs/>
          <w:szCs w:val="24"/>
          <w:lang w:val="pt-BR"/>
        </w:rPr>
      </w:pPr>
    </w:p>
    <w:p w14:paraId="1DF12C1E" w14:textId="77777777" w:rsidR="006041B7" w:rsidRPr="00365048" w:rsidRDefault="006041B7" w:rsidP="00365048">
      <w:pPr>
        <w:spacing w:after="0" w:line="360" w:lineRule="auto"/>
        <w:jc w:val="both"/>
        <w:rPr>
          <w:rFonts w:cs="Arial"/>
          <w:b/>
          <w:bCs/>
          <w:szCs w:val="24"/>
          <w:lang w:val="pt-BR"/>
        </w:rPr>
      </w:pPr>
      <w:r w:rsidRPr="00365048">
        <w:rPr>
          <w:rFonts w:cs="Arial"/>
          <w:b/>
          <w:bCs/>
          <w:szCs w:val="24"/>
          <w:lang w:val="pt-BR"/>
        </w:rPr>
        <w:t>Inovação Social</w:t>
      </w:r>
    </w:p>
    <w:p w14:paraId="48363C29" w14:textId="77777777" w:rsidR="006041B7" w:rsidRPr="00365048" w:rsidRDefault="006041B7" w:rsidP="00365048">
      <w:pPr>
        <w:spacing w:after="0" w:line="360" w:lineRule="auto"/>
        <w:ind w:firstLine="708"/>
        <w:jc w:val="both"/>
        <w:rPr>
          <w:rFonts w:cs="Arial"/>
          <w:szCs w:val="24"/>
          <w:lang w:val="pt-BR"/>
        </w:rPr>
      </w:pPr>
    </w:p>
    <w:p w14:paraId="63AED2C0"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 xml:space="preserve">A inovação social emergiu como um campo conceitual e empírico nas últimas décadas, buscando explicar práticas que respondem a necessidades sociais não atendidas, empoderam comunidades e transformam relações sociais. </w:t>
      </w:r>
      <w:proofErr w:type="spellStart"/>
      <w:r w:rsidRPr="00365048">
        <w:rPr>
          <w:rFonts w:cs="Arial"/>
          <w:szCs w:val="24"/>
          <w:lang w:val="pt-BR"/>
        </w:rPr>
        <w:t>Moulaert</w:t>
      </w:r>
      <w:proofErr w:type="spellEnd"/>
      <w:r w:rsidRPr="00365048">
        <w:rPr>
          <w:rFonts w:cs="Arial"/>
          <w:szCs w:val="24"/>
          <w:lang w:val="pt-BR"/>
        </w:rPr>
        <w:t xml:space="preserve"> et al. (2013) definem-na como um processo que combina satisfação de necessidades com mudança nas relações de poder e governança. Pol e </w:t>
      </w:r>
      <w:proofErr w:type="spellStart"/>
      <w:r w:rsidRPr="00365048">
        <w:rPr>
          <w:rFonts w:cs="Arial"/>
          <w:szCs w:val="24"/>
          <w:lang w:val="pt-BR"/>
        </w:rPr>
        <w:t>Ville</w:t>
      </w:r>
      <w:proofErr w:type="spellEnd"/>
      <w:r w:rsidRPr="00365048">
        <w:rPr>
          <w:rFonts w:cs="Arial"/>
          <w:szCs w:val="24"/>
          <w:lang w:val="pt-BR"/>
        </w:rPr>
        <w:t xml:space="preserve"> (2009) argumentam que a inovação social, diferentemente da inovação tecnológica, está orientada a impactos sociais diretos e coletivos.</w:t>
      </w:r>
    </w:p>
    <w:p w14:paraId="44D7F222"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 xml:space="preserve">No Brasil, Villa e </w:t>
      </w:r>
      <w:proofErr w:type="spellStart"/>
      <w:r w:rsidRPr="00365048">
        <w:rPr>
          <w:rFonts w:cs="Arial"/>
          <w:szCs w:val="24"/>
          <w:lang w:val="pt-BR"/>
        </w:rPr>
        <w:t>Andion</w:t>
      </w:r>
      <w:proofErr w:type="spellEnd"/>
      <w:r w:rsidRPr="00365048">
        <w:rPr>
          <w:rFonts w:cs="Arial"/>
          <w:szCs w:val="24"/>
          <w:lang w:val="pt-BR"/>
        </w:rPr>
        <w:t xml:space="preserve"> (2022) posicionam a inovação social como uma dimensão da economia solidária, destacando o papel das cooperativas nesse processo. Martínez et al. (2021) apresentam evidências empíricas de que iniciativas cooperativas, em diferentes países, funcionam como catalisadoras de inovação social, sobretudo quando constroem redes colaborativas entre Estado, mercado e sociedade civil. Mais recentemente, </w:t>
      </w:r>
      <w:proofErr w:type="spellStart"/>
      <w:r w:rsidRPr="00365048">
        <w:rPr>
          <w:rFonts w:cs="Arial"/>
          <w:szCs w:val="24"/>
          <w:lang w:val="pt-BR"/>
        </w:rPr>
        <w:t>Cajaiba</w:t>
      </w:r>
      <w:proofErr w:type="spellEnd"/>
      <w:r w:rsidRPr="00365048">
        <w:rPr>
          <w:rFonts w:cs="Arial"/>
          <w:szCs w:val="24"/>
          <w:lang w:val="pt-BR"/>
        </w:rPr>
        <w:t>-Santana et al. (2023) têm enfatizado a importância de vincular inovação social a contextos locais, valorizando saberes tradicionais e práticas comunitárias, o que é particularmente relevante para o cooperativismo indígena.</w:t>
      </w:r>
    </w:p>
    <w:p w14:paraId="4D95AC0A"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lastRenderedPageBreak/>
        <w:t>Os Objetivos de Desenvolvimento Sustentável (ODS), lançados pela ONU em 2015, constituem uma agenda global para a promoção de justiça social, sustentabilidade ambiental e crescimento inclusivo. Essa agenda estabelece 17 objetivos e 169 metas, que incluem desde a erradicação da pobreza até a promoção da igualdade de gênero e a preservação ambiental (ONU, 2015).</w:t>
      </w:r>
    </w:p>
    <w:p w14:paraId="01F5E536"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 xml:space="preserve">O cooperativismo tem sido amplamente reconhecido como instrumento de avanço nessa agenda. </w:t>
      </w:r>
      <w:proofErr w:type="spellStart"/>
      <w:r w:rsidRPr="00365048">
        <w:rPr>
          <w:rFonts w:cs="Arial"/>
          <w:szCs w:val="24"/>
          <w:lang w:val="pt-BR"/>
        </w:rPr>
        <w:t>Novkovic</w:t>
      </w:r>
      <w:proofErr w:type="spellEnd"/>
      <w:r w:rsidRPr="00365048">
        <w:rPr>
          <w:rFonts w:cs="Arial"/>
          <w:szCs w:val="24"/>
          <w:lang w:val="pt-BR"/>
        </w:rPr>
        <w:t xml:space="preserve"> e Miner (2015) argumentam que cooperativas contribuem diretamente para o ODS 8 (trabalho decente e crescimento econômico), enquanto </w:t>
      </w:r>
      <w:proofErr w:type="spellStart"/>
      <w:r w:rsidRPr="00365048">
        <w:rPr>
          <w:rFonts w:cs="Arial"/>
          <w:szCs w:val="24"/>
          <w:lang w:val="pt-BR"/>
        </w:rPr>
        <w:t>Birchall</w:t>
      </w:r>
      <w:proofErr w:type="spellEnd"/>
      <w:r w:rsidRPr="00365048">
        <w:rPr>
          <w:rFonts w:cs="Arial"/>
          <w:szCs w:val="24"/>
          <w:lang w:val="pt-BR"/>
        </w:rPr>
        <w:t xml:space="preserve"> (2017) associa o movimento ao ODS 10 (redução das desigualdades). No Brasil, a Estratégia Nacional de Economia Circular (Brasil, 2024) reforça a importância de modelos produtivos coletivos e sustentáveis. Pesquisas recentes (Costa et al., 2022; Pereira; Faria, 2023) mostram que cooperativas locais têm atuado como vetores de transformação, promovendo práticas de consumo responsável e inclusão de grupos vulneráveis.</w:t>
      </w:r>
    </w:p>
    <w:p w14:paraId="5166F978" w14:textId="77777777" w:rsidR="006041B7" w:rsidRDefault="006041B7" w:rsidP="00365048">
      <w:pPr>
        <w:spacing w:after="0" w:line="360" w:lineRule="auto"/>
        <w:ind w:firstLine="708"/>
        <w:jc w:val="both"/>
        <w:rPr>
          <w:rFonts w:cs="Arial"/>
          <w:szCs w:val="24"/>
          <w:lang w:val="pt-BR"/>
        </w:rPr>
      </w:pPr>
      <w:r w:rsidRPr="00365048">
        <w:rPr>
          <w:rFonts w:cs="Arial"/>
          <w:szCs w:val="24"/>
          <w:lang w:val="pt-BR"/>
        </w:rPr>
        <w:t>No caso das cooperativas indígenas, a conexão com os ODS é ainda mais evidente: ao mesmo tempo em que promovem geração de renda e inclusão produtiva, defendem a biodiversidade, preservam culturas ancestrais e fortalecem a soberania alimentar. Essa perspectiva amplia o escopo analítico e reforça a centralidade do cooperativismo indígena como agente de desenvolvimento sustentável.</w:t>
      </w:r>
    </w:p>
    <w:p w14:paraId="53BAE0B2" w14:textId="77777777" w:rsidR="008763B9" w:rsidRPr="00365048" w:rsidRDefault="008763B9" w:rsidP="00365048">
      <w:pPr>
        <w:spacing w:after="0" w:line="360" w:lineRule="auto"/>
        <w:ind w:firstLine="708"/>
        <w:jc w:val="both"/>
        <w:rPr>
          <w:rFonts w:cs="Arial"/>
          <w:szCs w:val="24"/>
          <w:lang w:val="pt-BR"/>
        </w:rPr>
      </w:pPr>
    </w:p>
    <w:p w14:paraId="24383617" w14:textId="77777777" w:rsidR="00572D56" w:rsidRDefault="006949C4" w:rsidP="008763B9">
      <w:pPr>
        <w:pStyle w:val="Ttulo1"/>
        <w:spacing w:before="0" w:line="360" w:lineRule="auto"/>
        <w:jc w:val="both"/>
        <w:rPr>
          <w:rFonts w:ascii="Arial" w:hAnsi="Arial" w:cs="Arial"/>
          <w:color w:val="auto"/>
          <w:sz w:val="24"/>
          <w:szCs w:val="24"/>
          <w:lang w:val="pt-BR"/>
        </w:rPr>
      </w:pPr>
      <w:r w:rsidRPr="00365048">
        <w:rPr>
          <w:rFonts w:ascii="Arial" w:hAnsi="Arial" w:cs="Arial"/>
          <w:color w:val="auto"/>
          <w:sz w:val="24"/>
          <w:szCs w:val="24"/>
          <w:lang w:val="pt-BR"/>
        </w:rPr>
        <w:t>3. Metodologia</w:t>
      </w:r>
    </w:p>
    <w:p w14:paraId="13D2D56A" w14:textId="77777777" w:rsidR="006041B7" w:rsidRPr="00365048" w:rsidRDefault="006041B7" w:rsidP="00365048">
      <w:pPr>
        <w:spacing w:after="0" w:line="360" w:lineRule="auto"/>
        <w:ind w:firstLine="709"/>
        <w:jc w:val="both"/>
        <w:rPr>
          <w:rFonts w:cs="Arial"/>
          <w:szCs w:val="24"/>
          <w:lang w:val="pt-BR"/>
        </w:rPr>
      </w:pPr>
      <w:r w:rsidRPr="00365048">
        <w:rPr>
          <w:rFonts w:cs="Arial"/>
          <w:szCs w:val="24"/>
          <w:lang w:val="pt-BR"/>
        </w:rPr>
        <w:t xml:space="preserve">Este estudo adota uma abordagem qualitativa, configurada como um estudo de caso da Cooperativa Agropecuária do Povo Indígena </w:t>
      </w:r>
      <w:proofErr w:type="spellStart"/>
      <w:r w:rsidRPr="00365048">
        <w:rPr>
          <w:rFonts w:cs="Arial"/>
          <w:szCs w:val="24"/>
          <w:lang w:val="pt-BR"/>
        </w:rPr>
        <w:t>Haliti-Paresi</w:t>
      </w:r>
      <w:proofErr w:type="spellEnd"/>
      <w:r w:rsidRPr="00365048">
        <w:rPr>
          <w:rFonts w:cs="Arial"/>
          <w:szCs w:val="24"/>
          <w:lang w:val="pt-BR"/>
        </w:rPr>
        <w:t xml:space="preserve"> (COOPIPARESI). O método de estudo de caso é particularmente adequado quando o objetivo é compreender fenômenos sociais complexos em profundidade e em seu contexto real (Yin, 2015). No campo do cooperativismo, essa estratégia tem sido amplamente utilizada para analisar dinâmicas de governança, práticas de inovação social e os efeitos do capital social em comunidades específicas (</w:t>
      </w:r>
      <w:proofErr w:type="spellStart"/>
      <w:r w:rsidRPr="00365048">
        <w:rPr>
          <w:rFonts w:cs="Arial"/>
          <w:szCs w:val="24"/>
          <w:lang w:val="pt-BR"/>
        </w:rPr>
        <w:t>Stake</w:t>
      </w:r>
      <w:proofErr w:type="spellEnd"/>
      <w:r w:rsidRPr="00365048">
        <w:rPr>
          <w:rFonts w:cs="Arial"/>
          <w:szCs w:val="24"/>
          <w:lang w:val="pt-BR"/>
        </w:rPr>
        <w:t xml:space="preserve">, 2005; </w:t>
      </w:r>
      <w:proofErr w:type="spellStart"/>
      <w:r w:rsidRPr="00365048">
        <w:rPr>
          <w:rFonts w:cs="Arial"/>
          <w:szCs w:val="24"/>
          <w:lang w:val="pt-BR"/>
        </w:rPr>
        <w:t>Eisenhardt</w:t>
      </w:r>
      <w:proofErr w:type="spellEnd"/>
      <w:r w:rsidRPr="00365048">
        <w:rPr>
          <w:rFonts w:cs="Arial"/>
          <w:szCs w:val="24"/>
          <w:lang w:val="pt-BR"/>
        </w:rPr>
        <w:t xml:space="preserve">; </w:t>
      </w:r>
      <w:proofErr w:type="spellStart"/>
      <w:r w:rsidRPr="00365048">
        <w:rPr>
          <w:rFonts w:cs="Arial"/>
          <w:szCs w:val="24"/>
          <w:lang w:val="pt-BR"/>
        </w:rPr>
        <w:t>Graebner</w:t>
      </w:r>
      <w:proofErr w:type="spellEnd"/>
      <w:r w:rsidRPr="00365048">
        <w:rPr>
          <w:rFonts w:cs="Arial"/>
          <w:szCs w:val="24"/>
          <w:lang w:val="pt-BR"/>
        </w:rPr>
        <w:t>, 2007).</w:t>
      </w:r>
    </w:p>
    <w:p w14:paraId="1A520BD1" w14:textId="77777777" w:rsidR="006041B7" w:rsidRPr="00365048" w:rsidRDefault="006041B7" w:rsidP="00365048">
      <w:pPr>
        <w:spacing w:after="0" w:line="360" w:lineRule="auto"/>
        <w:ind w:firstLine="709"/>
        <w:jc w:val="both"/>
        <w:rPr>
          <w:rFonts w:cs="Arial"/>
          <w:szCs w:val="24"/>
          <w:lang w:val="pt-BR"/>
        </w:rPr>
      </w:pPr>
      <w:r w:rsidRPr="00365048">
        <w:rPr>
          <w:rFonts w:cs="Arial"/>
          <w:szCs w:val="24"/>
          <w:lang w:val="pt-BR"/>
        </w:rPr>
        <w:t xml:space="preserve">A escolha da COOPIPARESI justifica-se por sua singularidade enquanto experiência de cooperativismo indígena no Brasil, articulando </w:t>
      </w:r>
      <w:r w:rsidRPr="00365048">
        <w:rPr>
          <w:rFonts w:cs="Arial"/>
          <w:szCs w:val="24"/>
          <w:lang w:val="pt-BR"/>
        </w:rPr>
        <w:lastRenderedPageBreak/>
        <w:t xml:space="preserve">práticas modernas de gestão agroindustrial com saberes tradicionais. Como defendem </w:t>
      </w:r>
      <w:proofErr w:type="spellStart"/>
      <w:r w:rsidRPr="00365048">
        <w:rPr>
          <w:rFonts w:cs="Arial"/>
          <w:szCs w:val="24"/>
          <w:lang w:val="pt-BR"/>
        </w:rPr>
        <w:t>Flyvbjerg</w:t>
      </w:r>
      <w:proofErr w:type="spellEnd"/>
      <w:r w:rsidRPr="00365048">
        <w:rPr>
          <w:rFonts w:cs="Arial"/>
          <w:szCs w:val="24"/>
          <w:lang w:val="pt-BR"/>
        </w:rPr>
        <w:t xml:space="preserve"> (2006) e </w:t>
      </w:r>
      <w:proofErr w:type="spellStart"/>
      <w:r w:rsidRPr="00365048">
        <w:rPr>
          <w:rFonts w:cs="Arial"/>
          <w:szCs w:val="24"/>
          <w:lang w:val="pt-BR"/>
        </w:rPr>
        <w:t>Gerring</w:t>
      </w:r>
      <w:proofErr w:type="spellEnd"/>
      <w:r w:rsidRPr="00365048">
        <w:rPr>
          <w:rFonts w:cs="Arial"/>
          <w:szCs w:val="24"/>
          <w:lang w:val="pt-BR"/>
        </w:rPr>
        <w:t xml:space="preserve"> (2017), casos críticos permitem extrair lições valiosas, contribuindo para o avanço teórico e prático em campos ainda pouco explorados pela literatura.</w:t>
      </w:r>
    </w:p>
    <w:p w14:paraId="594F06E4"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O estudo baseia-se em múltiplas fontes de evidência, garantindo triangulação e robustez analítica (</w:t>
      </w:r>
      <w:proofErr w:type="spellStart"/>
      <w:r w:rsidRPr="00365048">
        <w:rPr>
          <w:rFonts w:cs="Arial"/>
          <w:szCs w:val="24"/>
          <w:lang w:val="pt-BR"/>
        </w:rPr>
        <w:t>Denzin</w:t>
      </w:r>
      <w:proofErr w:type="spellEnd"/>
      <w:r w:rsidRPr="00365048">
        <w:rPr>
          <w:rFonts w:cs="Arial"/>
          <w:szCs w:val="24"/>
          <w:lang w:val="pt-BR"/>
        </w:rPr>
        <w:t>, 2012):</w:t>
      </w:r>
    </w:p>
    <w:p w14:paraId="47C8372A" w14:textId="77777777" w:rsidR="006041B7" w:rsidRPr="00365048" w:rsidRDefault="006041B7" w:rsidP="00365048">
      <w:pPr>
        <w:numPr>
          <w:ilvl w:val="0"/>
          <w:numId w:val="14"/>
        </w:numPr>
        <w:spacing w:after="0" w:line="360" w:lineRule="auto"/>
        <w:jc w:val="both"/>
        <w:rPr>
          <w:rFonts w:cs="Arial"/>
          <w:szCs w:val="24"/>
          <w:lang w:val="pt-BR"/>
        </w:rPr>
      </w:pPr>
      <w:r w:rsidRPr="00365048">
        <w:rPr>
          <w:rFonts w:cs="Arial"/>
          <w:szCs w:val="24"/>
          <w:lang w:val="pt-BR"/>
        </w:rPr>
        <w:t>Documentos institucionais: pré-projeto da COOPIPARESI (2022), apresentações internas (2023) e relatórios técnicos elaborados pelas lideranças indígenas.</w:t>
      </w:r>
    </w:p>
    <w:p w14:paraId="66F91408" w14:textId="77777777" w:rsidR="006041B7" w:rsidRPr="00365048" w:rsidRDefault="006041B7" w:rsidP="00365048">
      <w:pPr>
        <w:numPr>
          <w:ilvl w:val="0"/>
          <w:numId w:val="14"/>
        </w:numPr>
        <w:spacing w:after="0" w:line="360" w:lineRule="auto"/>
        <w:jc w:val="both"/>
        <w:rPr>
          <w:rFonts w:cs="Arial"/>
          <w:szCs w:val="24"/>
          <w:lang w:val="pt-BR"/>
        </w:rPr>
      </w:pPr>
      <w:r w:rsidRPr="00365048">
        <w:rPr>
          <w:rFonts w:cs="Arial"/>
          <w:szCs w:val="24"/>
          <w:lang w:val="pt-BR"/>
        </w:rPr>
        <w:t>Produções acadêmicas: monografias, dissertações e artigos que analisam o cooperativismo indígena e experiências afins.</w:t>
      </w:r>
    </w:p>
    <w:p w14:paraId="7C826592" w14:textId="77777777" w:rsidR="006041B7" w:rsidRPr="00365048" w:rsidRDefault="006041B7" w:rsidP="00365048">
      <w:pPr>
        <w:numPr>
          <w:ilvl w:val="0"/>
          <w:numId w:val="14"/>
        </w:numPr>
        <w:spacing w:after="0" w:line="360" w:lineRule="auto"/>
        <w:jc w:val="both"/>
        <w:rPr>
          <w:rFonts w:cs="Arial"/>
          <w:szCs w:val="24"/>
          <w:lang w:val="pt-BR"/>
        </w:rPr>
      </w:pPr>
      <w:r w:rsidRPr="00365048">
        <w:rPr>
          <w:rFonts w:cs="Arial"/>
          <w:szCs w:val="24"/>
          <w:lang w:val="pt-BR"/>
        </w:rPr>
        <w:t>Literatura científica: artigos revisados por pares sobre cooperativismo, inovação social, capital social étnico e ODS.</w:t>
      </w:r>
    </w:p>
    <w:p w14:paraId="317F9D1B" w14:textId="77777777" w:rsidR="006041B7" w:rsidRPr="00365048" w:rsidRDefault="006041B7" w:rsidP="00365048">
      <w:pPr>
        <w:numPr>
          <w:ilvl w:val="0"/>
          <w:numId w:val="14"/>
        </w:numPr>
        <w:spacing w:after="0" w:line="360" w:lineRule="auto"/>
        <w:jc w:val="both"/>
        <w:rPr>
          <w:rFonts w:cs="Arial"/>
          <w:szCs w:val="24"/>
          <w:lang w:val="pt-BR"/>
        </w:rPr>
      </w:pPr>
      <w:r w:rsidRPr="00365048">
        <w:rPr>
          <w:rFonts w:cs="Arial"/>
          <w:szCs w:val="24"/>
          <w:lang w:val="pt-BR"/>
        </w:rPr>
        <w:t>Dados secundários: informações públicas sobre a cooperativa, políticas públicas relacionadas e indicadores socioeconômicos regionais.</w:t>
      </w:r>
    </w:p>
    <w:p w14:paraId="07BAF372"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Em etapas futuras, poderão ser incorporadas entrevistas semiestruturadas com lideranças da cooperativa, associados e parceiros institucionais, a fim de explorar percepções sobre desafios e inovações. Para esta versão inicial, no entanto, a ênfase está em fontes documentais e revisão bibliográfica.</w:t>
      </w:r>
    </w:p>
    <w:p w14:paraId="2A1A1FB4" w14:textId="77777777" w:rsidR="006041B7" w:rsidRPr="00365048" w:rsidRDefault="006041B7" w:rsidP="00365048">
      <w:pPr>
        <w:spacing w:after="0" w:line="360" w:lineRule="auto"/>
        <w:jc w:val="both"/>
        <w:rPr>
          <w:rFonts w:cs="Arial"/>
          <w:b/>
          <w:bCs/>
          <w:szCs w:val="24"/>
          <w:lang w:val="pt-BR"/>
        </w:rPr>
      </w:pPr>
    </w:p>
    <w:p w14:paraId="473EF436" w14:textId="77777777" w:rsidR="006041B7" w:rsidRDefault="006041B7" w:rsidP="00365048">
      <w:pPr>
        <w:spacing w:after="0" w:line="360" w:lineRule="auto"/>
        <w:jc w:val="both"/>
        <w:rPr>
          <w:rFonts w:cs="Arial"/>
          <w:b/>
          <w:bCs/>
          <w:szCs w:val="24"/>
          <w:lang w:val="pt-BR"/>
        </w:rPr>
      </w:pPr>
      <w:r w:rsidRPr="00365048">
        <w:rPr>
          <w:rFonts w:cs="Arial"/>
          <w:b/>
          <w:bCs/>
          <w:szCs w:val="24"/>
          <w:lang w:val="pt-BR"/>
        </w:rPr>
        <w:t>Procedimentos de análise</w:t>
      </w:r>
    </w:p>
    <w:p w14:paraId="552BA1D2"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A análise dos dados seguiu os princípios da análise de conteúdo temática (Bardin, 2011), adequada para interpretar significados presentes em documentos e relatos. As categorias de análise foram previamente delimitadas a partir do referencial teórico:</w:t>
      </w:r>
    </w:p>
    <w:p w14:paraId="05EBC5D7" w14:textId="77777777" w:rsidR="006041B7" w:rsidRPr="00365048" w:rsidRDefault="006041B7" w:rsidP="00365048">
      <w:pPr>
        <w:numPr>
          <w:ilvl w:val="0"/>
          <w:numId w:val="15"/>
        </w:numPr>
        <w:spacing w:after="0" w:line="360" w:lineRule="auto"/>
        <w:jc w:val="both"/>
        <w:rPr>
          <w:rFonts w:cs="Arial"/>
          <w:szCs w:val="24"/>
          <w:lang w:val="pt-BR"/>
        </w:rPr>
      </w:pPr>
      <w:r w:rsidRPr="00365048">
        <w:rPr>
          <w:rFonts w:cs="Arial"/>
          <w:szCs w:val="24"/>
          <w:lang w:val="pt-BR"/>
        </w:rPr>
        <w:t>Princípios cooperativistas: participação democrática, autogestão, solidariedade.</w:t>
      </w:r>
    </w:p>
    <w:p w14:paraId="411186B2" w14:textId="77777777" w:rsidR="006041B7" w:rsidRPr="00365048" w:rsidRDefault="006041B7" w:rsidP="00365048">
      <w:pPr>
        <w:numPr>
          <w:ilvl w:val="0"/>
          <w:numId w:val="15"/>
        </w:numPr>
        <w:spacing w:after="0" w:line="360" w:lineRule="auto"/>
        <w:jc w:val="both"/>
        <w:rPr>
          <w:rFonts w:cs="Arial"/>
          <w:szCs w:val="24"/>
          <w:lang w:val="pt-BR"/>
        </w:rPr>
      </w:pPr>
      <w:r w:rsidRPr="00365048">
        <w:rPr>
          <w:rFonts w:cs="Arial"/>
          <w:szCs w:val="24"/>
          <w:lang w:val="pt-BR"/>
        </w:rPr>
        <w:t>Capital social étnico: confiança, reciprocidade e identidade cultural.</w:t>
      </w:r>
    </w:p>
    <w:p w14:paraId="58694057" w14:textId="77777777" w:rsidR="006041B7" w:rsidRPr="00365048" w:rsidRDefault="006041B7" w:rsidP="00365048">
      <w:pPr>
        <w:numPr>
          <w:ilvl w:val="0"/>
          <w:numId w:val="15"/>
        </w:numPr>
        <w:spacing w:after="0" w:line="360" w:lineRule="auto"/>
        <w:jc w:val="both"/>
        <w:rPr>
          <w:rFonts w:cs="Arial"/>
          <w:szCs w:val="24"/>
          <w:lang w:val="pt-BR"/>
        </w:rPr>
      </w:pPr>
      <w:r w:rsidRPr="00365048">
        <w:rPr>
          <w:rFonts w:cs="Arial"/>
          <w:szCs w:val="24"/>
          <w:lang w:val="pt-BR"/>
        </w:rPr>
        <w:t>Inovação social: soluções coletivas para problemas sociais, empoderamento comunitário, transformação social.</w:t>
      </w:r>
    </w:p>
    <w:p w14:paraId="58D6361A" w14:textId="77777777" w:rsidR="006041B7" w:rsidRPr="00365048" w:rsidRDefault="006041B7" w:rsidP="00365048">
      <w:pPr>
        <w:numPr>
          <w:ilvl w:val="0"/>
          <w:numId w:val="15"/>
        </w:numPr>
        <w:spacing w:after="0" w:line="360" w:lineRule="auto"/>
        <w:jc w:val="both"/>
        <w:rPr>
          <w:rFonts w:cs="Arial"/>
          <w:szCs w:val="24"/>
          <w:lang w:val="pt-BR"/>
        </w:rPr>
      </w:pPr>
      <w:r w:rsidRPr="00365048">
        <w:rPr>
          <w:rFonts w:cs="Arial"/>
          <w:szCs w:val="24"/>
          <w:lang w:val="pt-BR"/>
        </w:rPr>
        <w:t>ODS: alinhamento da experiência aos objetivos de desenvolvimento sustentável.</w:t>
      </w:r>
    </w:p>
    <w:p w14:paraId="2CE65DE3"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lastRenderedPageBreak/>
        <w:t>Os dados coletados foram organizados em matrizes analíticas, relacionando evidências empíricas da COOPIPARESI com as categorias estabelecidas. Essa estratégia possibilitou comparar achados locais com a literatura nacional e internacional, além de identificar singularidades e potenciais de replicabilidade.</w:t>
      </w:r>
    </w:p>
    <w:p w14:paraId="2B62B592" w14:textId="77777777" w:rsidR="008763B9" w:rsidRDefault="008763B9" w:rsidP="00365048">
      <w:pPr>
        <w:spacing w:after="0" w:line="360" w:lineRule="auto"/>
        <w:jc w:val="both"/>
        <w:rPr>
          <w:rFonts w:cs="Arial"/>
          <w:b/>
          <w:bCs/>
          <w:szCs w:val="24"/>
          <w:lang w:val="pt-BR"/>
        </w:rPr>
      </w:pPr>
    </w:p>
    <w:p w14:paraId="223CFF51" w14:textId="434AE5E7" w:rsidR="006041B7" w:rsidRDefault="006041B7" w:rsidP="00365048">
      <w:pPr>
        <w:spacing w:after="0" w:line="360" w:lineRule="auto"/>
        <w:jc w:val="both"/>
        <w:rPr>
          <w:rFonts w:cs="Arial"/>
          <w:b/>
          <w:bCs/>
          <w:szCs w:val="24"/>
          <w:lang w:val="pt-BR"/>
        </w:rPr>
      </w:pPr>
      <w:r w:rsidRPr="00365048">
        <w:rPr>
          <w:rFonts w:cs="Arial"/>
          <w:b/>
          <w:bCs/>
          <w:szCs w:val="24"/>
          <w:lang w:val="pt-BR"/>
        </w:rPr>
        <w:t>Desenho metodológico</w:t>
      </w:r>
    </w:p>
    <w:p w14:paraId="191B97A7" w14:textId="6B00873C" w:rsidR="006041B7" w:rsidRDefault="006041B7" w:rsidP="00365048">
      <w:pPr>
        <w:spacing w:after="0" w:line="360" w:lineRule="auto"/>
        <w:ind w:firstLine="708"/>
        <w:jc w:val="both"/>
        <w:rPr>
          <w:rFonts w:cs="Arial"/>
          <w:szCs w:val="24"/>
          <w:lang w:val="pt-BR"/>
        </w:rPr>
      </w:pPr>
      <w:r w:rsidRPr="00365048">
        <w:rPr>
          <w:rFonts w:cs="Arial"/>
          <w:szCs w:val="24"/>
          <w:lang w:val="pt-BR"/>
        </w:rPr>
        <w:t>O percurso metodológico da pesquisa pode ser representado por um fluxograma que sintetiza suas etapas principais</w:t>
      </w:r>
      <w:r w:rsidR="00D450A9">
        <w:rPr>
          <w:rFonts w:cs="Arial"/>
          <w:szCs w:val="24"/>
          <w:lang w:val="pt-BR"/>
        </w:rPr>
        <w:t>, apresentado na Figura 1.</w:t>
      </w:r>
    </w:p>
    <w:p w14:paraId="738D531F" w14:textId="6912322E" w:rsidR="00D450A9" w:rsidRPr="00365048" w:rsidRDefault="00D450A9" w:rsidP="00D450A9">
      <w:pPr>
        <w:spacing w:after="0" w:line="360" w:lineRule="auto"/>
        <w:ind w:firstLine="708"/>
        <w:jc w:val="center"/>
        <w:rPr>
          <w:rFonts w:cs="Arial"/>
          <w:szCs w:val="24"/>
          <w:lang w:val="pt-BR"/>
        </w:rPr>
      </w:pPr>
      <w:r>
        <w:rPr>
          <w:rFonts w:cs="Arial"/>
          <w:szCs w:val="24"/>
          <w:lang w:val="pt-BR"/>
        </w:rPr>
        <w:t>Figura 1 – Desenho metodológico</w:t>
      </w:r>
    </w:p>
    <w:p w14:paraId="7931F972" w14:textId="3A5617F3" w:rsidR="00D450A9" w:rsidRDefault="008763B9" w:rsidP="008763B9">
      <w:pPr>
        <w:spacing w:after="0" w:line="360" w:lineRule="auto"/>
        <w:jc w:val="center"/>
        <w:rPr>
          <w:rFonts w:cs="Arial"/>
          <w:szCs w:val="24"/>
          <w:lang w:val="pt-BR"/>
        </w:rPr>
      </w:pPr>
      <w:r w:rsidRPr="008763B9">
        <w:rPr>
          <w:rFonts w:cs="Arial"/>
          <w:noProof/>
          <w:szCs w:val="24"/>
          <w:lang w:val="pt-BR"/>
        </w:rPr>
        <w:drawing>
          <wp:inline distT="0" distB="0" distL="0" distR="0" wp14:anchorId="13E191EF" wp14:editId="127FB475">
            <wp:extent cx="5044722" cy="2095500"/>
            <wp:effectExtent l="0" t="0" r="3810" b="0"/>
            <wp:docPr id="318811176"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11176" name="Imagem 1" descr="Uma imagem contendo Interface gráfica do usuário&#10;&#10;O conteúdo gerado por IA pode estar incorreto."/>
                    <pic:cNvPicPr/>
                  </pic:nvPicPr>
                  <pic:blipFill rotWithShape="1">
                    <a:blip r:embed="rId8"/>
                    <a:srcRect l="35107" t="35622" r="8548" b="20326"/>
                    <a:stretch>
                      <a:fillRect/>
                    </a:stretch>
                  </pic:blipFill>
                  <pic:spPr bwMode="auto">
                    <a:xfrm>
                      <a:off x="0" y="0"/>
                      <a:ext cx="5054128" cy="2099407"/>
                    </a:xfrm>
                    <a:prstGeom prst="rect">
                      <a:avLst/>
                    </a:prstGeom>
                    <a:ln>
                      <a:noFill/>
                    </a:ln>
                    <a:extLst>
                      <a:ext uri="{53640926-AAD7-44D8-BBD7-CCE9431645EC}">
                        <a14:shadowObscured xmlns:a14="http://schemas.microsoft.com/office/drawing/2010/main"/>
                      </a:ext>
                    </a:extLst>
                  </pic:spPr>
                </pic:pic>
              </a:graphicData>
            </a:graphic>
          </wp:inline>
        </w:drawing>
      </w:r>
    </w:p>
    <w:p w14:paraId="1FD70B4E" w14:textId="02883841" w:rsidR="00D450A9" w:rsidRPr="000B4E80" w:rsidRDefault="00D450A9" w:rsidP="00D450A9">
      <w:pPr>
        <w:spacing w:after="0" w:line="360" w:lineRule="auto"/>
        <w:jc w:val="both"/>
        <w:rPr>
          <w:rFonts w:cs="Arial"/>
          <w:sz w:val="20"/>
          <w:szCs w:val="20"/>
          <w:lang w:val="pt-BR"/>
        </w:rPr>
      </w:pPr>
      <w:r w:rsidRPr="000B4E80">
        <w:rPr>
          <w:rFonts w:cs="Arial"/>
          <w:sz w:val="20"/>
          <w:szCs w:val="20"/>
          <w:lang w:val="pt-BR"/>
        </w:rPr>
        <w:t>Fonte: Dados da pesquisa (</w:t>
      </w:r>
      <w:r w:rsidR="000B4E80" w:rsidRPr="000B4E80">
        <w:rPr>
          <w:rFonts w:cs="Arial"/>
          <w:sz w:val="20"/>
          <w:szCs w:val="20"/>
          <w:lang w:val="pt-BR"/>
        </w:rPr>
        <w:t>2021)</w:t>
      </w:r>
    </w:p>
    <w:p w14:paraId="1C8741C3" w14:textId="77777777" w:rsidR="000B4E80" w:rsidRDefault="000B4E80" w:rsidP="00365048">
      <w:pPr>
        <w:spacing w:after="0" w:line="360" w:lineRule="auto"/>
        <w:ind w:firstLine="708"/>
        <w:jc w:val="both"/>
        <w:rPr>
          <w:rFonts w:cs="Arial"/>
          <w:szCs w:val="24"/>
          <w:lang w:val="pt-BR"/>
        </w:rPr>
      </w:pPr>
    </w:p>
    <w:p w14:paraId="3ABE9D20" w14:textId="3EE2C408"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Essa representação gráfica do processo metodológico contribui para a transparência científica e torna visível o caminho seguido pela investigação, articulando coleta, sistematização e interpretação dos dados.</w:t>
      </w:r>
    </w:p>
    <w:p w14:paraId="3D9EA0D4" w14:textId="77777777" w:rsidR="006041B7" w:rsidRPr="00365048" w:rsidRDefault="006041B7" w:rsidP="00365048">
      <w:pPr>
        <w:spacing w:after="0" w:line="360" w:lineRule="auto"/>
        <w:jc w:val="both"/>
        <w:rPr>
          <w:rFonts w:cs="Arial"/>
          <w:szCs w:val="24"/>
          <w:lang w:val="pt-BR"/>
        </w:rPr>
      </w:pPr>
    </w:p>
    <w:p w14:paraId="098CB471" w14:textId="77777777" w:rsidR="006041B7" w:rsidRPr="008763B9" w:rsidRDefault="006041B7" w:rsidP="00365048">
      <w:pPr>
        <w:spacing w:after="0" w:line="360" w:lineRule="auto"/>
        <w:jc w:val="both"/>
        <w:rPr>
          <w:rFonts w:cs="Arial"/>
          <w:szCs w:val="24"/>
          <w:lang w:val="pt-BR"/>
        </w:rPr>
      </w:pPr>
      <w:r w:rsidRPr="008763B9">
        <w:rPr>
          <w:rFonts w:cs="Arial"/>
          <w:szCs w:val="24"/>
          <w:lang w:val="pt-BR"/>
        </w:rPr>
        <w:t>Estratégias de validação</w:t>
      </w:r>
    </w:p>
    <w:p w14:paraId="75F31B34"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A confiabilidade da análise foi assegurada por meio de triangulação de fontes (Yin, 2015), permitindo confrontar dados institucionais com literatura científica e documentos oficiais. Além disso, utilizou-se a técnica de análise cruzada de categorias, verificando convergências e divergências nos achados. Sempre que possível, a coerência interpretativa foi discutida à luz de evidências empíricas de outras experiências de cooperativismo indígena relatadas na literatura.</w:t>
      </w:r>
    </w:p>
    <w:p w14:paraId="125173FB" w14:textId="6C2E9DEF" w:rsidR="00572D56" w:rsidRPr="00365048" w:rsidRDefault="006949C4" w:rsidP="00365048">
      <w:pPr>
        <w:pStyle w:val="Ttulo1"/>
        <w:spacing w:line="360" w:lineRule="auto"/>
        <w:jc w:val="both"/>
        <w:rPr>
          <w:rFonts w:ascii="Arial" w:hAnsi="Arial" w:cs="Arial"/>
          <w:color w:val="auto"/>
          <w:sz w:val="24"/>
          <w:szCs w:val="24"/>
          <w:lang w:val="pt-BR"/>
        </w:rPr>
      </w:pPr>
      <w:r w:rsidRPr="00365048">
        <w:rPr>
          <w:rFonts w:ascii="Arial" w:hAnsi="Arial" w:cs="Arial"/>
          <w:color w:val="auto"/>
          <w:sz w:val="24"/>
          <w:szCs w:val="24"/>
          <w:lang w:val="pt-BR"/>
        </w:rPr>
        <w:lastRenderedPageBreak/>
        <w:t>4. Análi</w:t>
      </w:r>
      <w:r w:rsidR="00365048" w:rsidRPr="00365048">
        <w:rPr>
          <w:rFonts w:ascii="Arial" w:hAnsi="Arial" w:cs="Arial"/>
          <w:color w:val="auto"/>
          <w:sz w:val="24"/>
          <w:szCs w:val="24"/>
          <w:lang w:val="pt-BR"/>
        </w:rPr>
        <w:t>se e discussão dos resultados</w:t>
      </w:r>
    </w:p>
    <w:p w14:paraId="64B9FCCF"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A análise da COOPIPARESI mostra uma experiência singular de cooperativismo indígena no Brasil, que articula práticas produtivas modernas, capital social étnico e inovação social. A apresentação dos resultados foi estruturada em diálogo com a teoria e apoiada em dados empíricos levantados pela monografia de Aline (2021), pelo pré-projeto da cooperativa (2022) e pelas apresentações institucionais (2023).</w:t>
      </w:r>
    </w:p>
    <w:p w14:paraId="08367C0B" w14:textId="77777777" w:rsidR="006041B7" w:rsidRPr="00365048" w:rsidRDefault="006041B7" w:rsidP="00365048">
      <w:pPr>
        <w:spacing w:after="0" w:line="360" w:lineRule="auto"/>
        <w:ind w:firstLine="709"/>
        <w:jc w:val="both"/>
        <w:rPr>
          <w:rFonts w:cs="Arial"/>
          <w:szCs w:val="24"/>
          <w:lang w:val="pt-BR"/>
        </w:rPr>
      </w:pPr>
      <w:r w:rsidRPr="00365048">
        <w:rPr>
          <w:rFonts w:cs="Arial"/>
          <w:szCs w:val="24"/>
          <w:lang w:val="pt-BR"/>
        </w:rPr>
        <w:t xml:space="preserve">A Cooperativa Agropecuária do Povo Indígena </w:t>
      </w:r>
      <w:proofErr w:type="spellStart"/>
      <w:r w:rsidRPr="00365048">
        <w:rPr>
          <w:rFonts w:cs="Arial"/>
          <w:szCs w:val="24"/>
          <w:lang w:val="pt-BR"/>
        </w:rPr>
        <w:t>Haliti-Paresi</w:t>
      </w:r>
      <w:proofErr w:type="spellEnd"/>
      <w:r w:rsidRPr="00365048">
        <w:rPr>
          <w:rFonts w:cs="Arial"/>
          <w:szCs w:val="24"/>
          <w:lang w:val="pt-BR"/>
        </w:rPr>
        <w:t xml:space="preserve"> (COOPIPARESI) foi criada em 2020 como resultado da mobilização de 12 comunidades indígenas localizadas em Mato Grosso. Sua fundação foi motivada pela necessidade de organizar de forma coletiva as atividades agropecuárias mecanizadas que já vinham sendo desenvolvidas desde a década de 1990, com destaque para a produção de grãos como soja e milho. Ao longo desse processo, surgiram tensões entre modernização produtiva, preservação ambiental e manutenção da identidade cultural.</w:t>
      </w:r>
    </w:p>
    <w:p w14:paraId="2D416D57" w14:textId="77777777" w:rsidR="006041B7" w:rsidRPr="00365048" w:rsidRDefault="006041B7" w:rsidP="00365048">
      <w:pPr>
        <w:spacing w:after="0" w:line="360" w:lineRule="auto"/>
        <w:ind w:firstLine="709"/>
        <w:jc w:val="both"/>
        <w:rPr>
          <w:rFonts w:cs="Arial"/>
          <w:szCs w:val="24"/>
          <w:lang w:val="pt-BR"/>
        </w:rPr>
      </w:pPr>
      <w:r w:rsidRPr="00365048">
        <w:rPr>
          <w:rFonts w:cs="Arial"/>
          <w:szCs w:val="24"/>
          <w:lang w:val="pt-BR"/>
        </w:rPr>
        <w:t xml:space="preserve">A criação da cooperativa buscou equilibrar esses fatores, estruturando-se a partir de princípios cooperativistas e da lógica comunitária </w:t>
      </w:r>
      <w:proofErr w:type="spellStart"/>
      <w:r w:rsidRPr="00365048">
        <w:rPr>
          <w:rFonts w:cs="Arial"/>
          <w:szCs w:val="24"/>
          <w:lang w:val="pt-BR"/>
        </w:rPr>
        <w:t>Haliti-Paresi</w:t>
      </w:r>
      <w:proofErr w:type="spellEnd"/>
      <w:r w:rsidRPr="00365048">
        <w:rPr>
          <w:rFonts w:cs="Arial"/>
          <w:szCs w:val="24"/>
          <w:lang w:val="pt-BR"/>
        </w:rPr>
        <w:t xml:space="preserve">. Desde sua origem, a COOPIPARESI adotou como prioridades a diversificação produtiva — incorporando piscicultura, avicultura, suinocultura e cultivo de raízes tradicionais — e a verticalização, com foco em beneficiamento e agroindustrialização. Um marco importante foi a elaboração do Pré-Projeto do Centro Tecnológico, Social e Agroindustrial </w:t>
      </w:r>
      <w:proofErr w:type="spellStart"/>
      <w:r w:rsidRPr="00365048">
        <w:rPr>
          <w:rFonts w:cs="Arial"/>
          <w:szCs w:val="24"/>
          <w:lang w:val="pt-BR"/>
        </w:rPr>
        <w:t>Haliti-Paresi</w:t>
      </w:r>
      <w:proofErr w:type="spellEnd"/>
      <w:r w:rsidRPr="00365048">
        <w:rPr>
          <w:rFonts w:cs="Arial"/>
          <w:szCs w:val="24"/>
          <w:lang w:val="pt-BR"/>
        </w:rPr>
        <w:t xml:space="preserve"> (2022), que estabeleceu um planejamento estratégico para o período 2021–2036, organizado em seis programas estruturantes.</w:t>
      </w:r>
    </w:p>
    <w:p w14:paraId="78C2A440" w14:textId="2E826A9E"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Um dos principais instrumentos de análise foi a matriz SWOT, aplicada junto a 70% dos cooperados, permitindo identificar forças, fraquezas, oportunidades e ameaças. Abaixo, apresenta-se um recorte dessa sistematização:</w:t>
      </w:r>
    </w:p>
    <w:p w14:paraId="5E242B4D" w14:textId="77777777" w:rsidR="006041B7" w:rsidRPr="00365048" w:rsidRDefault="006041B7" w:rsidP="008763B9">
      <w:pPr>
        <w:spacing w:after="0" w:line="240" w:lineRule="auto"/>
        <w:jc w:val="center"/>
        <w:rPr>
          <w:rFonts w:cs="Arial"/>
          <w:szCs w:val="24"/>
          <w:lang w:val="pt-BR"/>
        </w:rPr>
      </w:pPr>
      <w:r w:rsidRPr="00365048">
        <w:rPr>
          <w:rFonts w:cs="Arial"/>
          <w:szCs w:val="24"/>
          <w:lang w:val="pt-BR"/>
        </w:rPr>
        <w:t>Quadro 1 – Análise SWOT da COOPIPARESI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0"/>
        <w:gridCol w:w="3906"/>
      </w:tblGrid>
      <w:tr w:rsidR="006041B7" w:rsidRPr="00365048" w14:paraId="171E7E5B" w14:textId="77777777" w:rsidTr="00B82BCF">
        <w:trPr>
          <w:tblHeader/>
          <w:tblCellSpacing w:w="15" w:type="dxa"/>
        </w:trPr>
        <w:tc>
          <w:tcPr>
            <w:tcW w:w="4345" w:type="dxa"/>
            <w:vAlign w:val="center"/>
            <w:hideMark/>
          </w:tcPr>
          <w:p w14:paraId="2C9E1326" w14:textId="77777777" w:rsidR="006041B7" w:rsidRPr="00365048" w:rsidRDefault="006041B7" w:rsidP="008763B9">
            <w:pPr>
              <w:spacing w:after="0" w:line="240" w:lineRule="auto"/>
              <w:jc w:val="center"/>
              <w:rPr>
                <w:rFonts w:cs="Arial"/>
                <w:b/>
                <w:bCs/>
                <w:szCs w:val="24"/>
              </w:rPr>
            </w:pPr>
            <w:r w:rsidRPr="00365048">
              <w:rPr>
                <w:rFonts w:cs="Arial"/>
                <w:b/>
                <w:bCs/>
                <w:szCs w:val="24"/>
              </w:rPr>
              <w:t>Pontos Fortes</w:t>
            </w:r>
          </w:p>
        </w:tc>
        <w:tc>
          <w:tcPr>
            <w:tcW w:w="3861" w:type="dxa"/>
            <w:vAlign w:val="center"/>
            <w:hideMark/>
          </w:tcPr>
          <w:p w14:paraId="47515B0B" w14:textId="77777777" w:rsidR="006041B7" w:rsidRPr="00365048" w:rsidRDefault="006041B7" w:rsidP="008763B9">
            <w:pPr>
              <w:spacing w:after="0" w:line="240" w:lineRule="auto"/>
              <w:jc w:val="center"/>
              <w:rPr>
                <w:rFonts w:cs="Arial"/>
                <w:b/>
                <w:bCs/>
                <w:szCs w:val="24"/>
              </w:rPr>
            </w:pPr>
            <w:r w:rsidRPr="00365048">
              <w:rPr>
                <w:rFonts w:cs="Arial"/>
                <w:b/>
                <w:bCs/>
                <w:szCs w:val="24"/>
              </w:rPr>
              <w:t>Pontos Fracos</w:t>
            </w:r>
          </w:p>
        </w:tc>
      </w:tr>
      <w:tr w:rsidR="006041B7" w:rsidRPr="00365048" w14:paraId="162A492D" w14:textId="77777777" w:rsidTr="00B82BCF">
        <w:trPr>
          <w:tblCellSpacing w:w="15" w:type="dxa"/>
        </w:trPr>
        <w:tc>
          <w:tcPr>
            <w:tcW w:w="4345" w:type="dxa"/>
            <w:vAlign w:val="center"/>
            <w:hideMark/>
          </w:tcPr>
          <w:p w14:paraId="07E215DF" w14:textId="77777777" w:rsidR="006041B7" w:rsidRPr="00365048" w:rsidRDefault="006041B7" w:rsidP="008763B9">
            <w:pPr>
              <w:spacing w:after="0" w:line="240" w:lineRule="auto"/>
              <w:jc w:val="center"/>
              <w:rPr>
                <w:rFonts w:cs="Arial"/>
                <w:szCs w:val="24"/>
              </w:rPr>
            </w:pPr>
            <w:r w:rsidRPr="00365048">
              <w:rPr>
                <w:rFonts w:cs="Arial"/>
                <w:szCs w:val="24"/>
              </w:rPr>
              <w:t>União entre cooperados</w:t>
            </w:r>
          </w:p>
        </w:tc>
        <w:tc>
          <w:tcPr>
            <w:tcW w:w="3861" w:type="dxa"/>
            <w:vAlign w:val="center"/>
            <w:hideMark/>
          </w:tcPr>
          <w:p w14:paraId="076DB0F5" w14:textId="77777777" w:rsidR="006041B7" w:rsidRPr="00365048" w:rsidRDefault="006041B7" w:rsidP="008763B9">
            <w:pPr>
              <w:spacing w:after="0" w:line="240" w:lineRule="auto"/>
              <w:jc w:val="center"/>
              <w:rPr>
                <w:rFonts w:cs="Arial"/>
                <w:szCs w:val="24"/>
              </w:rPr>
            </w:pPr>
            <w:r w:rsidRPr="00365048">
              <w:rPr>
                <w:rFonts w:cs="Arial"/>
                <w:szCs w:val="24"/>
              </w:rPr>
              <w:t>Necessidade de pessoal qualificado</w:t>
            </w:r>
          </w:p>
        </w:tc>
      </w:tr>
      <w:tr w:rsidR="006041B7" w:rsidRPr="00365048" w14:paraId="3935B950" w14:textId="77777777" w:rsidTr="00B82BCF">
        <w:trPr>
          <w:tblCellSpacing w:w="15" w:type="dxa"/>
        </w:trPr>
        <w:tc>
          <w:tcPr>
            <w:tcW w:w="4345" w:type="dxa"/>
            <w:vAlign w:val="center"/>
            <w:hideMark/>
          </w:tcPr>
          <w:p w14:paraId="6F45F03A" w14:textId="77777777" w:rsidR="006041B7" w:rsidRPr="00365048" w:rsidRDefault="006041B7" w:rsidP="008763B9">
            <w:pPr>
              <w:spacing w:after="0" w:line="240" w:lineRule="auto"/>
              <w:jc w:val="center"/>
              <w:rPr>
                <w:rFonts w:cs="Arial"/>
                <w:szCs w:val="24"/>
                <w:lang w:val="pt-BR"/>
              </w:rPr>
            </w:pPr>
            <w:r w:rsidRPr="00365048">
              <w:rPr>
                <w:rFonts w:cs="Arial"/>
                <w:szCs w:val="24"/>
                <w:lang w:val="pt-BR"/>
              </w:rPr>
              <w:t>Formação profissional de alguns membros</w:t>
            </w:r>
          </w:p>
        </w:tc>
        <w:tc>
          <w:tcPr>
            <w:tcW w:w="3861" w:type="dxa"/>
            <w:vAlign w:val="center"/>
            <w:hideMark/>
          </w:tcPr>
          <w:p w14:paraId="691DD9B4" w14:textId="77777777" w:rsidR="006041B7" w:rsidRPr="00365048" w:rsidRDefault="006041B7" w:rsidP="008763B9">
            <w:pPr>
              <w:spacing w:after="0" w:line="240" w:lineRule="auto"/>
              <w:jc w:val="center"/>
              <w:rPr>
                <w:rFonts w:cs="Arial"/>
                <w:szCs w:val="24"/>
                <w:lang w:val="pt-BR"/>
              </w:rPr>
            </w:pPr>
            <w:r w:rsidRPr="00365048">
              <w:rPr>
                <w:rFonts w:cs="Arial"/>
                <w:szCs w:val="24"/>
                <w:lang w:val="pt-BR"/>
              </w:rPr>
              <w:t>Carência em gestão de equipes</w:t>
            </w:r>
          </w:p>
        </w:tc>
      </w:tr>
      <w:tr w:rsidR="006041B7" w:rsidRPr="00365048" w14:paraId="3C400AFC" w14:textId="77777777" w:rsidTr="00B82BCF">
        <w:trPr>
          <w:tblCellSpacing w:w="15" w:type="dxa"/>
        </w:trPr>
        <w:tc>
          <w:tcPr>
            <w:tcW w:w="4345" w:type="dxa"/>
            <w:vAlign w:val="center"/>
            <w:hideMark/>
          </w:tcPr>
          <w:p w14:paraId="5D13139E" w14:textId="77777777" w:rsidR="006041B7" w:rsidRPr="00365048" w:rsidRDefault="006041B7" w:rsidP="008763B9">
            <w:pPr>
              <w:spacing w:after="0" w:line="240" w:lineRule="auto"/>
              <w:jc w:val="center"/>
              <w:rPr>
                <w:rFonts w:cs="Arial"/>
                <w:szCs w:val="24"/>
              </w:rPr>
            </w:pPr>
            <w:r w:rsidRPr="00365048">
              <w:rPr>
                <w:rFonts w:cs="Arial"/>
                <w:szCs w:val="24"/>
              </w:rPr>
              <w:lastRenderedPageBreak/>
              <w:t>Disponibilidade de terras produtivas</w:t>
            </w:r>
          </w:p>
        </w:tc>
        <w:tc>
          <w:tcPr>
            <w:tcW w:w="3861" w:type="dxa"/>
            <w:vAlign w:val="center"/>
            <w:hideMark/>
          </w:tcPr>
          <w:p w14:paraId="3FE48145" w14:textId="77777777" w:rsidR="006041B7" w:rsidRPr="00365048" w:rsidRDefault="006041B7" w:rsidP="008763B9">
            <w:pPr>
              <w:spacing w:after="0" w:line="240" w:lineRule="auto"/>
              <w:jc w:val="center"/>
              <w:rPr>
                <w:rFonts w:cs="Arial"/>
                <w:szCs w:val="24"/>
                <w:lang w:val="pt-BR"/>
              </w:rPr>
            </w:pPr>
            <w:r w:rsidRPr="00365048">
              <w:rPr>
                <w:rFonts w:cs="Arial"/>
                <w:szCs w:val="24"/>
                <w:lang w:val="pt-BR"/>
              </w:rPr>
              <w:t>Falta de conhecimento sobre elaboração de projetos</w:t>
            </w:r>
          </w:p>
        </w:tc>
      </w:tr>
      <w:tr w:rsidR="006041B7" w:rsidRPr="00365048" w14:paraId="63E2895F" w14:textId="77777777" w:rsidTr="00B82BCF">
        <w:trPr>
          <w:tblCellSpacing w:w="15" w:type="dxa"/>
        </w:trPr>
        <w:tc>
          <w:tcPr>
            <w:tcW w:w="4345" w:type="dxa"/>
            <w:vAlign w:val="center"/>
            <w:hideMark/>
          </w:tcPr>
          <w:p w14:paraId="7FF233FE" w14:textId="77777777" w:rsidR="006041B7" w:rsidRPr="00365048" w:rsidRDefault="006041B7" w:rsidP="008763B9">
            <w:pPr>
              <w:spacing w:after="0" w:line="240" w:lineRule="auto"/>
              <w:jc w:val="center"/>
              <w:rPr>
                <w:rFonts w:cs="Arial"/>
                <w:szCs w:val="24"/>
                <w:lang w:val="pt-BR"/>
              </w:rPr>
            </w:pPr>
            <w:r w:rsidRPr="00365048">
              <w:rPr>
                <w:rFonts w:cs="Arial"/>
                <w:szCs w:val="24"/>
                <w:lang w:val="pt-BR"/>
              </w:rPr>
              <w:t>Diversidade produtiva (grãos, turismo, aves e peixes)</w:t>
            </w:r>
          </w:p>
        </w:tc>
        <w:tc>
          <w:tcPr>
            <w:tcW w:w="3861" w:type="dxa"/>
            <w:vAlign w:val="center"/>
            <w:hideMark/>
          </w:tcPr>
          <w:p w14:paraId="09C19E4C" w14:textId="77777777" w:rsidR="006041B7" w:rsidRPr="00365048" w:rsidRDefault="006041B7" w:rsidP="008763B9">
            <w:pPr>
              <w:spacing w:after="0" w:line="240" w:lineRule="auto"/>
              <w:jc w:val="center"/>
              <w:rPr>
                <w:rFonts w:cs="Arial"/>
                <w:szCs w:val="24"/>
              </w:rPr>
            </w:pPr>
            <w:r w:rsidRPr="00365048">
              <w:rPr>
                <w:rFonts w:cs="Arial"/>
                <w:szCs w:val="24"/>
              </w:rPr>
              <w:t>Ausência de regimento interno</w:t>
            </w:r>
          </w:p>
        </w:tc>
      </w:tr>
      <w:tr w:rsidR="006041B7" w:rsidRPr="00365048" w14:paraId="79583E48" w14:textId="77777777" w:rsidTr="00B82BCF">
        <w:trPr>
          <w:tblCellSpacing w:w="15" w:type="dxa"/>
        </w:trPr>
        <w:tc>
          <w:tcPr>
            <w:tcW w:w="4345" w:type="dxa"/>
            <w:vAlign w:val="center"/>
            <w:hideMark/>
          </w:tcPr>
          <w:p w14:paraId="04BCF175" w14:textId="77777777" w:rsidR="006041B7" w:rsidRPr="00365048" w:rsidRDefault="006041B7" w:rsidP="008763B9">
            <w:pPr>
              <w:spacing w:after="0" w:line="240" w:lineRule="auto"/>
              <w:jc w:val="center"/>
              <w:rPr>
                <w:rFonts w:cs="Arial"/>
                <w:szCs w:val="24"/>
              </w:rPr>
            </w:pPr>
            <w:r w:rsidRPr="00365048">
              <w:rPr>
                <w:rFonts w:cs="Arial"/>
                <w:szCs w:val="24"/>
              </w:rPr>
              <w:t>Confiança junto a fornecedores</w:t>
            </w:r>
          </w:p>
        </w:tc>
        <w:tc>
          <w:tcPr>
            <w:tcW w:w="3861" w:type="dxa"/>
            <w:vAlign w:val="center"/>
            <w:hideMark/>
          </w:tcPr>
          <w:p w14:paraId="5F87D737" w14:textId="77777777" w:rsidR="006041B7" w:rsidRPr="00365048" w:rsidRDefault="006041B7" w:rsidP="008763B9">
            <w:pPr>
              <w:spacing w:after="0" w:line="240" w:lineRule="auto"/>
              <w:jc w:val="center"/>
              <w:rPr>
                <w:rFonts w:cs="Arial"/>
                <w:szCs w:val="24"/>
              </w:rPr>
            </w:pPr>
            <w:r w:rsidRPr="00365048">
              <w:rPr>
                <w:rFonts w:cs="Arial"/>
                <w:szCs w:val="24"/>
              </w:rPr>
              <w:t>Falta de armazém adequado</w:t>
            </w:r>
          </w:p>
        </w:tc>
      </w:tr>
    </w:tbl>
    <w:p w14:paraId="495A402C" w14:textId="77777777" w:rsidR="006041B7" w:rsidRPr="00365048" w:rsidRDefault="006041B7" w:rsidP="008763B9">
      <w:pPr>
        <w:spacing w:after="0" w:line="240" w:lineRule="auto"/>
        <w:jc w:val="center"/>
        <w:rPr>
          <w:rFonts w:cs="Arial"/>
          <w:vanish/>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0"/>
        <w:gridCol w:w="3906"/>
      </w:tblGrid>
      <w:tr w:rsidR="006041B7" w:rsidRPr="00365048" w14:paraId="056F6B7E" w14:textId="77777777" w:rsidTr="00B82BCF">
        <w:trPr>
          <w:tblHeader/>
          <w:tblCellSpacing w:w="15" w:type="dxa"/>
          <w:jc w:val="center"/>
        </w:trPr>
        <w:tc>
          <w:tcPr>
            <w:tcW w:w="4345" w:type="dxa"/>
            <w:vAlign w:val="center"/>
            <w:hideMark/>
          </w:tcPr>
          <w:p w14:paraId="265CC71B" w14:textId="77777777" w:rsidR="006041B7" w:rsidRPr="00365048" w:rsidRDefault="006041B7" w:rsidP="008763B9">
            <w:pPr>
              <w:spacing w:after="0" w:line="240" w:lineRule="auto"/>
              <w:jc w:val="center"/>
              <w:rPr>
                <w:rFonts w:cs="Arial"/>
                <w:b/>
                <w:bCs/>
                <w:szCs w:val="24"/>
              </w:rPr>
            </w:pPr>
            <w:r w:rsidRPr="00365048">
              <w:rPr>
                <w:rFonts w:cs="Arial"/>
                <w:b/>
                <w:bCs/>
                <w:szCs w:val="24"/>
              </w:rPr>
              <w:t>Oportunidades</w:t>
            </w:r>
          </w:p>
        </w:tc>
        <w:tc>
          <w:tcPr>
            <w:tcW w:w="3861" w:type="dxa"/>
            <w:vAlign w:val="center"/>
            <w:hideMark/>
          </w:tcPr>
          <w:p w14:paraId="504F1898" w14:textId="77777777" w:rsidR="006041B7" w:rsidRPr="00365048" w:rsidRDefault="006041B7" w:rsidP="008763B9">
            <w:pPr>
              <w:spacing w:after="0" w:line="240" w:lineRule="auto"/>
              <w:jc w:val="center"/>
              <w:rPr>
                <w:rFonts w:cs="Arial"/>
                <w:b/>
                <w:bCs/>
                <w:szCs w:val="24"/>
              </w:rPr>
            </w:pPr>
            <w:r w:rsidRPr="00365048">
              <w:rPr>
                <w:rFonts w:cs="Arial"/>
                <w:b/>
                <w:bCs/>
                <w:szCs w:val="24"/>
              </w:rPr>
              <w:t>Ameaças</w:t>
            </w:r>
          </w:p>
        </w:tc>
      </w:tr>
      <w:tr w:rsidR="006041B7" w:rsidRPr="00365048" w14:paraId="359FC2C6" w14:textId="77777777" w:rsidTr="00B82BCF">
        <w:trPr>
          <w:tblCellSpacing w:w="15" w:type="dxa"/>
          <w:jc w:val="center"/>
        </w:trPr>
        <w:tc>
          <w:tcPr>
            <w:tcW w:w="4345" w:type="dxa"/>
            <w:vAlign w:val="center"/>
            <w:hideMark/>
          </w:tcPr>
          <w:p w14:paraId="1E7B864F" w14:textId="77777777" w:rsidR="006041B7" w:rsidRPr="00365048" w:rsidRDefault="006041B7" w:rsidP="008763B9">
            <w:pPr>
              <w:spacing w:after="0" w:line="240" w:lineRule="auto"/>
              <w:jc w:val="center"/>
              <w:rPr>
                <w:rFonts w:cs="Arial"/>
                <w:szCs w:val="24"/>
              </w:rPr>
            </w:pPr>
            <w:r w:rsidRPr="00365048">
              <w:rPr>
                <w:rFonts w:cs="Arial"/>
                <w:szCs w:val="24"/>
              </w:rPr>
              <w:t>Produção orgânica e hortaliças</w:t>
            </w:r>
          </w:p>
        </w:tc>
        <w:tc>
          <w:tcPr>
            <w:tcW w:w="3861" w:type="dxa"/>
            <w:vAlign w:val="center"/>
            <w:hideMark/>
          </w:tcPr>
          <w:p w14:paraId="03DC4DC2" w14:textId="77777777" w:rsidR="006041B7" w:rsidRPr="00365048" w:rsidRDefault="006041B7" w:rsidP="008763B9">
            <w:pPr>
              <w:spacing w:after="0" w:line="240" w:lineRule="auto"/>
              <w:jc w:val="center"/>
              <w:rPr>
                <w:rFonts w:cs="Arial"/>
                <w:szCs w:val="24"/>
                <w:lang w:val="pt-BR"/>
              </w:rPr>
            </w:pPr>
            <w:r w:rsidRPr="00365048">
              <w:rPr>
                <w:rFonts w:cs="Arial"/>
                <w:szCs w:val="24"/>
                <w:lang w:val="pt-BR"/>
              </w:rPr>
              <w:t>Barreiras de mercado contra produtos de origem indígena</w:t>
            </w:r>
          </w:p>
        </w:tc>
      </w:tr>
      <w:tr w:rsidR="006041B7" w:rsidRPr="00365048" w14:paraId="2ACA90B5" w14:textId="77777777" w:rsidTr="00B82BCF">
        <w:trPr>
          <w:tblCellSpacing w:w="15" w:type="dxa"/>
          <w:jc w:val="center"/>
        </w:trPr>
        <w:tc>
          <w:tcPr>
            <w:tcW w:w="4345" w:type="dxa"/>
            <w:vAlign w:val="center"/>
            <w:hideMark/>
          </w:tcPr>
          <w:p w14:paraId="4D0001B7" w14:textId="77777777" w:rsidR="006041B7" w:rsidRPr="00365048" w:rsidRDefault="006041B7" w:rsidP="008763B9">
            <w:pPr>
              <w:spacing w:after="0" w:line="240" w:lineRule="auto"/>
              <w:jc w:val="center"/>
              <w:rPr>
                <w:rFonts w:cs="Arial"/>
                <w:szCs w:val="24"/>
              </w:rPr>
            </w:pPr>
            <w:r w:rsidRPr="00365048">
              <w:rPr>
                <w:rFonts w:cs="Arial"/>
                <w:szCs w:val="24"/>
              </w:rPr>
              <w:t>Turismo étnico</w:t>
            </w:r>
          </w:p>
        </w:tc>
        <w:tc>
          <w:tcPr>
            <w:tcW w:w="3861" w:type="dxa"/>
            <w:vAlign w:val="center"/>
            <w:hideMark/>
          </w:tcPr>
          <w:p w14:paraId="144EB6E1" w14:textId="77777777" w:rsidR="006041B7" w:rsidRPr="00365048" w:rsidRDefault="006041B7" w:rsidP="008763B9">
            <w:pPr>
              <w:spacing w:after="0" w:line="240" w:lineRule="auto"/>
              <w:jc w:val="center"/>
              <w:rPr>
                <w:rFonts w:cs="Arial"/>
                <w:szCs w:val="24"/>
                <w:lang w:val="pt-BR"/>
              </w:rPr>
            </w:pPr>
            <w:r w:rsidRPr="00365048">
              <w:rPr>
                <w:rFonts w:cs="Arial"/>
                <w:szCs w:val="24"/>
                <w:lang w:val="pt-BR"/>
              </w:rPr>
              <w:t>Ausência de linhas de crédito específicas</w:t>
            </w:r>
          </w:p>
        </w:tc>
      </w:tr>
      <w:tr w:rsidR="006041B7" w:rsidRPr="00365048" w14:paraId="5D7935F3" w14:textId="77777777" w:rsidTr="00B82BCF">
        <w:trPr>
          <w:tblCellSpacing w:w="15" w:type="dxa"/>
          <w:jc w:val="center"/>
        </w:trPr>
        <w:tc>
          <w:tcPr>
            <w:tcW w:w="4345" w:type="dxa"/>
            <w:vAlign w:val="center"/>
            <w:hideMark/>
          </w:tcPr>
          <w:p w14:paraId="381E47B8" w14:textId="77777777" w:rsidR="006041B7" w:rsidRPr="00365048" w:rsidRDefault="006041B7" w:rsidP="008763B9">
            <w:pPr>
              <w:spacing w:after="0" w:line="240" w:lineRule="auto"/>
              <w:jc w:val="center"/>
              <w:rPr>
                <w:rFonts w:cs="Arial"/>
                <w:szCs w:val="24"/>
              </w:rPr>
            </w:pPr>
            <w:r w:rsidRPr="00365048">
              <w:rPr>
                <w:rFonts w:cs="Arial"/>
                <w:szCs w:val="24"/>
              </w:rPr>
              <w:t>Parcerias com universidades</w:t>
            </w:r>
          </w:p>
        </w:tc>
        <w:tc>
          <w:tcPr>
            <w:tcW w:w="3861" w:type="dxa"/>
            <w:vAlign w:val="center"/>
            <w:hideMark/>
          </w:tcPr>
          <w:p w14:paraId="7CB2411F" w14:textId="77777777" w:rsidR="006041B7" w:rsidRPr="00365048" w:rsidRDefault="006041B7" w:rsidP="008763B9">
            <w:pPr>
              <w:spacing w:after="0" w:line="240" w:lineRule="auto"/>
              <w:jc w:val="center"/>
              <w:rPr>
                <w:rFonts w:cs="Arial"/>
                <w:szCs w:val="24"/>
              </w:rPr>
            </w:pPr>
            <w:r w:rsidRPr="00365048">
              <w:rPr>
                <w:rFonts w:cs="Arial"/>
                <w:szCs w:val="24"/>
              </w:rPr>
              <w:t>Dependência de políticas públicas</w:t>
            </w:r>
          </w:p>
        </w:tc>
      </w:tr>
    </w:tbl>
    <w:p w14:paraId="04DC760A" w14:textId="77777777" w:rsidR="008763B9" w:rsidRPr="008763B9" w:rsidRDefault="008763B9" w:rsidP="008763B9">
      <w:pPr>
        <w:spacing w:after="0" w:line="360" w:lineRule="auto"/>
        <w:rPr>
          <w:rFonts w:cs="Arial"/>
          <w:sz w:val="20"/>
          <w:szCs w:val="20"/>
          <w:lang w:val="pt-BR"/>
        </w:rPr>
      </w:pPr>
      <w:r w:rsidRPr="008763B9">
        <w:rPr>
          <w:rFonts w:cs="Arial"/>
          <w:sz w:val="20"/>
          <w:szCs w:val="20"/>
          <w:lang w:val="pt-BR"/>
        </w:rPr>
        <w:t>Fonte: Dados da pesquisa (2021)</w:t>
      </w:r>
    </w:p>
    <w:p w14:paraId="5475FF2E" w14:textId="77777777" w:rsidR="008763B9" w:rsidRDefault="008763B9" w:rsidP="00365048">
      <w:pPr>
        <w:spacing w:after="0" w:line="360" w:lineRule="auto"/>
        <w:ind w:firstLine="708"/>
        <w:jc w:val="both"/>
        <w:rPr>
          <w:rFonts w:cs="Arial"/>
          <w:szCs w:val="24"/>
          <w:lang w:val="pt-BR"/>
        </w:rPr>
      </w:pPr>
    </w:p>
    <w:p w14:paraId="1984F43B" w14:textId="26D1AA10"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Essa análise confirma elementos centrais da literatura sobre cooperativismo indígena: há ganhos em autonomia e organização coletiva (Souza &amp; Santos, 2018; Benatti, 2020), mas também fragilidades institucionais e riscos de dependência de apoios externos (Oliveira &amp; Pereira, 2021).</w:t>
      </w:r>
    </w:p>
    <w:p w14:paraId="1C9A3BCD" w14:textId="77777777" w:rsidR="006041B7" w:rsidRPr="00365048" w:rsidRDefault="006041B7" w:rsidP="00365048">
      <w:pPr>
        <w:spacing w:after="0" w:line="360" w:lineRule="auto"/>
        <w:jc w:val="both"/>
        <w:rPr>
          <w:rFonts w:cs="Arial"/>
          <w:szCs w:val="24"/>
          <w:lang w:val="pt-BR"/>
        </w:rPr>
      </w:pPr>
    </w:p>
    <w:p w14:paraId="63F4DC12" w14:textId="77777777" w:rsidR="006041B7" w:rsidRPr="00365048" w:rsidRDefault="006041B7" w:rsidP="00365048">
      <w:pPr>
        <w:spacing w:after="0" w:line="360" w:lineRule="auto"/>
        <w:jc w:val="both"/>
        <w:rPr>
          <w:rFonts w:cs="Arial"/>
          <w:b/>
          <w:bCs/>
          <w:szCs w:val="24"/>
          <w:lang w:val="pt-BR"/>
        </w:rPr>
      </w:pPr>
      <w:r w:rsidRPr="00365048">
        <w:rPr>
          <w:rFonts w:cs="Arial"/>
          <w:b/>
          <w:bCs/>
          <w:szCs w:val="24"/>
          <w:lang w:val="pt-BR"/>
        </w:rPr>
        <w:t>Projetos estruturantes e inovação social</w:t>
      </w:r>
    </w:p>
    <w:p w14:paraId="43AB8C02"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 xml:space="preserve">O Projeto do Centro Tecnológico, Social e Agroindustrial </w:t>
      </w:r>
      <w:proofErr w:type="spellStart"/>
      <w:r w:rsidRPr="00365048">
        <w:rPr>
          <w:rFonts w:cs="Arial"/>
          <w:szCs w:val="24"/>
          <w:lang w:val="pt-BR"/>
        </w:rPr>
        <w:t>Haliti-Paresi</w:t>
      </w:r>
      <w:proofErr w:type="spellEnd"/>
      <w:r w:rsidRPr="00365048">
        <w:rPr>
          <w:rFonts w:cs="Arial"/>
          <w:szCs w:val="24"/>
          <w:lang w:val="pt-BR"/>
        </w:rPr>
        <w:t xml:space="preserve"> reúne seis programas estratégicos: Pesquisa, Educação, Agricultura Familiar, Polo Sociocultural, Saúde Indígena e Agroindústria. Tais programas foram concebidos de forma participativa e dialogam diretamente com os princípios do cooperativismo e com os ODS</w:t>
      </w:r>
    </w:p>
    <w:p w14:paraId="79FD0790" w14:textId="270B02B0" w:rsidR="006041B7" w:rsidRPr="008763B9" w:rsidRDefault="006041B7" w:rsidP="008763B9">
      <w:pPr>
        <w:spacing w:after="0" w:line="360" w:lineRule="auto"/>
        <w:jc w:val="center"/>
        <w:rPr>
          <w:rFonts w:cs="Arial"/>
          <w:szCs w:val="24"/>
          <w:lang w:val="pt-BR"/>
        </w:rPr>
      </w:pPr>
      <w:r w:rsidRPr="008763B9">
        <w:rPr>
          <w:rFonts w:cs="Arial"/>
          <w:szCs w:val="24"/>
          <w:lang w:val="pt-BR"/>
        </w:rPr>
        <w:t xml:space="preserve">Figura </w:t>
      </w:r>
      <w:r w:rsidR="000B4E80" w:rsidRPr="008763B9">
        <w:rPr>
          <w:rFonts w:cs="Arial"/>
          <w:szCs w:val="24"/>
          <w:lang w:val="pt-BR"/>
        </w:rPr>
        <w:t>2</w:t>
      </w:r>
      <w:r w:rsidRPr="008763B9">
        <w:rPr>
          <w:rFonts w:cs="Arial"/>
          <w:szCs w:val="24"/>
          <w:lang w:val="pt-BR"/>
        </w:rPr>
        <w:t xml:space="preserve"> – Estrutura Programática do Centro Tecnológico </w:t>
      </w:r>
      <w:proofErr w:type="spellStart"/>
      <w:r w:rsidRPr="008763B9">
        <w:rPr>
          <w:rFonts w:cs="Arial"/>
          <w:szCs w:val="24"/>
          <w:lang w:val="pt-BR"/>
        </w:rPr>
        <w:t>Haliti-Paresi</w:t>
      </w:r>
      <w:proofErr w:type="spellEnd"/>
    </w:p>
    <w:p w14:paraId="3BF8901C" w14:textId="768CB4E3" w:rsidR="000B4E80" w:rsidRDefault="008763B9" w:rsidP="008763B9">
      <w:pPr>
        <w:spacing w:after="0" w:line="240" w:lineRule="auto"/>
        <w:ind w:hanging="142"/>
        <w:jc w:val="center"/>
        <w:rPr>
          <w:rFonts w:cs="Arial"/>
          <w:szCs w:val="24"/>
          <w:lang w:val="pt-BR"/>
        </w:rPr>
      </w:pPr>
      <w:r w:rsidRPr="008763B9">
        <w:rPr>
          <w:rFonts w:cs="Arial"/>
          <w:noProof/>
          <w:szCs w:val="24"/>
          <w:lang w:val="pt-BR"/>
        </w:rPr>
        <w:drawing>
          <wp:inline distT="0" distB="0" distL="0" distR="0" wp14:anchorId="190AF25F" wp14:editId="4DE48FE7">
            <wp:extent cx="5349240" cy="1074354"/>
            <wp:effectExtent l="0" t="0" r="3810" b="0"/>
            <wp:docPr id="2072407333" name="Imagem 1"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407333" name="Imagem 1" descr="Interface gráfica do usuário, Texto, Aplicativo&#10;&#10;O conteúdo gerado por IA pode estar incorreto."/>
                    <pic:cNvPicPr/>
                  </pic:nvPicPr>
                  <pic:blipFill rotWithShape="1">
                    <a:blip r:embed="rId9"/>
                    <a:srcRect l="35685" t="39429" r="10716" b="41808"/>
                    <a:stretch>
                      <a:fillRect/>
                    </a:stretch>
                  </pic:blipFill>
                  <pic:spPr bwMode="auto">
                    <a:xfrm>
                      <a:off x="0" y="0"/>
                      <a:ext cx="5422819" cy="1089132"/>
                    </a:xfrm>
                    <a:prstGeom prst="rect">
                      <a:avLst/>
                    </a:prstGeom>
                    <a:ln>
                      <a:noFill/>
                    </a:ln>
                    <a:extLst>
                      <a:ext uri="{53640926-AAD7-44D8-BBD7-CCE9431645EC}">
                        <a14:shadowObscured xmlns:a14="http://schemas.microsoft.com/office/drawing/2010/main"/>
                      </a:ext>
                    </a:extLst>
                  </pic:spPr>
                </pic:pic>
              </a:graphicData>
            </a:graphic>
          </wp:inline>
        </w:drawing>
      </w:r>
    </w:p>
    <w:p w14:paraId="7DCDCFCC" w14:textId="512ED6DD" w:rsidR="000B4E80" w:rsidRDefault="000B4E80" w:rsidP="008763B9">
      <w:pPr>
        <w:spacing w:after="0" w:line="240" w:lineRule="auto"/>
        <w:ind w:hanging="142"/>
        <w:rPr>
          <w:rFonts w:cs="Arial"/>
          <w:sz w:val="20"/>
          <w:szCs w:val="20"/>
          <w:lang w:val="pt-BR"/>
        </w:rPr>
      </w:pPr>
      <w:r w:rsidRPr="000B4E80">
        <w:rPr>
          <w:rFonts w:cs="Arial"/>
          <w:sz w:val="20"/>
          <w:szCs w:val="20"/>
          <w:lang w:val="pt-BR"/>
        </w:rPr>
        <w:t>Fonte: Dados da pesquisa (2021)</w:t>
      </w:r>
    </w:p>
    <w:p w14:paraId="0C6E6DFB" w14:textId="77777777" w:rsidR="008763B9" w:rsidRPr="000B4E80" w:rsidRDefault="008763B9" w:rsidP="008763B9">
      <w:pPr>
        <w:spacing w:after="0" w:line="240" w:lineRule="auto"/>
        <w:ind w:hanging="142"/>
        <w:rPr>
          <w:rFonts w:cs="Arial"/>
          <w:sz w:val="20"/>
          <w:szCs w:val="20"/>
          <w:lang w:val="pt-BR"/>
        </w:rPr>
      </w:pPr>
    </w:p>
    <w:p w14:paraId="3481ECDD" w14:textId="49BD4A07" w:rsidR="006041B7" w:rsidRPr="00365048" w:rsidRDefault="006041B7" w:rsidP="000B4E80">
      <w:pPr>
        <w:spacing w:after="0" w:line="360" w:lineRule="auto"/>
        <w:ind w:firstLine="720"/>
        <w:jc w:val="both"/>
        <w:rPr>
          <w:rFonts w:cs="Arial"/>
          <w:szCs w:val="24"/>
          <w:lang w:val="pt-BR"/>
        </w:rPr>
      </w:pPr>
      <w:r w:rsidRPr="00365048">
        <w:rPr>
          <w:rFonts w:cs="Arial"/>
          <w:szCs w:val="24"/>
          <w:lang w:val="pt-BR"/>
        </w:rPr>
        <w:t xml:space="preserve">Essa estrutura evidencia o caráter inovador e integrado da experiência: ao mesmo tempo que promove inclusão produtiva, reforça a identidade cultural e garante que saberes tradicionais sejam valorizados como ativos de desenvolvimento. Tal abordagem se aproxima das definições de inovação social propostas por </w:t>
      </w:r>
      <w:proofErr w:type="spellStart"/>
      <w:r w:rsidRPr="00365048">
        <w:rPr>
          <w:rFonts w:cs="Arial"/>
          <w:szCs w:val="24"/>
          <w:lang w:val="pt-BR"/>
        </w:rPr>
        <w:t>Moulaert</w:t>
      </w:r>
      <w:proofErr w:type="spellEnd"/>
      <w:r w:rsidRPr="00365048">
        <w:rPr>
          <w:rFonts w:cs="Arial"/>
          <w:szCs w:val="24"/>
          <w:lang w:val="pt-BR"/>
        </w:rPr>
        <w:t xml:space="preserve"> et al. (2013) e Villa &amp; </w:t>
      </w:r>
      <w:proofErr w:type="spellStart"/>
      <w:r w:rsidRPr="00365048">
        <w:rPr>
          <w:rFonts w:cs="Arial"/>
          <w:szCs w:val="24"/>
          <w:lang w:val="pt-BR"/>
        </w:rPr>
        <w:t>Andion</w:t>
      </w:r>
      <w:proofErr w:type="spellEnd"/>
      <w:r w:rsidRPr="00365048">
        <w:rPr>
          <w:rFonts w:cs="Arial"/>
          <w:szCs w:val="24"/>
          <w:lang w:val="pt-BR"/>
        </w:rPr>
        <w:t xml:space="preserve"> (2022), que </w:t>
      </w:r>
      <w:r w:rsidRPr="00365048">
        <w:rPr>
          <w:rFonts w:cs="Arial"/>
          <w:szCs w:val="24"/>
          <w:lang w:val="pt-BR"/>
        </w:rPr>
        <w:lastRenderedPageBreak/>
        <w:t>destacam a importância de práticas coletivas orientadas para resolver problemas sociais complexos.</w:t>
      </w:r>
    </w:p>
    <w:p w14:paraId="7768B672" w14:textId="77777777" w:rsidR="006041B7" w:rsidRPr="00365048" w:rsidRDefault="006041B7" w:rsidP="00365048">
      <w:pPr>
        <w:spacing w:after="0" w:line="360" w:lineRule="auto"/>
        <w:jc w:val="both"/>
        <w:rPr>
          <w:rFonts w:cs="Arial"/>
          <w:szCs w:val="24"/>
          <w:lang w:val="pt-BR"/>
        </w:rPr>
      </w:pPr>
    </w:p>
    <w:p w14:paraId="072C1D4B" w14:textId="77777777" w:rsidR="006041B7" w:rsidRPr="00365048" w:rsidRDefault="006041B7" w:rsidP="00365048">
      <w:pPr>
        <w:spacing w:after="0" w:line="360" w:lineRule="auto"/>
        <w:jc w:val="both"/>
        <w:rPr>
          <w:rFonts w:cs="Arial"/>
          <w:b/>
          <w:bCs/>
          <w:szCs w:val="24"/>
          <w:lang w:val="pt-BR"/>
        </w:rPr>
      </w:pPr>
      <w:r w:rsidRPr="00365048">
        <w:rPr>
          <w:rFonts w:cs="Arial"/>
          <w:b/>
          <w:bCs/>
          <w:szCs w:val="24"/>
          <w:lang w:val="pt-BR"/>
        </w:rPr>
        <w:t>Planos de ação e prioridades</w:t>
      </w:r>
    </w:p>
    <w:p w14:paraId="426C6CAF" w14:textId="77777777" w:rsidR="006041B7" w:rsidRPr="00365048" w:rsidRDefault="006041B7" w:rsidP="00365048">
      <w:pPr>
        <w:spacing w:after="0" w:line="360" w:lineRule="auto"/>
        <w:ind w:firstLine="708"/>
        <w:jc w:val="both"/>
        <w:rPr>
          <w:rFonts w:cs="Arial"/>
          <w:szCs w:val="24"/>
          <w:lang w:val="pt-BR"/>
        </w:rPr>
      </w:pPr>
      <w:r w:rsidRPr="00365048">
        <w:rPr>
          <w:rFonts w:cs="Arial"/>
          <w:szCs w:val="24"/>
          <w:lang w:val="pt-BR"/>
        </w:rPr>
        <w:t>Com base na análise GUT e na metodologia 5W2H, os cooperados elaboraram planos de ação para enfrentar gargalos. Como exemplo, destaca-se a prioridade atribuída à falta de armazém para estocagem, considerada essencial para reduzir perdas e custos.</w:t>
      </w:r>
    </w:p>
    <w:p w14:paraId="30EAD2F6" w14:textId="77777777" w:rsidR="00295E55" w:rsidRPr="008763B9" w:rsidRDefault="006041B7" w:rsidP="00365048">
      <w:pPr>
        <w:spacing w:after="0" w:line="360" w:lineRule="auto"/>
        <w:jc w:val="center"/>
        <w:rPr>
          <w:rFonts w:cs="Arial"/>
          <w:szCs w:val="24"/>
          <w:lang w:val="pt-BR"/>
        </w:rPr>
      </w:pPr>
      <w:r w:rsidRPr="008763B9">
        <w:rPr>
          <w:rFonts w:cs="Arial"/>
          <w:szCs w:val="24"/>
          <w:lang w:val="pt-BR"/>
        </w:rPr>
        <w:t>Quadro 2 – Plano de Ação (Prioridade 5 – Falta de armazém)</w:t>
      </w:r>
    </w:p>
    <w:tbl>
      <w:tblPr>
        <w:tblStyle w:val="Tabelacomgrade"/>
        <w:tblW w:w="0" w:type="auto"/>
        <w:jc w:val="center"/>
        <w:tblLook w:val="04A0" w:firstRow="1" w:lastRow="0" w:firstColumn="1" w:lastColumn="0" w:noHBand="0" w:noVBand="1"/>
      </w:tblPr>
      <w:tblGrid>
        <w:gridCol w:w="1838"/>
        <w:gridCol w:w="6458"/>
      </w:tblGrid>
      <w:tr w:rsidR="00295E55" w:rsidRPr="00365048" w14:paraId="16430EB4" w14:textId="77777777" w:rsidTr="00B078D4">
        <w:trPr>
          <w:jc w:val="center"/>
        </w:trPr>
        <w:tc>
          <w:tcPr>
            <w:tcW w:w="1838" w:type="dxa"/>
          </w:tcPr>
          <w:p w14:paraId="6DBB3CF8" w14:textId="263721A5" w:rsidR="00295E55" w:rsidRPr="00365048" w:rsidRDefault="00295E55" w:rsidP="00A309A5">
            <w:pPr>
              <w:jc w:val="center"/>
              <w:rPr>
                <w:rFonts w:cs="Arial"/>
                <w:szCs w:val="24"/>
                <w:lang w:val="pt-BR"/>
              </w:rPr>
            </w:pPr>
            <w:r w:rsidRPr="00365048">
              <w:rPr>
                <w:rFonts w:cs="Arial"/>
                <w:szCs w:val="24"/>
                <w:lang w:val="pt-BR"/>
              </w:rPr>
              <w:t xml:space="preserve">O quê? </w:t>
            </w:r>
          </w:p>
        </w:tc>
        <w:tc>
          <w:tcPr>
            <w:tcW w:w="6458" w:type="dxa"/>
          </w:tcPr>
          <w:p w14:paraId="431EF8FE" w14:textId="5F155CA8" w:rsidR="00295E55" w:rsidRPr="00365048" w:rsidRDefault="00295E55" w:rsidP="00A309A5">
            <w:pPr>
              <w:jc w:val="center"/>
              <w:rPr>
                <w:rFonts w:cs="Arial"/>
                <w:szCs w:val="24"/>
                <w:lang w:val="pt-BR"/>
              </w:rPr>
            </w:pPr>
            <w:r w:rsidRPr="00365048">
              <w:rPr>
                <w:rFonts w:cs="Arial"/>
                <w:szCs w:val="24"/>
                <w:lang w:val="pt-BR"/>
              </w:rPr>
              <w:t>Construção de armazém |</w:t>
            </w:r>
          </w:p>
        </w:tc>
      </w:tr>
      <w:tr w:rsidR="00295E55" w:rsidRPr="00365048" w14:paraId="7353700C" w14:textId="77777777" w:rsidTr="00B078D4">
        <w:trPr>
          <w:jc w:val="center"/>
        </w:trPr>
        <w:tc>
          <w:tcPr>
            <w:tcW w:w="1838" w:type="dxa"/>
          </w:tcPr>
          <w:p w14:paraId="2DCE93B1" w14:textId="596DD556" w:rsidR="00295E55" w:rsidRPr="00365048" w:rsidRDefault="00295E55" w:rsidP="00A309A5">
            <w:pPr>
              <w:jc w:val="center"/>
              <w:rPr>
                <w:rFonts w:cs="Arial"/>
                <w:szCs w:val="24"/>
                <w:lang w:val="pt-BR"/>
              </w:rPr>
            </w:pPr>
            <w:r w:rsidRPr="00365048">
              <w:rPr>
                <w:rFonts w:cs="Arial"/>
                <w:szCs w:val="24"/>
                <w:lang w:val="pt-BR"/>
              </w:rPr>
              <w:t>Por quê?</w:t>
            </w:r>
          </w:p>
        </w:tc>
        <w:tc>
          <w:tcPr>
            <w:tcW w:w="6458" w:type="dxa"/>
          </w:tcPr>
          <w:p w14:paraId="6904AC50" w14:textId="57099D32" w:rsidR="00295E55" w:rsidRPr="00365048" w:rsidRDefault="00295E55" w:rsidP="00A309A5">
            <w:pPr>
              <w:jc w:val="center"/>
              <w:rPr>
                <w:rFonts w:cs="Arial"/>
                <w:szCs w:val="24"/>
                <w:lang w:val="pt-BR"/>
              </w:rPr>
            </w:pPr>
            <w:r w:rsidRPr="00365048">
              <w:rPr>
                <w:rFonts w:cs="Arial"/>
                <w:szCs w:val="24"/>
                <w:lang w:val="pt-BR"/>
              </w:rPr>
              <w:t>Armazenar produtos e reduzir custos</w:t>
            </w:r>
          </w:p>
        </w:tc>
      </w:tr>
      <w:tr w:rsidR="00295E55" w:rsidRPr="00365048" w14:paraId="631E903B" w14:textId="77777777" w:rsidTr="00B078D4">
        <w:trPr>
          <w:jc w:val="center"/>
        </w:trPr>
        <w:tc>
          <w:tcPr>
            <w:tcW w:w="1838" w:type="dxa"/>
          </w:tcPr>
          <w:p w14:paraId="2597CE7B" w14:textId="195F168B" w:rsidR="00295E55" w:rsidRPr="00365048" w:rsidRDefault="00295E55" w:rsidP="00A309A5">
            <w:pPr>
              <w:jc w:val="center"/>
              <w:rPr>
                <w:rFonts w:cs="Arial"/>
                <w:szCs w:val="24"/>
                <w:lang w:val="pt-BR"/>
              </w:rPr>
            </w:pPr>
            <w:r w:rsidRPr="00365048">
              <w:rPr>
                <w:rFonts w:cs="Arial"/>
                <w:szCs w:val="24"/>
                <w:lang w:val="pt-BR"/>
              </w:rPr>
              <w:t>Onde?</w:t>
            </w:r>
          </w:p>
        </w:tc>
        <w:tc>
          <w:tcPr>
            <w:tcW w:w="6458" w:type="dxa"/>
          </w:tcPr>
          <w:p w14:paraId="4BD91C46" w14:textId="41EFDBC7" w:rsidR="00295E55" w:rsidRPr="00365048" w:rsidRDefault="00295E55" w:rsidP="00A309A5">
            <w:pPr>
              <w:jc w:val="center"/>
              <w:rPr>
                <w:rFonts w:cs="Arial"/>
                <w:szCs w:val="24"/>
                <w:lang w:val="pt-BR"/>
              </w:rPr>
            </w:pPr>
            <w:r w:rsidRPr="00365048">
              <w:rPr>
                <w:rFonts w:cs="Arial"/>
                <w:szCs w:val="24"/>
                <w:lang w:val="pt-BR"/>
              </w:rPr>
              <w:t>Área da cooperativa</w:t>
            </w:r>
          </w:p>
        </w:tc>
      </w:tr>
      <w:tr w:rsidR="00295E55" w:rsidRPr="00365048" w14:paraId="44C4E707" w14:textId="77777777" w:rsidTr="00B078D4">
        <w:trPr>
          <w:jc w:val="center"/>
        </w:trPr>
        <w:tc>
          <w:tcPr>
            <w:tcW w:w="1838" w:type="dxa"/>
          </w:tcPr>
          <w:p w14:paraId="2690095E" w14:textId="08A91BD2" w:rsidR="00295E55" w:rsidRPr="00365048" w:rsidRDefault="00295E55" w:rsidP="00A309A5">
            <w:pPr>
              <w:jc w:val="center"/>
              <w:rPr>
                <w:rFonts w:cs="Arial"/>
                <w:szCs w:val="24"/>
                <w:lang w:val="pt-BR"/>
              </w:rPr>
            </w:pPr>
            <w:r w:rsidRPr="00365048">
              <w:rPr>
                <w:rFonts w:cs="Arial"/>
                <w:szCs w:val="24"/>
                <w:lang w:val="pt-BR"/>
              </w:rPr>
              <w:t>Quem?</w:t>
            </w:r>
          </w:p>
        </w:tc>
        <w:tc>
          <w:tcPr>
            <w:tcW w:w="6458" w:type="dxa"/>
          </w:tcPr>
          <w:p w14:paraId="7EC41E21" w14:textId="1B152A91" w:rsidR="00295E55" w:rsidRPr="00365048" w:rsidRDefault="00B078D4" w:rsidP="00A309A5">
            <w:pPr>
              <w:jc w:val="center"/>
              <w:rPr>
                <w:rFonts w:cs="Arial"/>
                <w:szCs w:val="24"/>
                <w:lang w:val="pt-BR"/>
              </w:rPr>
            </w:pPr>
            <w:r w:rsidRPr="00365048">
              <w:rPr>
                <w:rFonts w:cs="Arial"/>
                <w:szCs w:val="24"/>
                <w:lang w:val="pt-BR"/>
              </w:rPr>
              <w:t>Equipe de obras especializada</w:t>
            </w:r>
          </w:p>
        </w:tc>
      </w:tr>
      <w:tr w:rsidR="00295E55" w:rsidRPr="00365048" w14:paraId="6E9B2E98" w14:textId="77777777" w:rsidTr="00B078D4">
        <w:trPr>
          <w:jc w:val="center"/>
        </w:trPr>
        <w:tc>
          <w:tcPr>
            <w:tcW w:w="1838" w:type="dxa"/>
          </w:tcPr>
          <w:p w14:paraId="50DFC7F1" w14:textId="7405A670" w:rsidR="00295E55" w:rsidRPr="00365048" w:rsidRDefault="00B078D4" w:rsidP="00A309A5">
            <w:pPr>
              <w:jc w:val="center"/>
              <w:rPr>
                <w:rFonts w:cs="Arial"/>
                <w:szCs w:val="24"/>
                <w:lang w:val="pt-BR"/>
              </w:rPr>
            </w:pPr>
            <w:r w:rsidRPr="00365048">
              <w:rPr>
                <w:rFonts w:cs="Arial"/>
                <w:szCs w:val="24"/>
                <w:lang w:val="pt-BR"/>
              </w:rPr>
              <w:t>Quando?</w:t>
            </w:r>
          </w:p>
        </w:tc>
        <w:tc>
          <w:tcPr>
            <w:tcW w:w="6458" w:type="dxa"/>
          </w:tcPr>
          <w:p w14:paraId="34063E92" w14:textId="6BB52C86" w:rsidR="00295E55" w:rsidRPr="00365048" w:rsidRDefault="00B078D4" w:rsidP="00A309A5">
            <w:pPr>
              <w:jc w:val="center"/>
              <w:rPr>
                <w:rFonts w:cs="Arial"/>
                <w:szCs w:val="24"/>
                <w:lang w:val="pt-BR"/>
              </w:rPr>
            </w:pPr>
            <w:r w:rsidRPr="00365048">
              <w:rPr>
                <w:rFonts w:cs="Arial"/>
                <w:szCs w:val="24"/>
                <w:lang w:val="pt-BR"/>
              </w:rPr>
              <w:t>12 a 17 meses</w:t>
            </w:r>
          </w:p>
        </w:tc>
      </w:tr>
      <w:tr w:rsidR="00295E55" w:rsidRPr="00365048" w14:paraId="2AA19643" w14:textId="77777777" w:rsidTr="00B078D4">
        <w:trPr>
          <w:jc w:val="center"/>
        </w:trPr>
        <w:tc>
          <w:tcPr>
            <w:tcW w:w="1838" w:type="dxa"/>
          </w:tcPr>
          <w:p w14:paraId="525768F7" w14:textId="74DCA41F" w:rsidR="00295E55" w:rsidRPr="00365048" w:rsidRDefault="00B078D4" w:rsidP="00A309A5">
            <w:pPr>
              <w:jc w:val="center"/>
              <w:rPr>
                <w:rFonts w:cs="Arial"/>
                <w:szCs w:val="24"/>
                <w:lang w:val="pt-BR"/>
              </w:rPr>
            </w:pPr>
            <w:r w:rsidRPr="00365048">
              <w:rPr>
                <w:rFonts w:cs="Arial"/>
                <w:szCs w:val="24"/>
                <w:lang w:val="pt-BR"/>
              </w:rPr>
              <w:t>Como?</w:t>
            </w:r>
          </w:p>
        </w:tc>
        <w:tc>
          <w:tcPr>
            <w:tcW w:w="6458" w:type="dxa"/>
          </w:tcPr>
          <w:p w14:paraId="7E62AD5C" w14:textId="46A1DCD7" w:rsidR="00295E55" w:rsidRPr="00365048" w:rsidRDefault="00B078D4" w:rsidP="00A309A5">
            <w:pPr>
              <w:jc w:val="center"/>
              <w:rPr>
                <w:rFonts w:cs="Arial"/>
                <w:szCs w:val="24"/>
                <w:lang w:val="pt-BR"/>
              </w:rPr>
            </w:pPr>
            <w:r w:rsidRPr="00365048">
              <w:rPr>
                <w:rFonts w:cs="Arial"/>
                <w:szCs w:val="24"/>
                <w:lang w:val="pt-BR"/>
              </w:rPr>
              <w:t>Contratação de construtora</w:t>
            </w:r>
          </w:p>
        </w:tc>
      </w:tr>
      <w:tr w:rsidR="00295E55" w:rsidRPr="00365048" w14:paraId="389F8B0D" w14:textId="77777777" w:rsidTr="00A309A5">
        <w:trPr>
          <w:trHeight w:val="58"/>
          <w:jc w:val="center"/>
        </w:trPr>
        <w:tc>
          <w:tcPr>
            <w:tcW w:w="1838" w:type="dxa"/>
          </w:tcPr>
          <w:p w14:paraId="140E5B4A" w14:textId="7A404620" w:rsidR="00295E55" w:rsidRPr="00365048" w:rsidRDefault="00B078D4" w:rsidP="00A309A5">
            <w:pPr>
              <w:jc w:val="center"/>
              <w:rPr>
                <w:rFonts w:cs="Arial"/>
                <w:szCs w:val="24"/>
                <w:lang w:val="pt-BR"/>
              </w:rPr>
            </w:pPr>
            <w:r w:rsidRPr="00365048">
              <w:rPr>
                <w:rFonts w:cs="Arial"/>
                <w:szCs w:val="24"/>
                <w:lang w:val="pt-BR"/>
              </w:rPr>
              <w:t>Quanto?</w:t>
            </w:r>
          </w:p>
        </w:tc>
        <w:tc>
          <w:tcPr>
            <w:tcW w:w="6458" w:type="dxa"/>
          </w:tcPr>
          <w:p w14:paraId="05D0DC49" w14:textId="4B908086" w:rsidR="00295E55" w:rsidRPr="00365048" w:rsidRDefault="00B078D4" w:rsidP="00A309A5">
            <w:pPr>
              <w:jc w:val="center"/>
              <w:rPr>
                <w:rFonts w:cs="Arial"/>
                <w:szCs w:val="24"/>
                <w:lang w:val="pt-BR"/>
              </w:rPr>
            </w:pPr>
            <w:r w:rsidRPr="00365048">
              <w:rPr>
                <w:rFonts w:cs="Arial"/>
                <w:szCs w:val="24"/>
                <w:lang w:val="pt-BR"/>
              </w:rPr>
              <w:t>R$ 500.000 a R$ 1.000.000</w:t>
            </w:r>
          </w:p>
        </w:tc>
      </w:tr>
    </w:tbl>
    <w:p w14:paraId="0D08BB28" w14:textId="3F5A172E" w:rsidR="006041B7" w:rsidRDefault="006041B7" w:rsidP="00365048">
      <w:pPr>
        <w:spacing w:after="0" w:line="360" w:lineRule="auto"/>
        <w:rPr>
          <w:rFonts w:cs="Arial"/>
          <w:sz w:val="20"/>
          <w:szCs w:val="20"/>
          <w:lang w:val="pt-BR"/>
        </w:rPr>
      </w:pPr>
      <w:r w:rsidRPr="008763B9">
        <w:rPr>
          <w:rFonts w:cs="Arial"/>
          <w:sz w:val="20"/>
          <w:szCs w:val="20"/>
          <w:lang w:val="pt-BR"/>
        </w:rPr>
        <w:t xml:space="preserve">Fonte: </w:t>
      </w:r>
      <w:r w:rsidR="008763B9" w:rsidRPr="008763B9">
        <w:rPr>
          <w:rFonts w:cs="Arial"/>
          <w:sz w:val="20"/>
          <w:szCs w:val="20"/>
          <w:lang w:val="pt-BR"/>
        </w:rPr>
        <w:t>Dados da pesquisa (2021)</w:t>
      </w:r>
    </w:p>
    <w:p w14:paraId="02964F46" w14:textId="77777777" w:rsidR="008763B9" w:rsidRPr="008763B9" w:rsidRDefault="008763B9" w:rsidP="00365048">
      <w:pPr>
        <w:spacing w:after="0" w:line="360" w:lineRule="auto"/>
        <w:rPr>
          <w:rFonts w:cs="Arial"/>
          <w:sz w:val="20"/>
          <w:szCs w:val="20"/>
          <w:lang w:val="pt-BR"/>
        </w:rPr>
      </w:pPr>
    </w:p>
    <w:p w14:paraId="0469078F" w14:textId="77777777" w:rsidR="006041B7" w:rsidRDefault="006041B7" w:rsidP="00365048">
      <w:pPr>
        <w:spacing w:after="0" w:line="360" w:lineRule="auto"/>
        <w:ind w:firstLine="708"/>
        <w:jc w:val="both"/>
        <w:rPr>
          <w:rFonts w:cs="Arial"/>
          <w:szCs w:val="24"/>
          <w:lang w:val="pt-BR"/>
        </w:rPr>
      </w:pPr>
      <w:r w:rsidRPr="00365048">
        <w:rPr>
          <w:rFonts w:cs="Arial"/>
          <w:szCs w:val="24"/>
          <w:lang w:val="pt-BR"/>
        </w:rPr>
        <w:t>Esse resultado evidencia a importância da gestão participativa e confirma achados da literatura que associam a viabilidade das cooperativas indígenas à capacidade de planejamento estratégico e de execução de projetos coletivos (</w:t>
      </w:r>
      <w:proofErr w:type="spellStart"/>
      <w:r w:rsidRPr="00365048">
        <w:rPr>
          <w:rFonts w:cs="Arial"/>
          <w:szCs w:val="24"/>
          <w:lang w:val="pt-BR"/>
        </w:rPr>
        <w:t>Pizzio</w:t>
      </w:r>
      <w:proofErr w:type="spellEnd"/>
      <w:r w:rsidRPr="00365048">
        <w:rPr>
          <w:rFonts w:cs="Arial"/>
          <w:szCs w:val="24"/>
          <w:lang w:val="pt-BR"/>
        </w:rPr>
        <w:t>, 2016; Vieira et al., 2023).</w:t>
      </w:r>
    </w:p>
    <w:p w14:paraId="67E5598A" w14:textId="77777777" w:rsidR="008763B9" w:rsidRPr="00365048" w:rsidRDefault="008763B9" w:rsidP="00365048">
      <w:pPr>
        <w:spacing w:after="0" w:line="360" w:lineRule="auto"/>
        <w:ind w:firstLine="708"/>
        <w:jc w:val="both"/>
        <w:rPr>
          <w:rFonts w:cs="Arial"/>
          <w:szCs w:val="24"/>
          <w:lang w:val="pt-BR"/>
        </w:rPr>
      </w:pPr>
    </w:p>
    <w:p w14:paraId="3F3EB7F6" w14:textId="77777777" w:rsidR="006041B7" w:rsidRPr="00365048" w:rsidRDefault="006041B7" w:rsidP="00365048">
      <w:pPr>
        <w:spacing w:after="0" w:line="360" w:lineRule="auto"/>
        <w:jc w:val="both"/>
        <w:rPr>
          <w:rFonts w:cs="Arial"/>
          <w:b/>
          <w:bCs/>
          <w:szCs w:val="24"/>
          <w:lang w:val="pt-BR"/>
        </w:rPr>
      </w:pPr>
      <w:r w:rsidRPr="00365048">
        <w:rPr>
          <w:rFonts w:cs="Arial"/>
          <w:b/>
          <w:bCs/>
          <w:szCs w:val="24"/>
          <w:lang w:val="pt-BR"/>
        </w:rPr>
        <w:t>Impactos sociais, econômicos e ambientais</w:t>
      </w:r>
    </w:p>
    <w:p w14:paraId="642438F3" w14:textId="77777777" w:rsidR="006041B7" w:rsidRPr="00365048" w:rsidRDefault="006041B7" w:rsidP="008763B9">
      <w:pPr>
        <w:spacing w:after="0" w:line="360" w:lineRule="auto"/>
        <w:ind w:firstLine="720"/>
        <w:jc w:val="both"/>
        <w:rPr>
          <w:rFonts w:cs="Arial"/>
          <w:szCs w:val="24"/>
          <w:lang w:val="pt-BR"/>
        </w:rPr>
      </w:pPr>
      <w:r w:rsidRPr="00365048">
        <w:rPr>
          <w:rFonts w:cs="Arial"/>
          <w:szCs w:val="24"/>
          <w:lang w:val="pt-BR"/>
        </w:rPr>
        <w:t>Os documentos institucionais e acadêmicos convergem em três impactos principais:</w:t>
      </w:r>
    </w:p>
    <w:p w14:paraId="5CA9A149" w14:textId="77777777" w:rsidR="006041B7" w:rsidRPr="00365048" w:rsidRDefault="006041B7" w:rsidP="00365048">
      <w:pPr>
        <w:numPr>
          <w:ilvl w:val="0"/>
          <w:numId w:val="18"/>
        </w:numPr>
        <w:spacing w:after="0" w:line="360" w:lineRule="auto"/>
        <w:ind w:left="0" w:firstLine="0"/>
        <w:jc w:val="both"/>
        <w:rPr>
          <w:rFonts w:cs="Arial"/>
          <w:szCs w:val="24"/>
          <w:lang w:val="pt-BR"/>
        </w:rPr>
      </w:pPr>
      <w:r w:rsidRPr="00365048">
        <w:rPr>
          <w:rFonts w:cs="Arial"/>
          <w:szCs w:val="24"/>
          <w:lang w:val="pt-BR"/>
        </w:rPr>
        <w:t>Autossuficiência econômica e soberania alimentar – redução da dependência de subsídios externos e fortalecimento de cadeias locais.</w:t>
      </w:r>
    </w:p>
    <w:p w14:paraId="729D53A5" w14:textId="77777777" w:rsidR="006041B7" w:rsidRPr="00365048" w:rsidRDefault="006041B7" w:rsidP="00365048">
      <w:pPr>
        <w:numPr>
          <w:ilvl w:val="0"/>
          <w:numId w:val="18"/>
        </w:numPr>
        <w:spacing w:after="0" w:line="360" w:lineRule="auto"/>
        <w:ind w:left="0" w:firstLine="0"/>
        <w:jc w:val="both"/>
        <w:rPr>
          <w:rFonts w:cs="Arial"/>
          <w:szCs w:val="24"/>
          <w:lang w:val="pt-BR"/>
        </w:rPr>
      </w:pPr>
      <w:r w:rsidRPr="00365048">
        <w:rPr>
          <w:rFonts w:cs="Arial"/>
          <w:szCs w:val="24"/>
          <w:lang w:val="pt-BR"/>
        </w:rPr>
        <w:t>Empoderamento político e institucional – ampliação da voz indígena na negociação com órgãos públicos e privados.</w:t>
      </w:r>
    </w:p>
    <w:p w14:paraId="189ED0E3" w14:textId="77777777" w:rsidR="006041B7" w:rsidRPr="00365048" w:rsidRDefault="006041B7" w:rsidP="00365048">
      <w:pPr>
        <w:numPr>
          <w:ilvl w:val="0"/>
          <w:numId w:val="18"/>
        </w:numPr>
        <w:spacing w:after="0" w:line="360" w:lineRule="auto"/>
        <w:ind w:left="0" w:firstLine="0"/>
        <w:jc w:val="both"/>
        <w:rPr>
          <w:rFonts w:cs="Arial"/>
          <w:szCs w:val="24"/>
          <w:lang w:val="pt-BR"/>
        </w:rPr>
      </w:pPr>
      <w:r w:rsidRPr="00365048">
        <w:rPr>
          <w:rFonts w:cs="Arial"/>
          <w:szCs w:val="24"/>
          <w:lang w:val="pt-BR"/>
        </w:rPr>
        <w:t xml:space="preserve">Revitalização cultural e sustentabilidade ambiental – preservação da cosmologia </w:t>
      </w:r>
      <w:proofErr w:type="spellStart"/>
      <w:r w:rsidRPr="00365048">
        <w:rPr>
          <w:rFonts w:cs="Arial"/>
          <w:szCs w:val="24"/>
          <w:lang w:val="pt-BR"/>
        </w:rPr>
        <w:t>Haliti-Paresi</w:t>
      </w:r>
      <w:proofErr w:type="spellEnd"/>
      <w:r w:rsidRPr="00365048">
        <w:rPr>
          <w:rFonts w:cs="Arial"/>
          <w:szCs w:val="24"/>
          <w:lang w:val="pt-BR"/>
        </w:rPr>
        <w:t>, adoção de programas de recuperação ambiental e valorização de práticas produtivas tradicionais</w:t>
      </w:r>
    </w:p>
    <w:p w14:paraId="3E02123D" w14:textId="77777777" w:rsidR="006041B7" w:rsidRPr="00365048" w:rsidRDefault="006041B7" w:rsidP="00B82BCF">
      <w:pPr>
        <w:spacing w:after="0" w:line="360" w:lineRule="auto"/>
        <w:ind w:firstLine="720"/>
        <w:jc w:val="both"/>
        <w:rPr>
          <w:rFonts w:cs="Arial"/>
          <w:szCs w:val="24"/>
          <w:lang w:val="pt-BR"/>
        </w:rPr>
      </w:pPr>
      <w:r w:rsidRPr="00365048">
        <w:rPr>
          <w:rFonts w:cs="Arial"/>
          <w:szCs w:val="24"/>
          <w:lang w:val="pt-BR"/>
        </w:rPr>
        <w:t xml:space="preserve">Esses resultados dialogam diretamente com os ODS 2 (fome zero), 8 (trabalho decente), 10 (redução das desigualdades) e 12 (consumo </w:t>
      </w:r>
      <w:r w:rsidRPr="00365048">
        <w:rPr>
          <w:rFonts w:cs="Arial"/>
          <w:szCs w:val="24"/>
          <w:lang w:val="pt-BR"/>
        </w:rPr>
        <w:lastRenderedPageBreak/>
        <w:t>responsável), confirmando que a COOPIPARESI se posiciona como um caso exemplar de inovação indígena alinhada a agendas globais.</w:t>
      </w:r>
    </w:p>
    <w:p w14:paraId="7082884C" w14:textId="039CFB45" w:rsidR="006041B7" w:rsidRPr="00365048" w:rsidRDefault="006041B7" w:rsidP="00B82BCF">
      <w:pPr>
        <w:spacing w:after="0" w:line="360" w:lineRule="auto"/>
        <w:ind w:firstLine="720"/>
        <w:jc w:val="both"/>
        <w:rPr>
          <w:rFonts w:cs="Arial"/>
          <w:szCs w:val="24"/>
          <w:lang w:val="pt-BR"/>
        </w:rPr>
      </w:pPr>
      <w:r w:rsidRPr="00365048">
        <w:rPr>
          <w:rFonts w:cs="Arial"/>
          <w:szCs w:val="24"/>
          <w:lang w:val="pt-BR"/>
        </w:rPr>
        <w:t>Na visão do</w:t>
      </w:r>
      <w:r w:rsidR="00B82BCF">
        <w:rPr>
          <w:rFonts w:cs="Arial"/>
          <w:szCs w:val="24"/>
          <w:lang w:val="pt-BR"/>
        </w:rPr>
        <w:t>s</w:t>
      </w:r>
      <w:r w:rsidRPr="00365048">
        <w:rPr>
          <w:rFonts w:cs="Arial"/>
          <w:szCs w:val="24"/>
          <w:lang w:val="pt-BR"/>
        </w:rPr>
        <w:t xml:space="preserve"> autor</w:t>
      </w:r>
      <w:r w:rsidR="00B82BCF">
        <w:rPr>
          <w:rFonts w:cs="Arial"/>
          <w:szCs w:val="24"/>
          <w:lang w:val="pt-BR"/>
        </w:rPr>
        <w:t>es</w:t>
      </w:r>
      <w:r w:rsidRPr="00365048">
        <w:rPr>
          <w:rFonts w:cs="Arial"/>
          <w:szCs w:val="24"/>
          <w:lang w:val="pt-BR"/>
        </w:rPr>
        <w:t>, a experiência da COOPIPARESI revela um equilíbrio delicado entre tradição e modernidade. O cooperativismo indígena, quando fundamentado em capital social étnico e estratégias participativas, mostra-se capaz de transformar vulnerabilidades em ativos estratégicos, fortalecendo tanto a economia local quanto a identidade coletiva.</w:t>
      </w:r>
    </w:p>
    <w:p w14:paraId="5AB3B927" w14:textId="77777777" w:rsidR="006041B7" w:rsidRPr="00365048" w:rsidRDefault="006041B7" w:rsidP="00B82BCF">
      <w:pPr>
        <w:spacing w:after="0" w:line="360" w:lineRule="auto"/>
        <w:ind w:firstLine="720"/>
        <w:jc w:val="both"/>
        <w:rPr>
          <w:rFonts w:cs="Arial"/>
          <w:szCs w:val="24"/>
          <w:lang w:val="pt-BR"/>
        </w:rPr>
      </w:pPr>
      <w:r w:rsidRPr="00365048">
        <w:rPr>
          <w:rFonts w:cs="Arial"/>
          <w:szCs w:val="24"/>
          <w:lang w:val="pt-BR"/>
        </w:rPr>
        <w:t>Perspectivamente, o caso sugere que o futuro do cooperativismo indígena dependerá da capacidade de superar fragilidades institucionais (como formação técnica e regulação interna) e de consolidar parcerias sólidas com universidades, governos e mercados diferenciados. A COOPIPARESI, ao projetar um horizonte de 15 anos, sinaliza não apenas um plano de desenvolvimento econômico, mas também um projeto de revitalização cultural que pode servir de modelo para outras comunidades indígenas no Brasil e na América Latina.</w:t>
      </w:r>
    </w:p>
    <w:p w14:paraId="4727290C" w14:textId="12890704" w:rsidR="00572D56" w:rsidRPr="00365048" w:rsidRDefault="006949C4" w:rsidP="00365048">
      <w:pPr>
        <w:pStyle w:val="Ttulo1"/>
        <w:spacing w:line="360" w:lineRule="auto"/>
        <w:jc w:val="both"/>
        <w:rPr>
          <w:rFonts w:ascii="Arial" w:hAnsi="Arial" w:cs="Arial"/>
          <w:color w:val="auto"/>
          <w:sz w:val="24"/>
          <w:szCs w:val="24"/>
          <w:lang w:val="pt-BR"/>
        </w:rPr>
      </w:pPr>
      <w:r w:rsidRPr="00365048">
        <w:rPr>
          <w:rFonts w:ascii="Arial" w:hAnsi="Arial" w:cs="Arial"/>
          <w:color w:val="auto"/>
          <w:sz w:val="24"/>
          <w:szCs w:val="24"/>
          <w:lang w:val="pt-BR"/>
        </w:rPr>
        <w:t xml:space="preserve">5. </w:t>
      </w:r>
      <w:r w:rsidR="00295E55" w:rsidRPr="00365048">
        <w:rPr>
          <w:rFonts w:ascii="Arial" w:hAnsi="Arial" w:cs="Arial"/>
          <w:color w:val="auto"/>
          <w:sz w:val="24"/>
          <w:szCs w:val="24"/>
          <w:lang w:val="pt-BR"/>
        </w:rPr>
        <w:t>Considerações finais</w:t>
      </w:r>
    </w:p>
    <w:p w14:paraId="51983BB7" w14:textId="77777777" w:rsidR="00295E55" w:rsidRPr="00365048" w:rsidRDefault="00295E55" w:rsidP="00365048">
      <w:pPr>
        <w:spacing w:after="0" w:line="360" w:lineRule="auto"/>
        <w:rPr>
          <w:rFonts w:cs="Arial"/>
          <w:szCs w:val="24"/>
          <w:lang w:val="pt-BR"/>
        </w:rPr>
      </w:pPr>
    </w:p>
    <w:p w14:paraId="13C6C966" w14:textId="77777777" w:rsidR="006041B7" w:rsidRPr="00365048" w:rsidRDefault="006041B7" w:rsidP="00365048">
      <w:pPr>
        <w:spacing w:after="0" w:line="360" w:lineRule="auto"/>
        <w:ind w:firstLine="709"/>
        <w:jc w:val="both"/>
        <w:rPr>
          <w:rFonts w:cs="Arial"/>
          <w:szCs w:val="24"/>
          <w:lang w:val="pt-BR"/>
        </w:rPr>
      </w:pPr>
      <w:r w:rsidRPr="00365048">
        <w:rPr>
          <w:rFonts w:cs="Arial"/>
          <w:szCs w:val="24"/>
          <w:lang w:val="pt-BR"/>
        </w:rPr>
        <w:t>A análise da experiência da COOPIPARESI evidencia que o cooperativismo indígena constitui um campo fértil para compreender a articulação entre inovação social, capital social étnico e desenvolvimento sustentável. Os resultados demonstraram que a cooperativa emerge como resposta às tensões históricas entre modernização produtiva, preservação cultural e sustentabilidade ambiental, configurando-se como um arranjo capaz de equilibrar saberes tradicionais e práticas agroindustriais.</w:t>
      </w:r>
    </w:p>
    <w:p w14:paraId="4C28FF82" w14:textId="77777777" w:rsidR="006041B7" w:rsidRPr="00365048" w:rsidRDefault="006041B7" w:rsidP="00365048">
      <w:pPr>
        <w:spacing w:after="0" w:line="360" w:lineRule="auto"/>
        <w:ind w:firstLine="709"/>
        <w:jc w:val="both"/>
        <w:rPr>
          <w:rFonts w:cs="Arial"/>
          <w:szCs w:val="24"/>
          <w:lang w:val="pt-BR"/>
        </w:rPr>
      </w:pPr>
      <w:r w:rsidRPr="00365048">
        <w:rPr>
          <w:rFonts w:cs="Arial"/>
          <w:szCs w:val="24"/>
          <w:lang w:val="pt-BR"/>
        </w:rPr>
        <w:t>Do ponto de vista acadêmico, este estudo contribui para preencher uma lacuna na literatura, ainda incipiente, sobre cooperativismo indígena no Brasil. O caso analisado confirma achados de pesquisas anteriores que destacam tanto o potencial de autonomia econômica e fortalecimento cultural das cooperativas indígenas (Souza &amp; Santos, 2018; Benatti, 2020) quanto os desafios relacionados à dependência de políticas públicas e à fragilidade organizacional (Oliveira &amp; Pereira, 2021; Vieira et al., 2023). Além disso, reforça a pertinência do conceito de capital social étnico (</w:t>
      </w:r>
      <w:proofErr w:type="spellStart"/>
      <w:r w:rsidRPr="00365048">
        <w:rPr>
          <w:rFonts w:cs="Arial"/>
          <w:szCs w:val="24"/>
          <w:lang w:val="pt-BR"/>
        </w:rPr>
        <w:t>Durston</w:t>
      </w:r>
      <w:proofErr w:type="spellEnd"/>
      <w:r w:rsidRPr="00365048">
        <w:rPr>
          <w:rFonts w:cs="Arial"/>
          <w:szCs w:val="24"/>
          <w:lang w:val="pt-BR"/>
        </w:rPr>
        <w:t xml:space="preserve">, 2003; </w:t>
      </w:r>
      <w:proofErr w:type="spellStart"/>
      <w:r w:rsidRPr="00365048">
        <w:rPr>
          <w:rFonts w:cs="Arial"/>
          <w:szCs w:val="24"/>
          <w:lang w:val="pt-BR"/>
        </w:rPr>
        <w:t>Pizzio</w:t>
      </w:r>
      <w:proofErr w:type="spellEnd"/>
      <w:r w:rsidRPr="00365048">
        <w:rPr>
          <w:rFonts w:cs="Arial"/>
          <w:szCs w:val="24"/>
          <w:lang w:val="pt-BR"/>
        </w:rPr>
        <w:t xml:space="preserve">, </w:t>
      </w:r>
      <w:r w:rsidRPr="00365048">
        <w:rPr>
          <w:rFonts w:cs="Arial"/>
          <w:szCs w:val="24"/>
          <w:lang w:val="pt-BR"/>
        </w:rPr>
        <w:lastRenderedPageBreak/>
        <w:t xml:space="preserve">2016) para interpretar os laços de solidariedade e reciprocidade que sustentam a dinâmica cooperativa </w:t>
      </w:r>
      <w:proofErr w:type="spellStart"/>
      <w:r w:rsidRPr="00365048">
        <w:rPr>
          <w:rFonts w:cs="Arial"/>
          <w:szCs w:val="24"/>
          <w:lang w:val="pt-BR"/>
        </w:rPr>
        <w:t>Haliti-Paresi</w:t>
      </w:r>
      <w:proofErr w:type="spellEnd"/>
      <w:r w:rsidRPr="00365048">
        <w:rPr>
          <w:rFonts w:cs="Arial"/>
          <w:szCs w:val="24"/>
          <w:lang w:val="pt-BR"/>
        </w:rPr>
        <w:t>.</w:t>
      </w:r>
    </w:p>
    <w:p w14:paraId="5BDEF392" w14:textId="77777777" w:rsidR="006041B7" w:rsidRPr="00365048" w:rsidRDefault="006041B7" w:rsidP="00365048">
      <w:pPr>
        <w:spacing w:after="0" w:line="360" w:lineRule="auto"/>
        <w:ind w:firstLine="709"/>
        <w:jc w:val="both"/>
        <w:rPr>
          <w:rFonts w:cs="Arial"/>
          <w:szCs w:val="24"/>
          <w:lang w:val="pt-BR"/>
        </w:rPr>
      </w:pPr>
      <w:r w:rsidRPr="00365048">
        <w:rPr>
          <w:rFonts w:cs="Arial"/>
          <w:szCs w:val="24"/>
          <w:lang w:val="pt-BR"/>
        </w:rPr>
        <w:t>No plano prático, a COOPIPARESI mostra-se um exemplo de inovação social indígena, ao articular programas de educação, saúde, esporte, agricultura familiar e agroindústria dentro de uma lógica de planejamento estratégico de longo prazo. Essa integração potencializa impactos sociais, econômicos e culturais, contribuindo diretamente para os Objetivos de Desenvolvimento Sustentável (ODS), especialmente aqueles relacionados à erradicação da pobreza, segurança alimentar, igualdade de gênero e redução das desigualdades.</w:t>
      </w:r>
    </w:p>
    <w:p w14:paraId="1332FD9C" w14:textId="77777777" w:rsidR="006041B7" w:rsidRPr="00365048" w:rsidRDefault="006041B7" w:rsidP="00365048">
      <w:pPr>
        <w:spacing w:after="0" w:line="360" w:lineRule="auto"/>
        <w:ind w:firstLine="709"/>
        <w:jc w:val="both"/>
        <w:rPr>
          <w:rFonts w:cs="Arial"/>
          <w:szCs w:val="24"/>
          <w:lang w:val="pt-BR"/>
        </w:rPr>
      </w:pPr>
      <w:r w:rsidRPr="00365048">
        <w:rPr>
          <w:rFonts w:cs="Arial"/>
          <w:szCs w:val="24"/>
          <w:lang w:val="pt-BR"/>
        </w:rPr>
        <w:t>Entretanto, o estudo também identificou limitações significativas. A falta de pessoal qualificado, a ausência de instrumentos de governança mais consolidados (como regimento interno e processos de gestão administrativa), além da dependência de apoios externos para crédito e infraestrutura, podem comprometer a sustentabilidade da cooperativa no longo prazo. Essas fragilidades revelam a necessidade de estratégias de fortalecimento institucional e formação técnica, alinhadas às demandas específicas da juventude e das mulheres indígenas, que se apresentam como atores estratégicos no futuro da organização.</w:t>
      </w:r>
    </w:p>
    <w:p w14:paraId="26380DC9" w14:textId="77777777" w:rsidR="006041B7" w:rsidRPr="00365048" w:rsidRDefault="006041B7" w:rsidP="00365048">
      <w:pPr>
        <w:spacing w:after="0" w:line="360" w:lineRule="auto"/>
        <w:ind w:firstLine="709"/>
        <w:jc w:val="both"/>
        <w:rPr>
          <w:rFonts w:cs="Arial"/>
          <w:szCs w:val="24"/>
          <w:lang w:val="pt-BR"/>
        </w:rPr>
      </w:pPr>
      <w:r w:rsidRPr="00365048">
        <w:rPr>
          <w:rFonts w:cs="Arial"/>
          <w:szCs w:val="24"/>
          <w:lang w:val="pt-BR"/>
        </w:rPr>
        <w:t>Em termos metodológicos, a pesquisa baseou-se majoritariamente em documentos institucionais e acadêmicos, o que pode ter limitado a captura de percepções subjetivas dos cooperados. Assim, recomenda-se que estudos futuros incorporem entrevistas em profundidade, grupos focais e observação participante, de modo a ampliar a compreensão sobre as dinâmicas internas da cooperativa. Outra sugestão é a realização de análises comparativas com outras cooperativas indígenas no Brasil e na América Latina, a fim de identificar convergências e especificidades nos processos de inovação social e de integração produtiva.</w:t>
      </w:r>
    </w:p>
    <w:p w14:paraId="4F758FC4" w14:textId="77777777" w:rsidR="006041B7" w:rsidRPr="00365048" w:rsidRDefault="006041B7" w:rsidP="00365048">
      <w:pPr>
        <w:spacing w:after="0" w:line="360" w:lineRule="auto"/>
        <w:ind w:firstLine="709"/>
        <w:jc w:val="both"/>
        <w:rPr>
          <w:rFonts w:cs="Arial"/>
          <w:szCs w:val="24"/>
          <w:lang w:val="pt-BR"/>
        </w:rPr>
      </w:pPr>
      <w:r w:rsidRPr="00365048">
        <w:rPr>
          <w:rFonts w:cs="Arial"/>
          <w:szCs w:val="24"/>
          <w:lang w:val="pt-BR"/>
        </w:rPr>
        <w:t xml:space="preserve">Finalmente, este estudo reforça que a experiência da COOPIPARESI não deve ser vista apenas como um caso isolado, mas como parte de um movimento emergente de fortalecimento do cooperativismo indígena no Brasil. A consolidação dessa agenda dependerá tanto da capacidade das comunidades em gerir suas organizações de forma autônoma e inovadora </w:t>
      </w:r>
      <w:r w:rsidRPr="00365048">
        <w:rPr>
          <w:rFonts w:cs="Arial"/>
          <w:szCs w:val="24"/>
          <w:lang w:val="pt-BR"/>
        </w:rPr>
        <w:lastRenderedPageBreak/>
        <w:t>quanto da criação de políticas públicas sensíveis às especificidades culturais e econômicas dos povos indígenas</w:t>
      </w:r>
    </w:p>
    <w:p w14:paraId="794B7DFD" w14:textId="77777777" w:rsidR="00572D56" w:rsidRPr="00365048" w:rsidRDefault="006949C4" w:rsidP="00365048">
      <w:pPr>
        <w:pStyle w:val="Ttulo1"/>
        <w:spacing w:line="360" w:lineRule="auto"/>
        <w:jc w:val="both"/>
        <w:rPr>
          <w:rFonts w:ascii="Arial" w:hAnsi="Arial" w:cs="Arial"/>
          <w:color w:val="auto"/>
          <w:sz w:val="24"/>
          <w:szCs w:val="24"/>
        </w:rPr>
      </w:pPr>
      <w:proofErr w:type="spellStart"/>
      <w:r w:rsidRPr="00365048">
        <w:rPr>
          <w:rFonts w:ascii="Arial" w:hAnsi="Arial" w:cs="Arial"/>
          <w:color w:val="auto"/>
          <w:sz w:val="24"/>
          <w:szCs w:val="24"/>
        </w:rPr>
        <w:t>Referências</w:t>
      </w:r>
      <w:proofErr w:type="spellEnd"/>
      <w:r w:rsidRPr="00365048">
        <w:rPr>
          <w:rFonts w:ascii="Arial" w:hAnsi="Arial" w:cs="Arial"/>
          <w:color w:val="auto"/>
          <w:sz w:val="24"/>
          <w:szCs w:val="24"/>
        </w:rPr>
        <w:t xml:space="preserve"> </w:t>
      </w:r>
      <w:proofErr w:type="spellStart"/>
      <w:r w:rsidRPr="00365048">
        <w:rPr>
          <w:rFonts w:ascii="Arial" w:hAnsi="Arial" w:cs="Arial"/>
          <w:color w:val="auto"/>
          <w:sz w:val="24"/>
          <w:szCs w:val="24"/>
        </w:rPr>
        <w:t>Bibliográficas</w:t>
      </w:r>
      <w:proofErr w:type="spellEnd"/>
    </w:p>
    <w:p w14:paraId="3C32782C" w14:textId="77777777" w:rsidR="00295E55" w:rsidRPr="00365048" w:rsidRDefault="00295E55" w:rsidP="00B82BCF">
      <w:pPr>
        <w:spacing w:after="0" w:line="240" w:lineRule="auto"/>
        <w:rPr>
          <w:rFonts w:cs="Arial"/>
          <w:szCs w:val="24"/>
          <w:lang w:val="pt-BR"/>
        </w:rPr>
      </w:pPr>
      <w:r w:rsidRPr="00365048">
        <w:rPr>
          <w:rFonts w:cs="Arial"/>
          <w:szCs w:val="24"/>
          <w:lang w:val="pt-BR"/>
        </w:rPr>
        <w:br/>
        <w:t xml:space="preserve">ALMEIDA, M. R. Cooperativismo indígena e desenvolvimento sustentável: desafios e perspectivas no Brasil. </w:t>
      </w:r>
      <w:r w:rsidRPr="00365048">
        <w:rPr>
          <w:rFonts w:cs="Arial"/>
          <w:i/>
          <w:iCs/>
          <w:szCs w:val="24"/>
          <w:lang w:val="pt-BR"/>
        </w:rPr>
        <w:t>Revista de Estudos Rurais</w:t>
      </w:r>
      <w:r w:rsidRPr="00365048">
        <w:rPr>
          <w:rFonts w:cs="Arial"/>
          <w:szCs w:val="24"/>
          <w:lang w:val="pt-BR"/>
        </w:rPr>
        <w:t>, v. 5, n. 2, p. 45-62, 2019.</w:t>
      </w:r>
    </w:p>
    <w:p w14:paraId="0B3BEF17" w14:textId="77777777" w:rsidR="00B82BCF" w:rsidRDefault="00B82BCF" w:rsidP="00B82BCF">
      <w:pPr>
        <w:spacing w:after="0" w:line="240" w:lineRule="auto"/>
        <w:rPr>
          <w:rFonts w:cs="Arial"/>
          <w:szCs w:val="24"/>
          <w:lang w:val="pt-BR"/>
        </w:rPr>
      </w:pPr>
    </w:p>
    <w:p w14:paraId="7738FDAF" w14:textId="4E075B07" w:rsidR="00295E55" w:rsidRPr="00295E55" w:rsidRDefault="00295E55" w:rsidP="00B82BCF">
      <w:pPr>
        <w:spacing w:after="0" w:line="240" w:lineRule="auto"/>
        <w:rPr>
          <w:rFonts w:cs="Arial"/>
          <w:szCs w:val="24"/>
          <w:lang w:val="pt-BR"/>
        </w:rPr>
      </w:pPr>
      <w:r w:rsidRPr="00295E55">
        <w:rPr>
          <w:rFonts w:cs="Arial"/>
          <w:szCs w:val="24"/>
          <w:lang w:val="pt-BR"/>
        </w:rPr>
        <w:t xml:space="preserve">BARDIN, L. </w:t>
      </w:r>
      <w:r w:rsidRPr="00295E55">
        <w:rPr>
          <w:rFonts w:cs="Arial"/>
          <w:i/>
          <w:iCs/>
          <w:szCs w:val="24"/>
          <w:lang w:val="pt-BR"/>
        </w:rPr>
        <w:t>Análise de conteúdo</w:t>
      </w:r>
      <w:r w:rsidRPr="00295E55">
        <w:rPr>
          <w:rFonts w:cs="Arial"/>
          <w:szCs w:val="24"/>
          <w:lang w:val="pt-BR"/>
        </w:rPr>
        <w:t>. Lisboa: Edições 70, 2011.</w:t>
      </w:r>
    </w:p>
    <w:p w14:paraId="3B14D201" w14:textId="77777777" w:rsidR="00B82BCF" w:rsidRDefault="00B82BCF" w:rsidP="00B82BCF">
      <w:pPr>
        <w:spacing w:after="0" w:line="240" w:lineRule="auto"/>
        <w:rPr>
          <w:rFonts w:cs="Arial"/>
          <w:szCs w:val="24"/>
          <w:lang w:val="pt-BR"/>
        </w:rPr>
      </w:pPr>
    </w:p>
    <w:p w14:paraId="60690A46" w14:textId="15500D24" w:rsidR="00295E55" w:rsidRPr="00295E55" w:rsidRDefault="00295E55" w:rsidP="00B82BCF">
      <w:pPr>
        <w:spacing w:after="0" w:line="240" w:lineRule="auto"/>
        <w:rPr>
          <w:rFonts w:cs="Arial"/>
          <w:szCs w:val="24"/>
        </w:rPr>
      </w:pPr>
      <w:r w:rsidRPr="00295E55">
        <w:rPr>
          <w:rFonts w:cs="Arial"/>
          <w:szCs w:val="24"/>
          <w:lang w:val="pt-BR"/>
        </w:rPr>
        <w:t xml:space="preserve">BENATTI, J. H. Economia indígena e o cooperativismo como instrumento de autonomia. </w:t>
      </w:r>
      <w:proofErr w:type="spellStart"/>
      <w:r w:rsidRPr="00295E55">
        <w:rPr>
          <w:rFonts w:cs="Arial"/>
          <w:i/>
          <w:iCs/>
          <w:szCs w:val="24"/>
        </w:rPr>
        <w:t>Cadernos</w:t>
      </w:r>
      <w:proofErr w:type="spellEnd"/>
      <w:r w:rsidRPr="00295E55">
        <w:rPr>
          <w:rFonts w:cs="Arial"/>
          <w:i/>
          <w:iCs/>
          <w:szCs w:val="24"/>
        </w:rPr>
        <w:t xml:space="preserve"> de </w:t>
      </w:r>
      <w:proofErr w:type="spellStart"/>
      <w:r w:rsidRPr="00295E55">
        <w:rPr>
          <w:rFonts w:cs="Arial"/>
          <w:i/>
          <w:iCs/>
          <w:szCs w:val="24"/>
        </w:rPr>
        <w:t>Desenvolvimento</w:t>
      </w:r>
      <w:proofErr w:type="spellEnd"/>
      <w:r w:rsidRPr="00295E55">
        <w:rPr>
          <w:rFonts w:cs="Arial"/>
          <w:szCs w:val="24"/>
        </w:rPr>
        <w:t>, v. 15, n. 28, p. 233-254, 2020.</w:t>
      </w:r>
    </w:p>
    <w:p w14:paraId="4C7B66B6" w14:textId="77777777" w:rsidR="00B82BCF" w:rsidRDefault="00B82BCF" w:rsidP="00B82BCF">
      <w:pPr>
        <w:spacing w:after="0" w:line="240" w:lineRule="auto"/>
        <w:rPr>
          <w:rFonts w:cs="Arial"/>
          <w:szCs w:val="24"/>
        </w:rPr>
      </w:pPr>
    </w:p>
    <w:p w14:paraId="38BC0841" w14:textId="28C9457C" w:rsidR="00295E55" w:rsidRPr="00295E55" w:rsidRDefault="00295E55" w:rsidP="00B82BCF">
      <w:pPr>
        <w:spacing w:after="0" w:line="240" w:lineRule="auto"/>
        <w:rPr>
          <w:rFonts w:cs="Arial"/>
          <w:szCs w:val="24"/>
        </w:rPr>
      </w:pPr>
      <w:r w:rsidRPr="00295E55">
        <w:rPr>
          <w:rFonts w:cs="Arial"/>
          <w:szCs w:val="24"/>
        </w:rPr>
        <w:t xml:space="preserve">BIRCHALL, J. </w:t>
      </w:r>
      <w:r w:rsidRPr="00295E55">
        <w:rPr>
          <w:rFonts w:cs="Arial"/>
          <w:i/>
          <w:iCs/>
          <w:szCs w:val="24"/>
        </w:rPr>
        <w:t>People-</w:t>
      </w:r>
      <w:proofErr w:type="spellStart"/>
      <w:r w:rsidRPr="00295E55">
        <w:rPr>
          <w:rFonts w:cs="Arial"/>
          <w:i/>
          <w:iCs/>
          <w:szCs w:val="24"/>
        </w:rPr>
        <w:t>centred</w:t>
      </w:r>
      <w:proofErr w:type="spellEnd"/>
      <w:r w:rsidRPr="00295E55">
        <w:rPr>
          <w:rFonts w:cs="Arial"/>
          <w:i/>
          <w:iCs/>
          <w:szCs w:val="24"/>
        </w:rPr>
        <w:t xml:space="preserve"> businesses: co-operatives, mutuals and the idea of membership</w:t>
      </w:r>
      <w:r w:rsidRPr="00295E55">
        <w:rPr>
          <w:rFonts w:cs="Arial"/>
          <w:szCs w:val="24"/>
        </w:rPr>
        <w:t>. Basingstoke: Palgrave Macmillan, 2011.</w:t>
      </w:r>
    </w:p>
    <w:p w14:paraId="2D2891D8" w14:textId="77777777" w:rsidR="00B82BCF" w:rsidRDefault="00B82BCF" w:rsidP="00B82BCF">
      <w:pPr>
        <w:spacing w:after="0" w:line="240" w:lineRule="auto"/>
        <w:rPr>
          <w:rFonts w:cs="Arial"/>
          <w:szCs w:val="24"/>
        </w:rPr>
      </w:pPr>
    </w:p>
    <w:p w14:paraId="209583E0" w14:textId="35202497" w:rsidR="00295E55" w:rsidRPr="00295E55" w:rsidRDefault="00295E55" w:rsidP="00B82BCF">
      <w:pPr>
        <w:spacing w:after="0" w:line="240" w:lineRule="auto"/>
        <w:rPr>
          <w:rFonts w:cs="Arial"/>
          <w:szCs w:val="24"/>
          <w:lang w:val="pt-BR"/>
        </w:rPr>
      </w:pPr>
      <w:r w:rsidRPr="00295E55">
        <w:rPr>
          <w:rFonts w:cs="Arial"/>
          <w:szCs w:val="24"/>
        </w:rPr>
        <w:t xml:space="preserve">BIRCHALL, J. </w:t>
      </w:r>
      <w:r w:rsidRPr="00295E55">
        <w:rPr>
          <w:rFonts w:cs="Arial"/>
          <w:i/>
          <w:iCs/>
          <w:szCs w:val="24"/>
        </w:rPr>
        <w:t>The governance of large co-operative businesses</w:t>
      </w:r>
      <w:r w:rsidRPr="00295E55">
        <w:rPr>
          <w:rFonts w:cs="Arial"/>
          <w:szCs w:val="24"/>
        </w:rPr>
        <w:t xml:space="preserve">. </w:t>
      </w:r>
      <w:r w:rsidRPr="00295E55">
        <w:rPr>
          <w:rFonts w:cs="Arial"/>
          <w:szCs w:val="24"/>
          <w:lang w:val="pt-BR"/>
        </w:rPr>
        <w:t xml:space="preserve">Manchester: </w:t>
      </w:r>
      <w:proofErr w:type="spellStart"/>
      <w:r w:rsidRPr="00295E55">
        <w:rPr>
          <w:rFonts w:cs="Arial"/>
          <w:szCs w:val="24"/>
          <w:lang w:val="pt-BR"/>
        </w:rPr>
        <w:t>Co-operatives</w:t>
      </w:r>
      <w:proofErr w:type="spellEnd"/>
      <w:r w:rsidRPr="00295E55">
        <w:rPr>
          <w:rFonts w:cs="Arial"/>
          <w:szCs w:val="24"/>
          <w:lang w:val="pt-BR"/>
        </w:rPr>
        <w:t xml:space="preserve"> UK, 2017.</w:t>
      </w:r>
    </w:p>
    <w:p w14:paraId="4461600A" w14:textId="77777777" w:rsidR="00B82BCF" w:rsidRDefault="00B82BCF" w:rsidP="00B82BCF">
      <w:pPr>
        <w:spacing w:after="0" w:line="240" w:lineRule="auto"/>
        <w:rPr>
          <w:rFonts w:cs="Arial"/>
          <w:szCs w:val="24"/>
          <w:lang w:val="pt-BR"/>
        </w:rPr>
      </w:pPr>
    </w:p>
    <w:p w14:paraId="22F0EF2F" w14:textId="086FCEE8" w:rsidR="00295E55" w:rsidRPr="00295E55" w:rsidRDefault="00295E55" w:rsidP="00B82BCF">
      <w:pPr>
        <w:spacing w:after="0" w:line="240" w:lineRule="auto"/>
        <w:rPr>
          <w:rFonts w:cs="Arial"/>
          <w:szCs w:val="24"/>
          <w:lang w:val="pt-BR"/>
        </w:rPr>
      </w:pPr>
      <w:r w:rsidRPr="00295E55">
        <w:rPr>
          <w:rFonts w:cs="Arial"/>
          <w:szCs w:val="24"/>
          <w:lang w:val="pt-BR"/>
        </w:rPr>
        <w:t xml:space="preserve">BRASIL. </w:t>
      </w:r>
      <w:r w:rsidRPr="00295E55">
        <w:rPr>
          <w:rFonts w:cs="Arial"/>
          <w:i/>
          <w:iCs/>
          <w:szCs w:val="24"/>
          <w:lang w:val="pt-BR"/>
        </w:rPr>
        <w:t>Estratégia Nacional de Economia Circular</w:t>
      </w:r>
      <w:r w:rsidRPr="00295E55">
        <w:rPr>
          <w:rFonts w:cs="Arial"/>
          <w:szCs w:val="24"/>
          <w:lang w:val="pt-BR"/>
        </w:rPr>
        <w:t>. Brasília: Ministério do Desenvolvimento, Indústria, Comércio e Serviços, 2024.</w:t>
      </w:r>
    </w:p>
    <w:p w14:paraId="457DC184" w14:textId="77777777" w:rsidR="00B82BCF" w:rsidRDefault="00B82BCF" w:rsidP="00B82BCF">
      <w:pPr>
        <w:spacing w:after="0" w:line="240" w:lineRule="auto"/>
        <w:rPr>
          <w:rFonts w:cs="Arial"/>
          <w:szCs w:val="24"/>
        </w:rPr>
      </w:pPr>
    </w:p>
    <w:p w14:paraId="1014AA81" w14:textId="66AE3D97" w:rsidR="00295E55" w:rsidRPr="00295E55" w:rsidRDefault="00295E55" w:rsidP="00B82BCF">
      <w:pPr>
        <w:spacing w:after="0" w:line="240" w:lineRule="auto"/>
        <w:rPr>
          <w:rFonts w:cs="Arial"/>
          <w:szCs w:val="24"/>
        </w:rPr>
      </w:pPr>
      <w:r w:rsidRPr="00295E55">
        <w:rPr>
          <w:rFonts w:cs="Arial"/>
          <w:szCs w:val="24"/>
        </w:rPr>
        <w:t xml:space="preserve">CAJAIBA-SANTANA, G.; ANDION, C.; VILLA, L. Social innovation ecosystems in Latin America: bridging theory and practice. </w:t>
      </w:r>
      <w:r w:rsidRPr="00295E55">
        <w:rPr>
          <w:rFonts w:cs="Arial"/>
          <w:i/>
          <w:iCs/>
          <w:szCs w:val="24"/>
        </w:rPr>
        <w:t>Journal of Social Entrepreneurship</w:t>
      </w:r>
      <w:r w:rsidRPr="00295E55">
        <w:rPr>
          <w:rFonts w:cs="Arial"/>
          <w:szCs w:val="24"/>
        </w:rPr>
        <w:t>, v. 14, n. 2, p. 221-240, 2023.</w:t>
      </w:r>
    </w:p>
    <w:p w14:paraId="349B1E1E" w14:textId="77777777" w:rsidR="00B82BCF" w:rsidRDefault="00B82BCF" w:rsidP="00B82BCF">
      <w:pPr>
        <w:spacing w:after="0" w:line="240" w:lineRule="auto"/>
        <w:rPr>
          <w:rFonts w:cs="Arial"/>
          <w:szCs w:val="24"/>
        </w:rPr>
      </w:pPr>
    </w:p>
    <w:p w14:paraId="03DDD4D5" w14:textId="0475C1DE" w:rsidR="00295E55" w:rsidRPr="00295E55" w:rsidRDefault="00295E55" w:rsidP="00B82BCF">
      <w:pPr>
        <w:spacing w:after="0" w:line="240" w:lineRule="auto"/>
        <w:rPr>
          <w:rFonts w:cs="Arial"/>
          <w:szCs w:val="24"/>
        </w:rPr>
      </w:pPr>
      <w:r w:rsidRPr="00295E55">
        <w:rPr>
          <w:rFonts w:cs="Arial"/>
          <w:szCs w:val="24"/>
        </w:rPr>
        <w:t xml:space="preserve">COLEMAN, J. S. </w:t>
      </w:r>
      <w:r w:rsidRPr="00295E55">
        <w:rPr>
          <w:rFonts w:cs="Arial"/>
          <w:i/>
          <w:iCs/>
          <w:szCs w:val="24"/>
        </w:rPr>
        <w:t>Foundations of social theory</w:t>
      </w:r>
      <w:r w:rsidRPr="00295E55">
        <w:rPr>
          <w:rFonts w:cs="Arial"/>
          <w:szCs w:val="24"/>
        </w:rPr>
        <w:t>. Cambridge: Harvard University Press, 1990.</w:t>
      </w:r>
    </w:p>
    <w:p w14:paraId="361265E1" w14:textId="77777777" w:rsidR="00B82BCF" w:rsidRDefault="00B82BCF" w:rsidP="00B82BCF">
      <w:pPr>
        <w:spacing w:after="0" w:line="240" w:lineRule="auto"/>
        <w:rPr>
          <w:rFonts w:cs="Arial"/>
          <w:szCs w:val="24"/>
        </w:rPr>
      </w:pPr>
    </w:p>
    <w:p w14:paraId="15C58EE1" w14:textId="66CEB31D" w:rsidR="00295E55" w:rsidRPr="00295E55" w:rsidRDefault="00295E55" w:rsidP="00B82BCF">
      <w:pPr>
        <w:spacing w:after="0" w:line="240" w:lineRule="auto"/>
        <w:rPr>
          <w:rFonts w:cs="Arial"/>
          <w:szCs w:val="24"/>
        </w:rPr>
      </w:pPr>
      <w:r w:rsidRPr="00295E55">
        <w:rPr>
          <w:rFonts w:cs="Arial"/>
          <w:szCs w:val="24"/>
        </w:rPr>
        <w:t xml:space="preserve">DENZIN, N. </w:t>
      </w:r>
      <w:r w:rsidRPr="00295E55">
        <w:rPr>
          <w:rFonts w:cs="Arial"/>
          <w:i/>
          <w:iCs/>
          <w:szCs w:val="24"/>
        </w:rPr>
        <w:t>The research act: a theoretical introduction to sociological methods</w:t>
      </w:r>
      <w:r w:rsidRPr="00295E55">
        <w:rPr>
          <w:rFonts w:cs="Arial"/>
          <w:szCs w:val="24"/>
        </w:rPr>
        <w:t>. New Brunswick: Transaction Publishers, 2012.</w:t>
      </w:r>
    </w:p>
    <w:p w14:paraId="07C2B23E" w14:textId="77777777" w:rsidR="00B82BCF" w:rsidRDefault="00B82BCF" w:rsidP="00B82BCF">
      <w:pPr>
        <w:spacing w:after="0" w:line="240" w:lineRule="auto"/>
        <w:rPr>
          <w:rFonts w:cs="Arial"/>
          <w:szCs w:val="24"/>
        </w:rPr>
      </w:pPr>
    </w:p>
    <w:p w14:paraId="570703C3" w14:textId="5E8DFA28" w:rsidR="00295E55" w:rsidRPr="00295E55" w:rsidRDefault="00295E55" w:rsidP="00B82BCF">
      <w:pPr>
        <w:spacing w:after="0" w:line="240" w:lineRule="auto"/>
        <w:rPr>
          <w:rFonts w:cs="Arial"/>
          <w:szCs w:val="24"/>
        </w:rPr>
      </w:pPr>
      <w:r w:rsidRPr="00295E55">
        <w:rPr>
          <w:rFonts w:cs="Arial"/>
          <w:szCs w:val="24"/>
          <w:lang w:val="pt-BR"/>
        </w:rPr>
        <w:t xml:space="preserve">DURSTON, J. </w:t>
      </w:r>
      <w:r w:rsidRPr="00295E55">
        <w:rPr>
          <w:rFonts w:cs="Arial"/>
          <w:i/>
          <w:iCs/>
          <w:szCs w:val="24"/>
          <w:lang w:val="pt-BR"/>
        </w:rPr>
        <w:t xml:space="preserve">Capital social y </w:t>
      </w:r>
      <w:proofErr w:type="spellStart"/>
      <w:r w:rsidRPr="00295E55">
        <w:rPr>
          <w:rFonts w:cs="Arial"/>
          <w:i/>
          <w:iCs/>
          <w:szCs w:val="24"/>
          <w:lang w:val="pt-BR"/>
        </w:rPr>
        <w:t>gestión</w:t>
      </w:r>
      <w:proofErr w:type="spellEnd"/>
      <w:r w:rsidRPr="00295E55">
        <w:rPr>
          <w:rFonts w:cs="Arial"/>
          <w:i/>
          <w:iCs/>
          <w:szCs w:val="24"/>
          <w:lang w:val="pt-BR"/>
        </w:rPr>
        <w:t xml:space="preserve"> participativa </w:t>
      </w:r>
      <w:proofErr w:type="spellStart"/>
      <w:r w:rsidRPr="00295E55">
        <w:rPr>
          <w:rFonts w:cs="Arial"/>
          <w:i/>
          <w:iCs/>
          <w:szCs w:val="24"/>
          <w:lang w:val="pt-BR"/>
        </w:rPr>
        <w:t>en</w:t>
      </w:r>
      <w:proofErr w:type="spellEnd"/>
      <w:r w:rsidRPr="00295E55">
        <w:rPr>
          <w:rFonts w:cs="Arial"/>
          <w:i/>
          <w:iCs/>
          <w:szCs w:val="24"/>
          <w:lang w:val="pt-BR"/>
        </w:rPr>
        <w:t xml:space="preserve"> </w:t>
      </w:r>
      <w:proofErr w:type="spellStart"/>
      <w:r w:rsidRPr="00295E55">
        <w:rPr>
          <w:rFonts w:cs="Arial"/>
          <w:i/>
          <w:iCs/>
          <w:szCs w:val="24"/>
          <w:lang w:val="pt-BR"/>
        </w:rPr>
        <w:t>la</w:t>
      </w:r>
      <w:proofErr w:type="spellEnd"/>
      <w:r w:rsidRPr="00295E55">
        <w:rPr>
          <w:rFonts w:cs="Arial"/>
          <w:i/>
          <w:iCs/>
          <w:szCs w:val="24"/>
          <w:lang w:val="pt-BR"/>
        </w:rPr>
        <w:t xml:space="preserve"> pobreza rural</w:t>
      </w:r>
      <w:r w:rsidRPr="00295E55">
        <w:rPr>
          <w:rFonts w:cs="Arial"/>
          <w:szCs w:val="24"/>
          <w:lang w:val="pt-BR"/>
        </w:rPr>
        <w:t xml:space="preserve">. </w:t>
      </w:r>
      <w:r w:rsidRPr="00295E55">
        <w:rPr>
          <w:rFonts w:cs="Arial"/>
          <w:szCs w:val="24"/>
        </w:rPr>
        <w:t>Santiago: CEPAL, 2003.</w:t>
      </w:r>
    </w:p>
    <w:p w14:paraId="5836E2FB" w14:textId="77777777" w:rsidR="00B82BCF" w:rsidRDefault="00B82BCF" w:rsidP="00B82BCF">
      <w:pPr>
        <w:spacing w:after="0" w:line="240" w:lineRule="auto"/>
        <w:rPr>
          <w:rFonts w:cs="Arial"/>
          <w:szCs w:val="24"/>
        </w:rPr>
      </w:pPr>
    </w:p>
    <w:p w14:paraId="43282841" w14:textId="533CA29A" w:rsidR="00295E55" w:rsidRPr="00295E55" w:rsidRDefault="00295E55" w:rsidP="00B82BCF">
      <w:pPr>
        <w:spacing w:after="0" w:line="240" w:lineRule="auto"/>
        <w:rPr>
          <w:rFonts w:cs="Arial"/>
          <w:szCs w:val="24"/>
        </w:rPr>
      </w:pPr>
      <w:r w:rsidRPr="00295E55">
        <w:rPr>
          <w:rFonts w:cs="Arial"/>
          <w:szCs w:val="24"/>
        </w:rPr>
        <w:t xml:space="preserve">EISENHARDT, K.; GRAEBNER, M. Theory building from cases: opportunities and challenges. </w:t>
      </w:r>
      <w:r w:rsidRPr="00295E55">
        <w:rPr>
          <w:rFonts w:cs="Arial"/>
          <w:i/>
          <w:iCs/>
          <w:szCs w:val="24"/>
        </w:rPr>
        <w:t>Academy of Management Journal</w:t>
      </w:r>
      <w:r w:rsidRPr="00295E55">
        <w:rPr>
          <w:rFonts w:cs="Arial"/>
          <w:szCs w:val="24"/>
        </w:rPr>
        <w:t>, v. 50, n. 1, p. 25-32, 2007.</w:t>
      </w:r>
    </w:p>
    <w:p w14:paraId="6425F500" w14:textId="77777777" w:rsidR="00B82BCF" w:rsidRDefault="00B82BCF" w:rsidP="00B82BCF">
      <w:pPr>
        <w:spacing w:after="0" w:line="240" w:lineRule="auto"/>
        <w:rPr>
          <w:rFonts w:cs="Arial"/>
          <w:szCs w:val="24"/>
        </w:rPr>
      </w:pPr>
    </w:p>
    <w:p w14:paraId="769D2C56" w14:textId="4CAEACBF" w:rsidR="00295E55" w:rsidRPr="00295E55" w:rsidRDefault="00295E55" w:rsidP="00B82BCF">
      <w:pPr>
        <w:spacing w:after="0" w:line="240" w:lineRule="auto"/>
        <w:rPr>
          <w:rFonts w:cs="Arial"/>
          <w:szCs w:val="24"/>
          <w:lang w:val="pt-BR"/>
        </w:rPr>
      </w:pPr>
      <w:r w:rsidRPr="00295E55">
        <w:rPr>
          <w:rFonts w:cs="Arial"/>
          <w:szCs w:val="24"/>
        </w:rPr>
        <w:t xml:space="preserve">FLYVBJERG, B. Five misunderstandings about case-study research. </w:t>
      </w:r>
      <w:proofErr w:type="spellStart"/>
      <w:r w:rsidRPr="00295E55">
        <w:rPr>
          <w:rFonts w:cs="Arial"/>
          <w:i/>
          <w:iCs/>
          <w:szCs w:val="24"/>
          <w:lang w:val="pt-BR"/>
        </w:rPr>
        <w:t>Qualitative</w:t>
      </w:r>
      <w:proofErr w:type="spellEnd"/>
      <w:r w:rsidRPr="00295E55">
        <w:rPr>
          <w:rFonts w:cs="Arial"/>
          <w:i/>
          <w:iCs/>
          <w:szCs w:val="24"/>
          <w:lang w:val="pt-BR"/>
        </w:rPr>
        <w:t xml:space="preserve"> </w:t>
      </w:r>
      <w:proofErr w:type="spellStart"/>
      <w:r w:rsidRPr="00295E55">
        <w:rPr>
          <w:rFonts w:cs="Arial"/>
          <w:i/>
          <w:iCs/>
          <w:szCs w:val="24"/>
          <w:lang w:val="pt-BR"/>
        </w:rPr>
        <w:t>Inquiry</w:t>
      </w:r>
      <w:proofErr w:type="spellEnd"/>
      <w:r w:rsidRPr="00295E55">
        <w:rPr>
          <w:rFonts w:cs="Arial"/>
          <w:szCs w:val="24"/>
          <w:lang w:val="pt-BR"/>
        </w:rPr>
        <w:t>, v. 12, n. 2, p. 219-245, 2006.</w:t>
      </w:r>
    </w:p>
    <w:p w14:paraId="4B20ABBE" w14:textId="77777777" w:rsidR="00B82BCF" w:rsidRDefault="00B82BCF" w:rsidP="00B82BCF">
      <w:pPr>
        <w:spacing w:after="0" w:line="240" w:lineRule="auto"/>
        <w:rPr>
          <w:rFonts w:cs="Arial"/>
          <w:szCs w:val="24"/>
          <w:lang w:val="pt-BR"/>
        </w:rPr>
      </w:pPr>
    </w:p>
    <w:p w14:paraId="4A46084C" w14:textId="3F696520" w:rsidR="00295E55" w:rsidRPr="00295E55" w:rsidRDefault="00295E55" w:rsidP="00B82BCF">
      <w:pPr>
        <w:spacing w:after="0" w:line="240" w:lineRule="auto"/>
        <w:rPr>
          <w:rFonts w:cs="Arial"/>
          <w:szCs w:val="24"/>
        </w:rPr>
      </w:pPr>
      <w:r w:rsidRPr="00295E55">
        <w:rPr>
          <w:rFonts w:cs="Arial"/>
          <w:szCs w:val="24"/>
        </w:rPr>
        <w:t xml:space="preserve">GERRING, J. </w:t>
      </w:r>
      <w:r w:rsidRPr="00295E55">
        <w:rPr>
          <w:rFonts w:cs="Arial"/>
          <w:i/>
          <w:iCs/>
          <w:szCs w:val="24"/>
        </w:rPr>
        <w:t>Case study research: principles and practices</w:t>
      </w:r>
      <w:r w:rsidRPr="00295E55">
        <w:rPr>
          <w:rFonts w:cs="Arial"/>
          <w:szCs w:val="24"/>
        </w:rPr>
        <w:t>. 2. ed. Cambridge: Cambridge University Press, 2017.</w:t>
      </w:r>
    </w:p>
    <w:p w14:paraId="78AADA71" w14:textId="77777777" w:rsidR="00B82BCF" w:rsidRDefault="00B82BCF" w:rsidP="00B82BCF">
      <w:pPr>
        <w:spacing w:after="0" w:line="240" w:lineRule="auto"/>
        <w:rPr>
          <w:rFonts w:cs="Arial"/>
          <w:szCs w:val="24"/>
          <w:lang w:val="pt-BR"/>
        </w:rPr>
      </w:pPr>
    </w:p>
    <w:p w14:paraId="7BB91B7B" w14:textId="02CFCAFC" w:rsidR="00295E55" w:rsidRPr="00295E55" w:rsidRDefault="00295E55" w:rsidP="00B82BCF">
      <w:pPr>
        <w:spacing w:after="0" w:line="240" w:lineRule="auto"/>
        <w:rPr>
          <w:rFonts w:cs="Arial"/>
          <w:szCs w:val="24"/>
        </w:rPr>
      </w:pPr>
      <w:r w:rsidRPr="00295E55">
        <w:rPr>
          <w:rFonts w:cs="Arial"/>
          <w:szCs w:val="24"/>
          <w:lang w:val="pt-BR"/>
        </w:rPr>
        <w:t xml:space="preserve">MARTÍNEZ, J. M. et al. </w:t>
      </w:r>
      <w:r w:rsidRPr="00295E55">
        <w:rPr>
          <w:rFonts w:cs="Arial"/>
          <w:szCs w:val="24"/>
        </w:rPr>
        <w:t xml:space="preserve">Social innovation in co-operatives: pathways and outcomes. </w:t>
      </w:r>
      <w:r w:rsidRPr="00295E55">
        <w:rPr>
          <w:rFonts w:cs="Arial"/>
          <w:i/>
          <w:iCs/>
          <w:szCs w:val="24"/>
        </w:rPr>
        <w:t>Annals of Public and Cooperative Economics</w:t>
      </w:r>
      <w:r w:rsidRPr="00295E55">
        <w:rPr>
          <w:rFonts w:cs="Arial"/>
          <w:szCs w:val="24"/>
        </w:rPr>
        <w:t>, v. 92, n. 4, p. 651-674, 2021.</w:t>
      </w:r>
    </w:p>
    <w:p w14:paraId="6EE65382" w14:textId="77777777" w:rsidR="00B82BCF" w:rsidRDefault="00B82BCF" w:rsidP="00B82BCF">
      <w:pPr>
        <w:spacing w:after="0" w:line="240" w:lineRule="auto"/>
        <w:rPr>
          <w:rFonts w:cs="Arial"/>
          <w:szCs w:val="24"/>
        </w:rPr>
      </w:pPr>
    </w:p>
    <w:p w14:paraId="07602FA7" w14:textId="4D8B2A65" w:rsidR="00295E55" w:rsidRPr="00295E55" w:rsidRDefault="00295E55" w:rsidP="00B82BCF">
      <w:pPr>
        <w:spacing w:after="0" w:line="240" w:lineRule="auto"/>
        <w:rPr>
          <w:rFonts w:cs="Arial"/>
          <w:szCs w:val="24"/>
        </w:rPr>
      </w:pPr>
      <w:r w:rsidRPr="00295E55">
        <w:rPr>
          <w:rFonts w:cs="Arial"/>
          <w:szCs w:val="24"/>
        </w:rPr>
        <w:t xml:space="preserve">MOULAERT, F. et al. </w:t>
      </w:r>
      <w:r w:rsidRPr="00295E55">
        <w:rPr>
          <w:rFonts w:cs="Arial"/>
          <w:i/>
          <w:iCs/>
          <w:szCs w:val="24"/>
        </w:rPr>
        <w:t>The international handbook on social innovation: collective action, social learning and transdisciplinary research</w:t>
      </w:r>
      <w:r w:rsidRPr="00295E55">
        <w:rPr>
          <w:rFonts w:cs="Arial"/>
          <w:szCs w:val="24"/>
        </w:rPr>
        <w:t>. Cheltenham: Edward Elgar, 2013.</w:t>
      </w:r>
    </w:p>
    <w:p w14:paraId="1010D7C9" w14:textId="77777777" w:rsidR="00295E55" w:rsidRPr="00295E55" w:rsidRDefault="00295E55" w:rsidP="00B82BCF">
      <w:pPr>
        <w:spacing w:after="0" w:line="240" w:lineRule="auto"/>
        <w:rPr>
          <w:rFonts w:cs="Arial"/>
          <w:szCs w:val="24"/>
          <w:lang w:val="pt-BR"/>
        </w:rPr>
      </w:pPr>
      <w:r w:rsidRPr="00295E55">
        <w:rPr>
          <w:rFonts w:cs="Arial"/>
          <w:szCs w:val="24"/>
        </w:rPr>
        <w:t xml:space="preserve">NOVKOVIC, S.; MINER, K. Co-operative governance fit to build resilience in the face of complexity. </w:t>
      </w:r>
      <w:r w:rsidRPr="00295E55">
        <w:rPr>
          <w:rFonts w:cs="Arial"/>
          <w:szCs w:val="24"/>
          <w:lang w:val="pt-BR"/>
        </w:rPr>
        <w:t>In: ICA RESEARCH CONFERENCE PROCEEDINGS. Montreal: ICA, 2015.</w:t>
      </w:r>
    </w:p>
    <w:p w14:paraId="5D51871E" w14:textId="77777777" w:rsidR="00B82BCF" w:rsidRDefault="00B82BCF" w:rsidP="00B82BCF">
      <w:pPr>
        <w:spacing w:after="0" w:line="240" w:lineRule="auto"/>
        <w:rPr>
          <w:rFonts w:cs="Arial"/>
          <w:szCs w:val="24"/>
          <w:lang w:val="pt-BR"/>
        </w:rPr>
      </w:pPr>
    </w:p>
    <w:p w14:paraId="713303BF" w14:textId="3EEE76D4" w:rsidR="00295E55" w:rsidRPr="00295E55" w:rsidRDefault="00295E55" w:rsidP="00B82BCF">
      <w:pPr>
        <w:spacing w:after="0" w:line="240" w:lineRule="auto"/>
        <w:rPr>
          <w:rFonts w:cs="Arial"/>
          <w:szCs w:val="24"/>
          <w:lang w:val="pt-BR"/>
        </w:rPr>
      </w:pPr>
      <w:r w:rsidRPr="00295E55">
        <w:rPr>
          <w:rFonts w:cs="Arial"/>
          <w:szCs w:val="24"/>
          <w:lang w:val="pt-BR"/>
        </w:rPr>
        <w:t xml:space="preserve">OLIVEIRA, P. F.; PEREIRA, R. S. Desafios do cooperativismo indígena no Brasil: entre a autonomia e a dependência. </w:t>
      </w:r>
      <w:r w:rsidRPr="00295E55">
        <w:rPr>
          <w:rFonts w:cs="Arial"/>
          <w:i/>
          <w:iCs/>
          <w:szCs w:val="24"/>
          <w:lang w:val="pt-BR"/>
        </w:rPr>
        <w:t>Revista de Políticas Públicas</w:t>
      </w:r>
      <w:r w:rsidRPr="00295E55">
        <w:rPr>
          <w:rFonts w:cs="Arial"/>
          <w:szCs w:val="24"/>
          <w:lang w:val="pt-BR"/>
        </w:rPr>
        <w:t>, v. 25, n. 1, p. 102-120, 2021.</w:t>
      </w:r>
    </w:p>
    <w:p w14:paraId="3610EED8" w14:textId="77777777" w:rsidR="00B82BCF" w:rsidRDefault="00B82BCF" w:rsidP="00B82BCF">
      <w:pPr>
        <w:spacing w:after="0" w:line="240" w:lineRule="auto"/>
        <w:rPr>
          <w:rFonts w:cs="Arial"/>
          <w:szCs w:val="24"/>
          <w:lang w:val="pt-BR"/>
        </w:rPr>
      </w:pPr>
    </w:p>
    <w:p w14:paraId="4D23AC66" w14:textId="1BB97D84" w:rsidR="00295E55" w:rsidRPr="00295E55" w:rsidRDefault="00295E55" w:rsidP="00B82BCF">
      <w:pPr>
        <w:spacing w:after="0" w:line="240" w:lineRule="auto"/>
        <w:rPr>
          <w:rFonts w:cs="Arial"/>
          <w:szCs w:val="24"/>
          <w:lang w:val="pt-BR"/>
        </w:rPr>
      </w:pPr>
      <w:r w:rsidRPr="00295E55">
        <w:rPr>
          <w:rFonts w:cs="Arial"/>
          <w:szCs w:val="24"/>
          <w:lang w:val="pt-BR"/>
        </w:rPr>
        <w:t xml:space="preserve">ONU. </w:t>
      </w:r>
      <w:r w:rsidRPr="00295E55">
        <w:rPr>
          <w:rFonts w:cs="Arial"/>
          <w:i/>
          <w:iCs/>
          <w:szCs w:val="24"/>
          <w:lang w:val="pt-BR"/>
        </w:rPr>
        <w:t>Transformando nosso mundo: a Agenda 2030 para o Desenvolvimento Sustentável</w:t>
      </w:r>
      <w:r w:rsidRPr="00295E55">
        <w:rPr>
          <w:rFonts w:cs="Arial"/>
          <w:szCs w:val="24"/>
          <w:lang w:val="pt-BR"/>
        </w:rPr>
        <w:t>. Nova York: ONU, 2015.</w:t>
      </w:r>
    </w:p>
    <w:p w14:paraId="360A9C0B" w14:textId="77777777" w:rsidR="00B82BCF" w:rsidRDefault="00B82BCF" w:rsidP="00B82BCF">
      <w:pPr>
        <w:spacing w:after="0" w:line="240" w:lineRule="auto"/>
        <w:rPr>
          <w:rFonts w:cs="Arial"/>
          <w:szCs w:val="24"/>
          <w:lang w:val="pt-BR"/>
        </w:rPr>
      </w:pPr>
    </w:p>
    <w:p w14:paraId="6C99A230" w14:textId="42A7AFA8" w:rsidR="00295E55" w:rsidRPr="00295E55" w:rsidRDefault="00295E55" w:rsidP="00B82BCF">
      <w:pPr>
        <w:spacing w:after="0" w:line="240" w:lineRule="auto"/>
        <w:rPr>
          <w:rFonts w:cs="Arial"/>
          <w:szCs w:val="24"/>
        </w:rPr>
      </w:pPr>
      <w:r w:rsidRPr="00295E55">
        <w:rPr>
          <w:rFonts w:cs="Arial"/>
          <w:szCs w:val="24"/>
          <w:lang w:val="pt-BR"/>
        </w:rPr>
        <w:t xml:space="preserve">PIZZIO, A. L. Capital social étnico: comunidades tradicionais e ação coletiva. </w:t>
      </w:r>
      <w:proofErr w:type="spellStart"/>
      <w:r w:rsidRPr="00295E55">
        <w:rPr>
          <w:rFonts w:cs="Arial"/>
          <w:i/>
          <w:iCs/>
          <w:szCs w:val="24"/>
        </w:rPr>
        <w:t>Revista</w:t>
      </w:r>
      <w:proofErr w:type="spellEnd"/>
      <w:r w:rsidRPr="00295E55">
        <w:rPr>
          <w:rFonts w:cs="Arial"/>
          <w:i/>
          <w:iCs/>
          <w:szCs w:val="24"/>
        </w:rPr>
        <w:t xml:space="preserve"> Brasileira de </w:t>
      </w:r>
      <w:proofErr w:type="spellStart"/>
      <w:r w:rsidRPr="00295E55">
        <w:rPr>
          <w:rFonts w:cs="Arial"/>
          <w:i/>
          <w:iCs/>
          <w:szCs w:val="24"/>
        </w:rPr>
        <w:t>Ciências</w:t>
      </w:r>
      <w:proofErr w:type="spellEnd"/>
      <w:r w:rsidRPr="00295E55">
        <w:rPr>
          <w:rFonts w:cs="Arial"/>
          <w:i/>
          <w:iCs/>
          <w:szCs w:val="24"/>
        </w:rPr>
        <w:t xml:space="preserve"> </w:t>
      </w:r>
      <w:proofErr w:type="spellStart"/>
      <w:r w:rsidRPr="00295E55">
        <w:rPr>
          <w:rFonts w:cs="Arial"/>
          <w:i/>
          <w:iCs/>
          <w:szCs w:val="24"/>
        </w:rPr>
        <w:t>Sociais</w:t>
      </w:r>
      <w:proofErr w:type="spellEnd"/>
      <w:r w:rsidRPr="00295E55">
        <w:rPr>
          <w:rFonts w:cs="Arial"/>
          <w:szCs w:val="24"/>
        </w:rPr>
        <w:t>, v. 31, n. 92, p. 1-20, 2016.</w:t>
      </w:r>
    </w:p>
    <w:p w14:paraId="3E1BFECB" w14:textId="77777777" w:rsidR="00B82BCF" w:rsidRDefault="00B82BCF" w:rsidP="00B82BCF">
      <w:pPr>
        <w:spacing w:after="0" w:line="240" w:lineRule="auto"/>
        <w:rPr>
          <w:rFonts w:cs="Arial"/>
          <w:szCs w:val="24"/>
        </w:rPr>
      </w:pPr>
    </w:p>
    <w:p w14:paraId="5CF0032C" w14:textId="50112DEF" w:rsidR="00295E55" w:rsidRPr="00295E55" w:rsidRDefault="00295E55" w:rsidP="00B82BCF">
      <w:pPr>
        <w:spacing w:after="0" w:line="240" w:lineRule="auto"/>
        <w:rPr>
          <w:rFonts w:cs="Arial"/>
          <w:szCs w:val="24"/>
        </w:rPr>
      </w:pPr>
      <w:r w:rsidRPr="00295E55">
        <w:rPr>
          <w:rFonts w:cs="Arial"/>
          <w:szCs w:val="24"/>
        </w:rPr>
        <w:t xml:space="preserve">POL, E.; VILLE, S. Social innovation: buzz word or enduring term? </w:t>
      </w:r>
      <w:r w:rsidRPr="00295E55">
        <w:rPr>
          <w:rFonts w:cs="Arial"/>
          <w:i/>
          <w:iCs/>
          <w:szCs w:val="24"/>
        </w:rPr>
        <w:t>The Journal of Socio-Economics</w:t>
      </w:r>
      <w:r w:rsidRPr="00295E55">
        <w:rPr>
          <w:rFonts w:cs="Arial"/>
          <w:szCs w:val="24"/>
        </w:rPr>
        <w:t>, v. 38, n. 6, p. 878-885, 2009.</w:t>
      </w:r>
    </w:p>
    <w:p w14:paraId="567D0C75" w14:textId="77777777" w:rsidR="00B82BCF" w:rsidRDefault="00B82BCF" w:rsidP="00B82BCF">
      <w:pPr>
        <w:spacing w:after="0" w:line="240" w:lineRule="auto"/>
        <w:rPr>
          <w:rFonts w:cs="Arial"/>
          <w:szCs w:val="24"/>
        </w:rPr>
      </w:pPr>
    </w:p>
    <w:p w14:paraId="7EB69303" w14:textId="530A8AD6" w:rsidR="00295E55" w:rsidRPr="00295E55" w:rsidRDefault="00295E55" w:rsidP="00B82BCF">
      <w:pPr>
        <w:spacing w:after="0" w:line="240" w:lineRule="auto"/>
        <w:rPr>
          <w:rFonts w:cs="Arial"/>
          <w:szCs w:val="24"/>
        </w:rPr>
      </w:pPr>
      <w:r w:rsidRPr="00295E55">
        <w:rPr>
          <w:rFonts w:cs="Arial"/>
          <w:szCs w:val="24"/>
        </w:rPr>
        <w:t xml:space="preserve">PORTES, A. Social capital: its origins and applications in modern sociology. </w:t>
      </w:r>
      <w:r w:rsidRPr="00295E55">
        <w:rPr>
          <w:rFonts w:cs="Arial"/>
          <w:i/>
          <w:iCs/>
          <w:szCs w:val="24"/>
        </w:rPr>
        <w:t>Annual Review of Sociology</w:t>
      </w:r>
      <w:r w:rsidRPr="00295E55">
        <w:rPr>
          <w:rFonts w:cs="Arial"/>
          <w:szCs w:val="24"/>
        </w:rPr>
        <w:t>, v. 24, p. 1-24, 1998.</w:t>
      </w:r>
    </w:p>
    <w:p w14:paraId="26160381" w14:textId="77777777" w:rsidR="00B82BCF" w:rsidRDefault="00B82BCF" w:rsidP="00B82BCF">
      <w:pPr>
        <w:spacing w:after="0" w:line="240" w:lineRule="auto"/>
        <w:rPr>
          <w:rFonts w:cs="Arial"/>
          <w:szCs w:val="24"/>
        </w:rPr>
      </w:pPr>
    </w:p>
    <w:p w14:paraId="3D32C6BD" w14:textId="1653C0BE" w:rsidR="00295E55" w:rsidRPr="00295E55" w:rsidRDefault="00295E55" w:rsidP="00B82BCF">
      <w:pPr>
        <w:spacing w:after="0" w:line="240" w:lineRule="auto"/>
        <w:rPr>
          <w:rFonts w:cs="Arial"/>
          <w:szCs w:val="24"/>
          <w:lang w:val="pt-BR"/>
        </w:rPr>
      </w:pPr>
      <w:r w:rsidRPr="00295E55">
        <w:rPr>
          <w:rFonts w:cs="Arial"/>
          <w:szCs w:val="24"/>
        </w:rPr>
        <w:t xml:space="preserve">PUTNAM, R. D. </w:t>
      </w:r>
      <w:r w:rsidRPr="00295E55">
        <w:rPr>
          <w:rFonts w:cs="Arial"/>
          <w:i/>
          <w:iCs/>
          <w:szCs w:val="24"/>
        </w:rPr>
        <w:t>Making democracy work: civic traditions in modern Italy</w:t>
      </w:r>
      <w:r w:rsidRPr="00295E55">
        <w:rPr>
          <w:rFonts w:cs="Arial"/>
          <w:szCs w:val="24"/>
        </w:rPr>
        <w:t xml:space="preserve">. </w:t>
      </w:r>
      <w:r w:rsidRPr="00295E55">
        <w:rPr>
          <w:rFonts w:cs="Arial"/>
          <w:szCs w:val="24"/>
          <w:lang w:val="pt-BR"/>
        </w:rPr>
        <w:t>Princeton: Princeton University Press, 1993.</w:t>
      </w:r>
    </w:p>
    <w:p w14:paraId="1E96B9CF" w14:textId="77777777" w:rsidR="00B82BCF" w:rsidRDefault="00B82BCF" w:rsidP="00B82BCF">
      <w:pPr>
        <w:spacing w:after="0" w:line="240" w:lineRule="auto"/>
        <w:rPr>
          <w:rFonts w:cs="Arial"/>
          <w:szCs w:val="24"/>
          <w:lang w:val="pt-BR"/>
        </w:rPr>
      </w:pPr>
    </w:p>
    <w:p w14:paraId="5FFF02D2" w14:textId="35913478" w:rsidR="00295E55" w:rsidRPr="00295E55" w:rsidRDefault="00295E55" w:rsidP="00B82BCF">
      <w:pPr>
        <w:spacing w:after="0" w:line="240" w:lineRule="auto"/>
        <w:rPr>
          <w:rFonts w:cs="Arial"/>
          <w:szCs w:val="24"/>
          <w:lang w:val="pt-BR"/>
        </w:rPr>
      </w:pPr>
      <w:r w:rsidRPr="00295E55">
        <w:rPr>
          <w:rFonts w:cs="Arial"/>
          <w:szCs w:val="24"/>
          <w:lang w:val="pt-BR"/>
        </w:rPr>
        <w:t xml:space="preserve">RODRIGUES, A. C. </w:t>
      </w:r>
      <w:r w:rsidRPr="00295E55">
        <w:rPr>
          <w:rFonts w:cs="Arial"/>
          <w:i/>
          <w:iCs/>
          <w:szCs w:val="24"/>
          <w:lang w:val="pt-BR"/>
        </w:rPr>
        <w:t>Cooperativismo no Brasil: história, desenvolvimento e tendências</w:t>
      </w:r>
      <w:r w:rsidRPr="00295E55">
        <w:rPr>
          <w:rFonts w:cs="Arial"/>
          <w:szCs w:val="24"/>
          <w:lang w:val="pt-BR"/>
        </w:rPr>
        <w:t>. São Paulo: Atlas, 2018.</w:t>
      </w:r>
    </w:p>
    <w:p w14:paraId="4D44297B" w14:textId="77777777" w:rsidR="00B82BCF" w:rsidRDefault="00B82BCF" w:rsidP="00B82BCF">
      <w:pPr>
        <w:spacing w:after="0" w:line="240" w:lineRule="auto"/>
        <w:rPr>
          <w:rFonts w:cs="Arial"/>
          <w:szCs w:val="24"/>
          <w:lang w:val="pt-BR"/>
        </w:rPr>
      </w:pPr>
    </w:p>
    <w:p w14:paraId="551C1B0A" w14:textId="1763085A" w:rsidR="00295E55" w:rsidRPr="00295E55" w:rsidRDefault="00295E55" w:rsidP="00B82BCF">
      <w:pPr>
        <w:spacing w:after="0" w:line="240" w:lineRule="auto"/>
        <w:rPr>
          <w:rFonts w:cs="Arial"/>
          <w:szCs w:val="24"/>
          <w:lang w:val="pt-BR"/>
        </w:rPr>
      </w:pPr>
      <w:r w:rsidRPr="00295E55">
        <w:rPr>
          <w:rFonts w:cs="Arial"/>
          <w:szCs w:val="24"/>
          <w:lang w:val="pt-BR"/>
        </w:rPr>
        <w:t xml:space="preserve">SCHNEIDER, S.; HESPANHOL, R. A. M. Cooperativas e desenvolvimento rural no Brasil: trajetórias e dilemas. </w:t>
      </w:r>
      <w:r w:rsidRPr="00295E55">
        <w:rPr>
          <w:rFonts w:cs="Arial"/>
          <w:i/>
          <w:iCs/>
          <w:szCs w:val="24"/>
          <w:lang w:val="pt-BR"/>
        </w:rPr>
        <w:t>Revista de Economia e Sociologia Rural</w:t>
      </w:r>
      <w:r w:rsidRPr="00295E55">
        <w:rPr>
          <w:rFonts w:cs="Arial"/>
          <w:szCs w:val="24"/>
          <w:lang w:val="pt-BR"/>
        </w:rPr>
        <w:t>, v. 58, n. 1, p. 1-20, 2020.</w:t>
      </w:r>
    </w:p>
    <w:p w14:paraId="2C81902A" w14:textId="77777777" w:rsidR="00B82BCF" w:rsidRDefault="00B82BCF" w:rsidP="00B82BCF">
      <w:pPr>
        <w:spacing w:after="0" w:line="240" w:lineRule="auto"/>
        <w:rPr>
          <w:rFonts w:cs="Arial"/>
          <w:szCs w:val="24"/>
          <w:lang w:val="pt-BR"/>
        </w:rPr>
      </w:pPr>
    </w:p>
    <w:p w14:paraId="324625ED" w14:textId="4AF823C8" w:rsidR="00295E55" w:rsidRPr="00295E55" w:rsidRDefault="00295E55" w:rsidP="00B82BCF">
      <w:pPr>
        <w:spacing w:after="0" w:line="240" w:lineRule="auto"/>
        <w:rPr>
          <w:rFonts w:cs="Arial"/>
          <w:szCs w:val="24"/>
          <w:lang w:val="pt-BR"/>
        </w:rPr>
      </w:pPr>
      <w:r w:rsidRPr="00295E55">
        <w:rPr>
          <w:rFonts w:cs="Arial"/>
          <w:szCs w:val="24"/>
          <w:lang w:val="pt-BR"/>
        </w:rPr>
        <w:t xml:space="preserve">SILVA, T. R. Governança e sustentabilidade em cooperativas indígenas brasileiras. </w:t>
      </w:r>
      <w:r w:rsidRPr="00295E55">
        <w:rPr>
          <w:rFonts w:cs="Arial"/>
          <w:i/>
          <w:iCs/>
          <w:szCs w:val="24"/>
          <w:lang w:val="pt-BR"/>
        </w:rPr>
        <w:t>Desenvolvimento em Debate</w:t>
      </w:r>
      <w:r w:rsidRPr="00295E55">
        <w:rPr>
          <w:rFonts w:cs="Arial"/>
          <w:szCs w:val="24"/>
          <w:lang w:val="pt-BR"/>
        </w:rPr>
        <w:t>, v. 11, n. 2, p. 99-118, 2022.</w:t>
      </w:r>
    </w:p>
    <w:p w14:paraId="514814DB" w14:textId="77777777" w:rsidR="00B82BCF" w:rsidRDefault="00B82BCF" w:rsidP="00B82BCF">
      <w:pPr>
        <w:spacing w:after="0" w:line="240" w:lineRule="auto"/>
        <w:rPr>
          <w:rFonts w:cs="Arial"/>
          <w:szCs w:val="24"/>
          <w:lang w:val="pt-BR"/>
        </w:rPr>
      </w:pPr>
    </w:p>
    <w:p w14:paraId="4829C007" w14:textId="0184734D" w:rsidR="00295E55" w:rsidRPr="00295E55" w:rsidRDefault="00295E55" w:rsidP="00B82BCF">
      <w:pPr>
        <w:spacing w:after="0" w:line="240" w:lineRule="auto"/>
        <w:rPr>
          <w:rFonts w:cs="Arial"/>
          <w:szCs w:val="24"/>
          <w:lang w:val="pt-BR"/>
        </w:rPr>
      </w:pPr>
      <w:r w:rsidRPr="00295E55">
        <w:rPr>
          <w:rFonts w:cs="Arial"/>
          <w:szCs w:val="24"/>
          <w:lang w:val="pt-BR"/>
        </w:rPr>
        <w:t xml:space="preserve">SINGER, P. </w:t>
      </w:r>
      <w:r w:rsidRPr="00295E55">
        <w:rPr>
          <w:rFonts w:cs="Arial"/>
          <w:i/>
          <w:iCs/>
          <w:szCs w:val="24"/>
          <w:lang w:val="pt-BR"/>
        </w:rPr>
        <w:t>Introdução à economia solidária</w:t>
      </w:r>
      <w:r w:rsidRPr="00295E55">
        <w:rPr>
          <w:rFonts w:cs="Arial"/>
          <w:szCs w:val="24"/>
          <w:lang w:val="pt-BR"/>
        </w:rPr>
        <w:t>. São Paulo: Fundação Perseu Abramo, 2002.</w:t>
      </w:r>
    </w:p>
    <w:p w14:paraId="39B293B0" w14:textId="77777777" w:rsidR="00B82BCF" w:rsidRDefault="00B82BCF" w:rsidP="00B82BCF">
      <w:pPr>
        <w:spacing w:after="0" w:line="240" w:lineRule="auto"/>
        <w:rPr>
          <w:rFonts w:cs="Arial"/>
          <w:szCs w:val="24"/>
          <w:lang w:val="pt-BR"/>
        </w:rPr>
      </w:pPr>
    </w:p>
    <w:p w14:paraId="04B89899" w14:textId="55550521" w:rsidR="00295E55" w:rsidRPr="00295E55" w:rsidRDefault="00295E55" w:rsidP="00B82BCF">
      <w:pPr>
        <w:spacing w:after="0" w:line="240" w:lineRule="auto"/>
        <w:rPr>
          <w:rFonts w:cs="Arial"/>
          <w:szCs w:val="24"/>
        </w:rPr>
      </w:pPr>
      <w:r w:rsidRPr="00295E55">
        <w:rPr>
          <w:rFonts w:cs="Arial"/>
          <w:szCs w:val="24"/>
          <w:lang w:val="pt-BR"/>
        </w:rPr>
        <w:t xml:space="preserve">SOUZA, F. M.; SANTOS, J. R. Cooperativismo indígena e autonomia econômica: um estudo de caso. </w:t>
      </w:r>
      <w:proofErr w:type="spellStart"/>
      <w:r w:rsidRPr="00295E55">
        <w:rPr>
          <w:rFonts w:cs="Arial"/>
          <w:i/>
          <w:iCs/>
          <w:szCs w:val="24"/>
        </w:rPr>
        <w:t>Revista</w:t>
      </w:r>
      <w:proofErr w:type="spellEnd"/>
      <w:r w:rsidRPr="00295E55">
        <w:rPr>
          <w:rFonts w:cs="Arial"/>
          <w:i/>
          <w:iCs/>
          <w:szCs w:val="24"/>
        </w:rPr>
        <w:t xml:space="preserve"> de </w:t>
      </w:r>
      <w:proofErr w:type="spellStart"/>
      <w:r w:rsidRPr="00295E55">
        <w:rPr>
          <w:rFonts w:cs="Arial"/>
          <w:i/>
          <w:iCs/>
          <w:szCs w:val="24"/>
        </w:rPr>
        <w:t>Extensão</w:t>
      </w:r>
      <w:proofErr w:type="spellEnd"/>
      <w:r w:rsidRPr="00295E55">
        <w:rPr>
          <w:rFonts w:cs="Arial"/>
          <w:i/>
          <w:iCs/>
          <w:szCs w:val="24"/>
        </w:rPr>
        <w:t xml:space="preserve"> Rural</w:t>
      </w:r>
      <w:r w:rsidRPr="00295E55">
        <w:rPr>
          <w:rFonts w:cs="Arial"/>
          <w:szCs w:val="24"/>
        </w:rPr>
        <w:t>, v. 25, n. 2, p. 55-74, 2018.</w:t>
      </w:r>
    </w:p>
    <w:p w14:paraId="1977BCAB" w14:textId="77777777" w:rsidR="00B82BCF" w:rsidRDefault="00B82BCF" w:rsidP="00B82BCF">
      <w:pPr>
        <w:spacing w:after="0" w:line="240" w:lineRule="auto"/>
        <w:rPr>
          <w:rFonts w:cs="Arial"/>
          <w:szCs w:val="24"/>
        </w:rPr>
      </w:pPr>
    </w:p>
    <w:p w14:paraId="38C2E712" w14:textId="12D89278" w:rsidR="00295E55" w:rsidRPr="00295E55" w:rsidRDefault="00295E55" w:rsidP="00B82BCF">
      <w:pPr>
        <w:spacing w:after="0" w:line="240" w:lineRule="auto"/>
        <w:rPr>
          <w:rFonts w:cs="Arial"/>
          <w:szCs w:val="24"/>
        </w:rPr>
      </w:pPr>
      <w:r w:rsidRPr="00295E55">
        <w:rPr>
          <w:rFonts w:cs="Arial"/>
          <w:szCs w:val="24"/>
        </w:rPr>
        <w:t xml:space="preserve">STAKE, R. </w:t>
      </w:r>
      <w:r w:rsidRPr="00295E55">
        <w:rPr>
          <w:rFonts w:cs="Arial"/>
          <w:i/>
          <w:iCs/>
          <w:szCs w:val="24"/>
        </w:rPr>
        <w:t>Qualitative research: studying how things work</w:t>
      </w:r>
      <w:r w:rsidRPr="00295E55">
        <w:rPr>
          <w:rFonts w:cs="Arial"/>
          <w:szCs w:val="24"/>
        </w:rPr>
        <w:t>. New York: Guilford Press, 2005.</w:t>
      </w:r>
    </w:p>
    <w:p w14:paraId="541900C2" w14:textId="77777777" w:rsidR="00B82BCF" w:rsidRDefault="00B82BCF" w:rsidP="00B82BCF">
      <w:pPr>
        <w:spacing w:after="0" w:line="240" w:lineRule="auto"/>
        <w:rPr>
          <w:rFonts w:cs="Arial"/>
          <w:szCs w:val="24"/>
        </w:rPr>
      </w:pPr>
    </w:p>
    <w:p w14:paraId="28276DF0" w14:textId="218DB301" w:rsidR="00295E55" w:rsidRPr="00295E55" w:rsidRDefault="00295E55" w:rsidP="00B82BCF">
      <w:pPr>
        <w:spacing w:after="0" w:line="240" w:lineRule="auto"/>
        <w:rPr>
          <w:rFonts w:cs="Arial"/>
          <w:szCs w:val="24"/>
        </w:rPr>
      </w:pPr>
      <w:r w:rsidRPr="00295E55">
        <w:rPr>
          <w:rFonts w:cs="Arial"/>
          <w:szCs w:val="24"/>
          <w:lang w:val="pt-BR"/>
        </w:rPr>
        <w:t xml:space="preserve">VIEIRA, M. L. et al. </w:t>
      </w:r>
      <w:r w:rsidRPr="00295E55">
        <w:rPr>
          <w:rFonts w:cs="Arial"/>
          <w:szCs w:val="24"/>
        </w:rPr>
        <w:t xml:space="preserve">Indigenous cooperatives and socio-economic sustainability in Brazil. </w:t>
      </w:r>
      <w:r w:rsidRPr="00295E55">
        <w:rPr>
          <w:rFonts w:cs="Arial"/>
          <w:i/>
          <w:iCs/>
          <w:szCs w:val="24"/>
        </w:rPr>
        <w:t>Journal of Co-operative Organization and Management</w:t>
      </w:r>
      <w:r w:rsidRPr="00295E55">
        <w:rPr>
          <w:rFonts w:cs="Arial"/>
          <w:szCs w:val="24"/>
        </w:rPr>
        <w:t>, v. 11, n. 1, p. 100175, 2023.</w:t>
      </w:r>
    </w:p>
    <w:sectPr w:rsidR="00295E55" w:rsidRPr="00295E55" w:rsidSect="005753F9">
      <w:headerReference w:type="default" r:id="rId10"/>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06ACF" w14:textId="77777777" w:rsidR="00352FC6" w:rsidRDefault="00352FC6" w:rsidP="005753F9">
      <w:pPr>
        <w:spacing w:after="0" w:line="240" w:lineRule="auto"/>
      </w:pPr>
      <w:r>
        <w:separator/>
      </w:r>
    </w:p>
  </w:endnote>
  <w:endnote w:type="continuationSeparator" w:id="0">
    <w:p w14:paraId="2616DBF5" w14:textId="77777777" w:rsidR="00352FC6" w:rsidRDefault="00352FC6" w:rsidP="0057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EAE8" w14:textId="77777777" w:rsidR="00352FC6" w:rsidRDefault="00352FC6" w:rsidP="005753F9">
      <w:pPr>
        <w:spacing w:after="0" w:line="240" w:lineRule="auto"/>
      </w:pPr>
      <w:r>
        <w:separator/>
      </w:r>
    </w:p>
  </w:footnote>
  <w:footnote w:type="continuationSeparator" w:id="0">
    <w:p w14:paraId="6CD0DF94" w14:textId="77777777" w:rsidR="00352FC6" w:rsidRDefault="00352FC6" w:rsidP="0057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C607" w14:textId="5F153166" w:rsidR="005753F9" w:rsidRDefault="002C6613" w:rsidP="005753F9">
    <w:pPr>
      <w:pStyle w:val="Cabealho"/>
      <w:tabs>
        <w:tab w:val="clear" w:pos="4680"/>
        <w:tab w:val="clear" w:pos="9360"/>
        <w:tab w:val="left" w:pos="2692"/>
      </w:tabs>
    </w:pPr>
    <w:r>
      <w:rPr>
        <w:noProof/>
      </w:rPr>
      <w:drawing>
        <wp:anchor distT="0" distB="0" distL="114300" distR="114300" simplePos="0" relativeHeight="251658240" behindDoc="1" locked="0" layoutInCell="1" allowOverlap="1" wp14:anchorId="4B1507F2" wp14:editId="6A4134FB">
          <wp:simplePos x="0" y="0"/>
          <wp:positionH relativeFrom="column">
            <wp:posOffset>-1261883</wp:posOffset>
          </wp:positionH>
          <wp:positionV relativeFrom="paragraph">
            <wp:posOffset>-639445</wp:posOffset>
          </wp:positionV>
          <wp:extent cx="7784327" cy="11008271"/>
          <wp:effectExtent l="0" t="0" r="7620"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14:sizeRelH relativeFrom="margin">
            <wp14:pctWidth>0</wp14:pctWidth>
          </wp14:sizeRelH>
          <wp14:sizeRelV relativeFrom="margin">
            <wp14:pctHeight>0</wp14:pctHeight>
          </wp14:sizeRelV>
        </wp:anchor>
      </w:drawing>
    </w:r>
    <w:r w:rsidR="005753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02657EBD"/>
    <w:multiLevelType w:val="multilevel"/>
    <w:tmpl w:val="D268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5731B"/>
    <w:multiLevelType w:val="multilevel"/>
    <w:tmpl w:val="351E4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682AB4"/>
    <w:multiLevelType w:val="hybridMultilevel"/>
    <w:tmpl w:val="E4A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79012B"/>
    <w:multiLevelType w:val="multilevel"/>
    <w:tmpl w:val="0CBA9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31607C"/>
    <w:multiLevelType w:val="hybridMultilevel"/>
    <w:tmpl w:val="DCDEEEF4"/>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4391CED"/>
    <w:multiLevelType w:val="multilevel"/>
    <w:tmpl w:val="CA56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502D29"/>
    <w:multiLevelType w:val="multilevel"/>
    <w:tmpl w:val="9962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92DE1"/>
    <w:multiLevelType w:val="hybridMultilevel"/>
    <w:tmpl w:val="9F4A456E"/>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DFD23CB"/>
    <w:multiLevelType w:val="hybridMultilevel"/>
    <w:tmpl w:val="668C824C"/>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24231236">
    <w:abstractNumId w:val="8"/>
  </w:num>
  <w:num w:numId="2" w16cid:durableId="1395591821">
    <w:abstractNumId w:val="6"/>
  </w:num>
  <w:num w:numId="3" w16cid:durableId="732772169">
    <w:abstractNumId w:val="5"/>
  </w:num>
  <w:num w:numId="4" w16cid:durableId="1358583596">
    <w:abstractNumId w:val="4"/>
  </w:num>
  <w:num w:numId="5" w16cid:durableId="617760234">
    <w:abstractNumId w:val="7"/>
  </w:num>
  <w:num w:numId="6" w16cid:durableId="945581525">
    <w:abstractNumId w:val="3"/>
  </w:num>
  <w:num w:numId="7" w16cid:durableId="1077703640">
    <w:abstractNumId w:val="2"/>
  </w:num>
  <w:num w:numId="8" w16cid:durableId="1668050330">
    <w:abstractNumId w:val="1"/>
  </w:num>
  <w:num w:numId="9" w16cid:durableId="2043436641">
    <w:abstractNumId w:val="0"/>
  </w:num>
  <w:num w:numId="10" w16cid:durableId="1407262946">
    <w:abstractNumId w:val="11"/>
  </w:num>
  <w:num w:numId="11" w16cid:durableId="402996246">
    <w:abstractNumId w:val="17"/>
  </w:num>
  <w:num w:numId="12" w16cid:durableId="1492520778">
    <w:abstractNumId w:val="16"/>
  </w:num>
  <w:num w:numId="13" w16cid:durableId="976572219">
    <w:abstractNumId w:val="13"/>
  </w:num>
  <w:num w:numId="14" w16cid:durableId="1805848685">
    <w:abstractNumId w:val="14"/>
  </w:num>
  <w:num w:numId="15" w16cid:durableId="1324167709">
    <w:abstractNumId w:val="15"/>
  </w:num>
  <w:num w:numId="16" w16cid:durableId="1381514064">
    <w:abstractNumId w:val="12"/>
  </w:num>
  <w:num w:numId="17" w16cid:durableId="259872603">
    <w:abstractNumId w:val="9"/>
  </w:num>
  <w:num w:numId="18" w16cid:durableId="1744257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4E80"/>
    <w:rsid w:val="0015074B"/>
    <w:rsid w:val="00181D9C"/>
    <w:rsid w:val="001F467E"/>
    <w:rsid w:val="00295E55"/>
    <w:rsid w:val="0029639D"/>
    <w:rsid w:val="002C6613"/>
    <w:rsid w:val="00326F90"/>
    <w:rsid w:val="00352FC6"/>
    <w:rsid w:val="00365048"/>
    <w:rsid w:val="003B66C3"/>
    <w:rsid w:val="004C1CCC"/>
    <w:rsid w:val="00572D56"/>
    <w:rsid w:val="005753F9"/>
    <w:rsid w:val="006041B7"/>
    <w:rsid w:val="006949C4"/>
    <w:rsid w:val="00694CA6"/>
    <w:rsid w:val="006A2EAE"/>
    <w:rsid w:val="008763B9"/>
    <w:rsid w:val="008F50BC"/>
    <w:rsid w:val="00A309A5"/>
    <w:rsid w:val="00A47318"/>
    <w:rsid w:val="00AA1D8D"/>
    <w:rsid w:val="00B078D4"/>
    <w:rsid w:val="00B47730"/>
    <w:rsid w:val="00B82BCF"/>
    <w:rsid w:val="00C3617A"/>
    <w:rsid w:val="00C72A84"/>
    <w:rsid w:val="00CB0664"/>
    <w:rsid w:val="00D450A9"/>
    <w:rsid w:val="00D70619"/>
    <w:rsid w:val="00DC7EF5"/>
    <w:rsid w:val="00E404D8"/>
    <w:rsid w:val="00E461A6"/>
    <w:rsid w:val="00F202E2"/>
    <w:rsid w:val="00F34C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AF231E"/>
  <w14:defaultImageDpi w14:val="300"/>
  <w15:docId w15:val="{0EC34E5F-93DA-46D6-8075-ADC813C4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E461A6"/>
    <w:rPr>
      <w:color w:val="0000FF" w:themeColor="hyperlink"/>
      <w:u w:val="single"/>
    </w:rPr>
  </w:style>
  <w:style w:type="character" w:styleId="MenoPendente">
    <w:name w:val="Unresolved Mention"/>
    <w:basedOn w:val="Fontepargpadro"/>
    <w:uiPriority w:val="99"/>
    <w:semiHidden/>
    <w:unhideWhenUsed/>
    <w:rsid w:val="00E461A6"/>
    <w:rPr>
      <w:color w:val="605E5C"/>
      <w:shd w:val="clear" w:color="auto" w:fill="E1DFDD"/>
    </w:rPr>
  </w:style>
  <w:style w:type="paragraph" w:styleId="NormalWeb">
    <w:name w:val="Normal (Web)"/>
    <w:basedOn w:val="Normal"/>
    <w:uiPriority w:val="99"/>
    <w:semiHidden/>
    <w:unhideWhenUsed/>
    <w:rsid w:val="00295E55"/>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4607</Words>
  <Characters>24881</Characters>
  <Application>Microsoft Office Word</Application>
  <DocSecurity>0</DocSecurity>
  <Lines>207</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ANGRAD</dc:creator>
  <cp:keywords/>
  <dc:description>generated by python-docx</dc:description>
  <cp:lastModifiedBy>Gestao-Inov</cp:lastModifiedBy>
  <cp:revision>4</cp:revision>
  <cp:lastPrinted>2025-05-08T18:58:00Z</cp:lastPrinted>
  <dcterms:created xsi:type="dcterms:W3CDTF">2025-09-16T02:47:00Z</dcterms:created>
  <dcterms:modified xsi:type="dcterms:W3CDTF">2025-09-16T02:49:00Z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