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30FA" w14:textId="7917383F" w:rsidR="0068574D" w:rsidRPr="0068574D" w:rsidRDefault="0068574D" w:rsidP="00411871">
      <w:pPr>
        <w:spacing w:line="240" w:lineRule="auto"/>
        <w:ind w:leftChars="0" w:left="3" w:hanging="3"/>
        <w:jc w:val="center"/>
        <w:rPr>
          <w:b/>
          <w:color w:val="000000"/>
          <w:sz w:val="32"/>
          <w:szCs w:val="32"/>
        </w:rPr>
      </w:pPr>
      <w:r w:rsidRPr="0068574D">
        <w:rPr>
          <w:b/>
          <w:color w:val="000000"/>
          <w:sz w:val="32"/>
          <w:szCs w:val="32"/>
        </w:rPr>
        <w:t xml:space="preserve">PROGRAMA PROPEDÉUTICO DE PREVENCIÓN DE </w:t>
      </w:r>
      <w:r w:rsidR="009112FD">
        <w:rPr>
          <w:b/>
          <w:color w:val="000000"/>
          <w:sz w:val="32"/>
          <w:szCs w:val="32"/>
        </w:rPr>
        <w:t>ABANDONO</w:t>
      </w:r>
      <w:r w:rsidRPr="0068574D">
        <w:rPr>
          <w:b/>
          <w:color w:val="000000"/>
          <w:sz w:val="32"/>
          <w:szCs w:val="32"/>
        </w:rPr>
        <w:t xml:space="preserve"> ESTUDIANTIL UNIVERSITARI</w:t>
      </w:r>
      <w:r w:rsidR="009112FD">
        <w:rPr>
          <w:b/>
          <w:color w:val="000000"/>
          <w:sz w:val="32"/>
          <w:szCs w:val="32"/>
        </w:rPr>
        <w:t>O</w:t>
      </w:r>
      <w:r w:rsidRPr="0068574D">
        <w:rPr>
          <w:b/>
          <w:color w:val="000000"/>
          <w:sz w:val="32"/>
          <w:szCs w:val="32"/>
        </w:rPr>
        <w:t xml:space="preserve"> DESDE EL PARADIGMA PSICOPEDAGÓGICO</w:t>
      </w:r>
    </w:p>
    <w:p w14:paraId="5449881D" w14:textId="77777777" w:rsidR="00E07ED5" w:rsidRPr="00FD222B" w:rsidRDefault="00E07ED5" w:rsidP="00FD222B">
      <w:pPr>
        <w:spacing w:after="0"/>
        <w:ind w:leftChars="0" w:left="0" w:firstLineChars="0" w:firstLine="0"/>
        <w:jc w:val="center"/>
        <w:rPr>
          <w:b/>
          <w:bCs/>
          <w:sz w:val="24"/>
          <w:szCs w:val="24"/>
        </w:rPr>
      </w:pPr>
    </w:p>
    <w:p w14:paraId="1D1290CE" w14:textId="0D7627FE" w:rsidR="00AA1DE4" w:rsidRPr="006C59D2" w:rsidRDefault="00AA1DE4" w:rsidP="00DF78BC">
      <w:pPr>
        <w:tabs>
          <w:tab w:val="left" w:pos="7078"/>
          <w:tab w:val="left" w:pos="9638"/>
        </w:tabs>
        <w:ind w:left="0" w:hanging="2"/>
        <w:jc w:val="left"/>
        <w:rPr>
          <w:sz w:val="24"/>
          <w:szCs w:val="24"/>
        </w:rPr>
      </w:pPr>
      <w:r>
        <w:rPr>
          <w:b/>
          <w:sz w:val="24"/>
          <w:szCs w:val="24"/>
        </w:rPr>
        <w:t>Línea Temática</w:t>
      </w:r>
      <w:r>
        <w:rPr>
          <w:sz w:val="24"/>
          <w:szCs w:val="24"/>
        </w:rPr>
        <w:t xml:space="preserve"> </w:t>
      </w:r>
      <w:r w:rsidR="006C59D2" w:rsidRPr="006C59D2">
        <w:rPr>
          <w:b/>
          <w:bCs/>
          <w:sz w:val="24"/>
          <w:szCs w:val="24"/>
        </w:rPr>
        <w:t>4:</w:t>
      </w:r>
      <w:r w:rsidR="006C59D2">
        <w:rPr>
          <w:sz w:val="24"/>
          <w:szCs w:val="24"/>
        </w:rPr>
        <w:t xml:space="preserve"> </w:t>
      </w:r>
      <w:r w:rsidRPr="0068574D">
        <w:rPr>
          <w:sz w:val="24"/>
          <w:szCs w:val="24"/>
        </w:rPr>
        <w:t>Prácticas de integración universitaria para la reducción del abandono</w:t>
      </w:r>
      <w:r>
        <w:rPr>
          <w:sz w:val="24"/>
          <w:szCs w:val="24"/>
        </w:rPr>
        <w:t>.</w:t>
      </w:r>
    </w:p>
    <w:p w14:paraId="67388131" w14:textId="6E559CE2" w:rsidR="00AA1DE4" w:rsidRPr="006C59D2" w:rsidRDefault="00411871" w:rsidP="00AA1DE4">
      <w:pPr>
        <w:spacing w:after="0"/>
        <w:ind w:leftChars="0" w:left="0" w:firstLineChars="0" w:firstLine="0"/>
        <w:jc w:val="right"/>
        <w:rPr>
          <w:b/>
          <w:bCs/>
          <w:sz w:val="24"/>
          <w:szCs w:val="24"/>
        </w:rPr>
      </w:pPr>
      <w:r w:rsidRPr="006C59D2">
        <w:rPr>
          <w:b/>
          <w:bCs/>
          <w:sz w:val="24"/>
          <w:szCs w:val="24"/>
        </w:rPr>
        <w:t>Pablo Díaz</w:t>
      </w:r>
    </w:p>
    <w:p w14:paraId="7DC11C46" w14:textId="137DD125" w:rsidR="00AA1DE4" w:rsidRPr="006C59D2" w:rsidRDefault="006C59D2" w:rsidP="00AA1DE4">
      <w:pPr>
        <w:spacing w:after="0"/>
        <w:ind w:leftChars="0" w:left="0" w:firstLineChars="0" w:firstLine="0"/>
        <w:jc w:val="right"/>
        <w:rPr>
          <w:sz w:val="24"/>
          <w:szCs w:val="24"/>
        </w:rPr>
      </w:pPr>
      <w:r w:rsidRPr="006C59D2">
        <w:rPr>
          <w:sz w:val="24"/>
          <w:szCs w:val="24"/>
        </w:rPr>
        <w:t>Universidad de Panamá, Extensión Universitaria de Soná, Veraguas</w:t>
      </w:r>
    </w:p>
    <w:p w14:paraId="6DC5F754" w14:textId="674C6A47" w:rsidR="00AA1DE4" w:rsidRDefault="006C59D2" w:rsidP="00AA1DE4">
      <w:pPr>
        <w:spacing w:after="0"/>
        <w:ind w:leftChars="0" w:left="0" w:firstLineChars="0" w:firstLine="0"/>
        <w:jc w:val="right"/>
        <w:rPr>
          <w:sz w:val="24"/>
          <w:szCs w:val="24"/>
        </w:rPr>
      </w:pPr>
      <w:r w:rsidRPr="006C59D2">
        <w:rPr>
          <w:sz w:val="24"/>
          <w:szCs w:val="24"/>
        </w:rPr>
        <w:t>Asociaci</w:t>
      </w:r>
      <w:r>
        <w:rPr>
          <w:sz w:val="24"/>
          <w:szCs w:val="24"/>
        </w:rPr>
        <w:t>ones</w:t>
      </w:r>
      <w:r w:rsidRPr="006C59D2">
        <w:rPr>
          <w:sz w:val="24"/>
          <w:szCs w:val="24"/>
        </w:rPr>
        <w:t xml:space="preserve"> de Educadores </w:t>
      </w:r>
      <w:r>
        <w:rPr>
          <w:sz w:val="24"/>
          <w:szCs w:val="24"/>
        </w:rPr>
        <w:t>AEVE, AEHE</w:t>
      </w:r>
    </w:p>
    <w:p w14:paraId="4FAE275C" w14:textId="77777777" w:rsidR="00E70A0A" w:rsidRDefault="00E70A0A" w:rsidP="00E70A0A">
      <w:pPr>
        <w:ind w:leftChars="0" w:left="0" w:firstLineChars="0" w:firstLine="0"/>
        <w:rPr>
          <w:sz w:val="24"/>
          <w:szCs w:val="24"/>
        </w:rPr>
      </w:pPr>
    </w:p>
    <w:p w14:paraId="7799273B" w14:textId="1CBE6825" w:rsidR="00DF78BC" w:rsidRPr="00C708C2" w:rsidRDefault="00DF78BC" w:rsidP="00E70A0A">
      <w:pPr>
        <w:ind w:leftChars="0" w:left="0" w:firstLineChars="0" w:firstLine="0"/>
        <w:rPr>
          <w:b/>
          <w:bCs/>
          <w:sz w:val="24"/>
          <w:szCs w:val="24"/>
        </w:rPr>
      </w:pPr>
      <w:r w:rsidRPr="00C708C2">
        <w:rPr>
          <w:b/>
          <w:bCs/>
          <w:sz w:val="24"/>
          <w:szCs w:val="24"/>
        </w:rPr>
        <w:t>Resumen</w:t>
      </w:r>
    </w:p>
    <w:p w14:paraId="318BBD8C" w14:textId="4F83F321" w:rsidR="008207F2" w:rsidRPr="008207F2" w:rsidRDefault="008207F2" w:rsidP="008207F2">
      <w:pPr>
        <w:ind w:leftChars="0" w:firstLineChars="0" w:firstLine="0"/>
        <w:rPr>
          <w:sz w:val="24"/>
          <w:szCs w:val="24"/>
        </w:rPr>
      </w:pPr>
      <w:r w:rsidRPr="008207F2">
        <w:rPr>
          <w:sz w:val="24"/>
          <w:szCs w:val="24"/>
        </w:rPr>
        <w:t xml:space="preserve">El objetivo </w:t>
      </w:r>
      <w:r w:rsidR="00425A75">
        <w:rPr>
          <w:sz w:val="24"/>
          <w:szCs w:val="24"/>
        </w:rPr>
        <w:t xml:space="preserve">de la investigación </w:t>
      </w:r>
      <w:r w:rsidRPr="008207F2">
        <w:rPr>
          <w:sz w:val="24"/>
          <w:szCs w:val="24"/>
        </w:rPr>
        <w:t>es diseñar y validar un programa de prevención de</w:t>
      </w:r>
      <w:r w:rsidR="00E73A2D">
        <w:rPr>
          <w:sz w:val="24"/>
          <w:szCs w:val="24"/>
        </w:rPr>
        <w:t>l</w:t>
      </w:r>
      <w:r w:rsidRPr="008207F2">
        <w:rPr>
          <w:sz w:val="24"/>
          <w:szCs w:val="24"/>
        </w:rPr>
        <w:t xml:space="preserve"> </w:t>
      </w:r>
      <w:r w:rsidR="00E73A2D">
        <w:rPr>
          <w:sz w:val="24"/>
          <w:szCs w:val="24"/>
        </w:rPr>
        <w:t>abandono</w:t>
      </w:r>
      <w:r w:rsidRPr="008207F2">
        <w:rPr>
          <w:sz w:val="24"/>
          <w:szCs w:val="24"/>
        </w:rPr>
        <w:t xml:space="preserve"> estudiantil desde un paradigma psicopedagógico. La investigación tiene un diseño cuasi- experimental, pretest y postest, con un tipo de estudio descriptivo y explicativo</w:t>
      </w:r>
      <w:r w:rsidR="00E73A2D">
        <w:rPr>
          <w:sz w:val="24"/>
          <w:szCs w:val="24"/>
        </w:rPr>
        <w:t xml:space="preserve">. </w:t>
      </w:r>
      <w:r w:rsidRPr="008207F2">
        <w:rPr>
          <w:sz w:val="24"/>
          <w:szCs w:val="24"/>
        </w:rPr>
        <w:t xml:space="preserve">La población </w:t>
      </w:r>
      <w:r w:rsidR="00E73A2D" w:rsidRPr="008207F2">
        <w:rPr>
          <w:sz w:val="24"/>
          <w:szCs w:val="24"/>
        </w:rPr>
        <w:t>está</w:t>
      </w:r>
      <w:r w:rsidRPr="008207F2">
        <w:rPr>
          <w:sz w:val="24"/>
          <w:szCs w:val="24"/>
        </w:rPr>
        <w:t xml:space="preserve"> conformada por 66 estudiantes de las licenciaturas en </w:t>
      </w:r>
      <w:r w:rsidR="00382AEB">
        <w:rPr>
          <w:sz w:val="24"/>
          <w:szCs w:val="24"/>
        </w:rPr>
        <w:t>P</w:t>
      </w:r>
      <w:r w:rsidRPr="008207F2">
        <w:rPr>
          <w:sz w:val="24"/>
          <w:szCs w:val="24"/>
        </w:rPr>
        <w:t xml:space="preserve">sicología e Investigación </w:t>
      </w:r>
      <w:r w:rsidR="00382AEB">
        <w:rPr>
          <w:sz w:val="24"/>
          <w:szCs w:val="24"/>
        </w:rPr>
        <w:t>C</w:t>
      </w:r>
      <w:r w:rsidRPr="008207F2">
        <w:rPr>
          <w:sz w:val="24"/>
          <w:szCs w:val="24"/>
        </w:rPr>
        <w:t xml:space="preserve">riminal y </w:t>
      </w:r>
      <w:r w:rsidR="00382AEB">
        <w:rPr>
          <w:sz w:val="24"/>
          <w:szCs w:val="24"/>
        </w:rPr>
        <w:t>S</w:t>
      </w:r>
      <w:r w:rsidRPr="008207F2">
        <w:rPr>
          <w:sz w:val="24"/>
          <w:szCs w:val="24"/>
        </w:rPr>
        <w:t xml:space="preserve">eguridad, de </w:t>
      </w:r>
      <w:r w:rsidR="005B45D3">
        <w:rPr>
          <w:sz w:val="24"/>
          <w:szCs w:val="24"/>
        </w:rPr>
        <w:t>una</w:t>
      </w:r>
      <w:r w:rsidRPr="008207F2">
        <w:rPr>
          <w:sz w:val="24"/>
          <w:szCs w:val="24"/>
        </w:rPr>
        <w:t xml:space="preserve"> Facultad </w:t>
      </w:r>
      <w:r w:rsidR="005B45D3">
        <w:rPr>
          <w:sz w:val="24"/>
          <w:szCs w:val="24"/>
        </w:rPr>
        <w:t xml:space="preserve">de la </w:t>
      </w:r>
      <w:r w:rsidRPr="008207F2">
        <w:rPr>
          <w:sz w:val="24"/>
          <w:szCs w:val="24"/>
        </w:rPr>
        <w:t xml:space="preserve">Extensión </w:t>
      </w:r>
      <w:r w:rsidR="005B45D3">
        <w:rPr>
          <w:sz w:val="24"/>
          <w:szCs w:val="24"/>
        </w:rPr>
        <w:t xml:space="preserve">de </w:t>
      </w:r>
      <w:r w:rsidRPr="008207F2">
        <w:rPr>
          <w:sz w:val="24"/>
          <w:szCs w:val="24"/>
        </w:rPr>
        <w:t>Veraguas</w:t>
      </w:r>
      <w:r w:rsidR="00E73A2D">
        <w:rPr>
          <w:sz w:val="24"/>
          <w:szCs w:val="24"/>
        </w:rPr>
        <w:t xml:space="preserve"> de la UDELAS</w:t>
      </w:r>
      <w:r w:rsidRPr="008207F2">
        <w:rPr>
          <w:sz w:val="24"/>
          <w:szCs w:val="24"/>
        </w:rPr>
        <w:t xml:space="preserve">. Participaron </w:t>
      </w:r>
      <w:r w:rsidR="00E73A2D" w:rsidRPr="008207F2">
        <w:rPr>
          <w:sz w:val="24"/>
          <w:szCs w:val="24"/>
        </w:rPr>
        <w:t>veintiséis</w:t>
      </w:r>
      <w:r w:rsidRPr="008207F2">
        <w:rPr>
          <w:sz w:val="24"/>
          <w:szCs w:val="24"/>
        </w:rPr>
        <w:t xml:space="preserve"> (26) alumnos elegidos con un tipo de muestra probabilística por conglomerados. Se diseñó y validó un i</w:t>
      </w:r>
      <w:r w:rsidR="00E73A2D">
        <w:rPr>
          <w:sz w:val="24"/>
          <w:szCs w:val="24"/>
        </w:rPr>
        <w:t>n</w:t>
      </w:r>
      <w:r w:rsidRPr="008207F2">
        <w:rPr>
          <w:sz w:val="24"/>
          <w:szCs w:val="24"/>
        </w:rPr>
        <w:t xml:space="preserve">strumento para medir los factores que promueven </w:t>
      </w:r>
      <w:r w:rsidR="00E73A2D">
        <w:rPr>
          <w:sz w:val="24"/>
          <w:szCs w:val="24"/>
        </w:rPr>
        <w:t>el</w:t>
      </w:r>
      <w:r w:rsidRPr="008207F2">
        <w:rPr>
          <w:sz w:val="24"/>
          <w:szCs w:val="24"/>
        </w:rPr>
        <w:t xml:space="preserve"> </w:t>
      </w:r>
      <w:r w:rsidR="00E73A2D">
        <w:rPr>
          <w:sz w:val="24"/>
          <w:szCs w:val="24"/>
        </w:rPr>
        <w:t>abandono</w:t>
      </w:r>
      <w:r w:rsidRPr="008207F2">
        <w:rPr>
          <w:sz w:val="24"/>
          <w:szCs w:val="24"/>
        </w:rPr>
        <w:t xml:space="preserve"> estudiantil universitari</w:t>
      </w:r>
      <w:r w:rsidR="00E73A2D">
        <w:rPr>
          <w:sz w:val="24"/>
          <w:szCs w:val="24"/>
        </w:rPr>
        <w:t>o</w:t>
      </w:r>
      <w:r w:rsidRPr="008207F2">
        <w:rPr>
          <w:sz w:val="24"/>
          <w:szCs w:val="24"/>
        </w:rPr>
        <w:t xml:space="preserve"> desde el paradigma psicopedagógico, (inteligencias múltiples, estrategias de aprendizaje, hábitos de estudios y estilos de aprendizaje), un cuestionario socioeconómico, un cuestionario abierto de opinión para docentes y se analizó las autoevaluaciones de los estudiantes. Los resultados ponen de manifiesto la necesidad de cursos propedéuticos, para que los estudiantes conozcan sus potencialidades y limitaciones y afrontar el proceso educativo universitario. Se comprobó la necesidad de los alumnos en conocer el nivel de desarrollo de las inteligencias múltiples y estilos de aprendizaje, y que, con base en este conocimiento, aprendan a utilizar las estrategias de aprendizaje más adecuadas para ellos, además de estructurar sus hábitos de estudios. </w:t>
      </w:r>
    </w:p>
    <w:p w14:paraId="7E267907" w14:textId="2F489708" w:rsidR="003F2634" w:rsidRPr="00382AEB" w:rsidRDefault="003F2634" w:rsidP="003F2634">
      <w:pPr>
        <w:ind w:leftChars="0" w:left="0" w:firstLineChars="0" w:firstLine="0"/>
        <w:rPr>
          <w:bCs/>
          <w:sz w:val="22"/>
          <w:szCs w:val="22"/>
        </w:rPr>
      </w:pPr>
      <w:r w:rsidRPr="00382AEB">
        <w:rPr>
          <w:b/>
          <w:color w:val="000000"/>
          <w:sz w:val="22"/>
          <w:szCs w:val="22"/>
        </w:rPr>
        <w:t xml:space="preserve">Palabras Clave: </w:t>
      </w:r>
      <w:r w:rsidRPr="00382AEB">
        <w:rPr>
          <w:bCs/>
          <w:color w:val="000000"/>
          <w:sz w:val="22"/>
          <w:szCs w:val="22"/>
        </w:rPr>
        <w:t xml:space="preserve">Abandono estudiantil, </w:t>
      </w:r>
      <w:r w:rsidR="00E70A0A">
        <w:rPr>
          <w:bCs/>
          <w:color w:val="000000"/>
          <w:sz w:val="22"/>
          <w:szCs w:val="22"/>
        </w:rPr>
        <w:t>P</w:t>
      </w:r>
      <w:r w:rsidRPr="00382AEB">
        <w:rPr>
          <w:bCs/>
          <w:color w:val="000000"/>
          <w:sz w:val="22"/>
          <w:szCs w:val="22"/>
        </w:rPr>
        <w:t xml:space="preserve">revención, </w:t>
      </w:r>
      <w:r w:rsidR="00E70A0A">
        <w:rPr>
          <w:bCs/>
          <w:color w:val="000000"/>
          <w:sz w:val="22"/>
          <w:szCs w:val="22"/>
        </w:rPr>
        <w:t>P</w:t>
      </w:r>
      <w:r w:rsidRPr="00382AEB">
        <w:rPr>
          <w:bCs/>
          <w:color w:val="000000"/>
          <w:sz w:val="22"/>
          <w:szCs w:val="22"/>
        </w:rPr>
        <w:t xml:space="preserve">rograma propedéutico, </w:t>
      </w:r>
      <w:r w:rsidR="00E70A0A">
        <w:rPr>
          <w:bCs/>
          <w:color w:val="000000"/>
          <w:sz w:val="22"/>
          <w:szCs w:val="22"/>
        </w:rPr>
        <w:t>P</w:t>
      </w:r>
      <w:r w:rsidRPr="00382AEB">
        <w:rPr>
          <w:bCs/>
          <w:color w:val="000000"/>
          <w:sz w:val="22"/>
          <w:szCs w:val="22"/>
        </w:rPr>
        <w:t>aradigma psicopedagógico.</w:t>
      </w:r>
    </w:p>
    <w:p w14:paraId="73D037C0" w14:textId="57F59B3E" w:rsidR="00DF78BC" w:rsidRPr="00DF78BC" w:rsidRDefault="00F81B78" w:rsidP="003C6C91">
      <w:pPr>
        <w:spacing w:before="240" w:after="240"/>
        <w:ind w:leftChars="0" w:left="0" w:firstLineChars="0" w:firstLine="0"/>
        <w:rPr>
          <w:b/>
          <w:bCs/>
          <w:sz w:val="24"/>
          <w:szCs w:val="24"/>
        </w:rPr>
      </w:pPr>
      <w:r>
        <w:rPr>
          <w:b/>
          <w:bCs/>
          <w:sz w:val="24"/>
          <w:szCs w:val="24"/>
        </w:rPr>
        <w:t xml:space="preserve">1. </w:t>
      </w:r>
      <w:r w:rsidR="00DF78BC" w:rsidRPr="00DF78BC">
        <w:rPr>
          <w:b/>
          <w:bCs/>
          <w:sz w:val="24"/>
          <w:szCs w:val="24"/>
        </w:rPr>
        <w:t>Introducción</w:t>
      </w:r>
    </w:p>
    <w:p w14:paraId="789B2B6E" w14:textId="4F9D430D" w:rsidR="00EB6D0A" w:rsidRPr="00E73A2D" w:rsidRDefault="002847C6" w:rsidP="00EB6D0A">
      <w:pPr>
        <w:ind w:leftChars="0" w:firstLineChars="0" w:firstLine="0"/>
        <w:rPr>
          <w:sz w:val="24"/>
          <w:szCs w:val="24"/>
        </w:rPr>
      </w:pPr>
      <w:r>
        <w:rPr>
          <w:sz w:val="24"/>
          <w:szCs w:val="24"/>
        </w:rPr>
        <w:t xml:space="preserve">El abandono </w:t>
      </w:r>
      <w:r w:rsidR="00EB6D0A" w:rsidRPr="002847C6">
        <w:rPr>
          <w:sz w:val="24"/>
          <w:szCs w:val="24"/>
        </w:rPr>
        <w:t xml:space="preserve">estudiantil es uno de los principales problemas que enfrentan las </w:t>
      </w:r>
      <w:r w:rsidR="00C649F0">
        <w:rPr>
          <w:sz w:val="24"/>
          <w:szCs w:val="24"/>
        </w:rPr>
        <w:t>(</w:t>
      </w:r>
      <w:r w:rsidR="00EB6D0A" w:rsidRPr="002847C6">
        <w:rPr>
          <w:sz w:val="24"/>
          <w:szCs w:val="24"/>
        </w:rPr>
        <w:t>IES</w:t>
      </w:r>
      <w:r w:rsidR="00C649F0">
        <w:rPr>
          <w:sz w:val="24"/>
          <w:szCs w:val="24"/>
        </w:rPr>
        <w:t>)</w:t>
      </w:r>
      <w:r w:rsidR="00EB6D0A" w:rsidRPr="002847C6">
        <w:rPr>
          <w:sz w:val="24"/>
          <w:szCs w:val="24"/>
        </w:rPr>
        <w:t xml:space="preserve"> y debido a la complejidad de los factores involucrados en su determinación hace difícil la implementación de políticas </w:t>
      </w:r>
      <w:r w:rsidR="00EB6D0A" w:rsidRPr="00E73A2D">
        <w:rPr>
          <w:sz w:val="24"/>
          <w:szCs w:val="24"/>
        </w:rPr>
        <w:t xml:space="preserve">contundentes que disminuyan los índices de </w:t>
      </w:r>
      <w:r w:rsidRPr="00E73A2D">
        <w:rPr>
          <w:sz w:val="24"/>
          <w:szCs w:val="24"/>
        </w:rPr>
        <w:t>abandono</w:t>
      </w:r>
      <w:r w:rsidR="00EB6D0A" w:rsidRPr="00E73A2D">
        <w:rPr>
          <w:sz w:val="24"/>
          <w:szCs w:val="24"/>
        </w:rPr>
        <w:t xml:space="preserve">, como lo afirman </w:t>
      </w:r>
      <w:r w:rsidR="00696910" w:rsidRPr="00E73A2D">
        <w:rPr>
          <w:sz w:val="24"/>
          <w:szCs w:val="24"/>
        </w:rPr>
        <w:t>(</w:t>
      </w:r>
      <w:r w:rsidR="00EB6D0A" w:rsidRPr="00E73A2D">
        <w:rPr>
          <w:sz w:val="24"/>
          <w:szCs w:val="24"/>
        </w:rPr>
        <w:t xml:space="preserve">Lopera, 2008), </w:t>
      </w:r>
      <w:r w:rsidR="00696910" w:rsidRPr="00E73A2D">
        <w:rPr>
          <w:sz w:val="24"/>
          <w:szCs w:val="24"/>
        </w:rPr>
        <w:t>(</w:t>
      </w:r>
      <w:r w:rsidR="00EB6D0A" w:rsidRPr="00E73A2D">
        <w:rPr>
          <w:sz w:val="24"/>
          <w:szCs w:val="24"/>
        </w:rPr>
        <w:t>González, 2017)</w:t>
      </w:r>
      <w:r w:rsidR="00696910" w:rsidRPr="00E73A2D">
        <w:rPr>
          <w:sz w:val="24"/>
          <w:szCs w:val="24"/>
        </w:rPr>
        <w:t>, (</w:t>
      </w:r>
      <w:r w:rsidR="009A715D" w:rsidRPr="00E73A2D">
        <w:rPr>
          <w:sz w:val="24"/>
          <w:szCs w:val="24"/>
        </w:rPr>
        <w:t>Díaz y Tejedor, 2016)</w:t>
      </w:r>
      <w:r w:rsidR="001C6DEA">
        <w:rPr>
          <w:sz w:val="24"/>
          <w:szCs w:val="24"/>
        </w:rPr>
        <w:t>.</w:t>
      </w:r>
    </w:p>
    <w:p w14:paraId="73DE1A90" w14:textId="2C893B76" w:rsidR="00EB6D0A" w:rsidRPr="00E73A2D" w:rsidRDefault="00EB6D0A" w:rsidP="00EB6D0A">
      <w:pPr>
        <w:ind w:leftChars="0" w:firstLineChars="0" w:firstLine="0"/>
        <w:rPr>
          <w:sz w:val="24"/>
          <w:szCs w:val="24"/>
        </w:rPr>
      </w:pPr>
      <w:r w:rsidRPr="00E73A2D">
        <w:rPr>
          <w:sz w:val="24"/>
          <w:szCs w:val="24"/>
        </w:rPr>
        <w:t>Cabe destacar que la forma más eficaz de enfocar la prevención y el tratamiento de</w:t>
      </w:r>
      <w:r w:rsidR="002847C6" w:rsidRPr="00E73A2D">
        <w:rPr>
          <w:sz w:val="24"/>
          <w:szCs w:val="24"/>
        </w:rPr>
        <w:t>l abandono</w:t>
      </w:r>
      <w:r w:rsidRPr="00E73A2D">
        <w:rPr>
          <w:sz w:val="24"/>
          <w:szCs w:val="24"/>
        </w:rPr>
        <w:t xml:space="preserve"> estudiantil se orienta hacia la intervención de estrategias tanto a nivel individual, social como organizacional (Guerrero, 2003). Aunado a esas estrategias y afirmado por Ovares, (2012) se encuentran acciones como: la retención de la población estudiantil en las aulas escolares.</w:t>
      </w:r>
    </w:p>
    <w:p w14:paraId="3C626147" w14:textId="58D20FFF" w:rsidR="00EB6D0A" w:rsidRPr="00EB6D0A" w:rsidRDefault="00EB6D0A" w:rsidP="00EB6D0A">
      <w:pPr>
        <w:ind w:leftChars="0" w:firstLineChars="0" w:firstLine="0"/>
        <w:rPr>
          <w:sz w:val="24"/>
          <w:szCs w:val="24"/>
        </w:rPr>
      </w:pPr>
      <w:r w:rsidRPr="00E73A2D">
        <w:rPr>
          <w:sz w:val="24"/>
          <w:szCs w:val="24"/>
        </w:rPr>
        <w:t xml:space="preserve">En ese sentido, se hace necesario proponer un programa de prevención de </w:t>
      </w:r>
      <w:r w:rsidR="00F85299" w:rsidRPr="00E73A2D">
        <w:rPr>
          <w:sz w:val="24"/>
          <w:szCs w:val="24"/>
        </w:rPr>
        <w:t>abandono</w:t>
      </w:r>
      <w:r w:rsidRPr="00E73A2D">
        <w:rPr>
          <w:sz w:val="24"/>
          <w:szCs w:val="24"/>
        </w:rPr>
        <w:t xml:space="preserve"> estudiantil basado en </w:t>
      </w:r>
      <w:r w:rsidR="00036C95" w:rsidRPr="00E73A2D">
        <w:rPr>
          <w:sz w:val="24"/>
          <w:szCs w:val="24"/>
        </w:rPr>
        <w:t>el</w:t>
      </w:r>
      <w:r w:rsidRPr="00E73A2D">
        <w:rPr>
          <w:sz w:val="24"/>
          <w:szCs w:val="24"/>
        </w:rPr>
        <w:t xml:space="preserve"> paradigma Psicopedagógico que logre identificar características de </w:t>
      </w:r>
      <w:r w:rsidR="002C56AC" w:rsidRPr="00E73A2D">
        <w:rPr>
          <w:sz w:val="24"/>
          <w:szCs w:val="24"/>
        </w:rPr>
        <w:t>riesgos</w:t>
      </w:r>
      <w:r w:rsidRPr="00E73A2D">
        <w:rPr>
          <w:sz w:val="24"/>
          <w:szCs w:val="24"/>
        </w:rPr>
        <w:t xml:space="preserve">, proponer estrategias sólidas de retención y darle seguimiento tanto individual como grupal (Díaz </w:t>
      </w:r>
      <w:r w:rsidRPr="00E73A2D">
        <w:rPr>
          <w:i/>
          <w:iCs/>
          <w:sz w:val="24"/>
          <w:szCs w:val="24"/>
        </w:rPr>
        <w:t>et al.,</w:t>
      </w:r>
      <w:r w:rsidRPr="00E73A2D">
        <w:rPr>
          <w:sz w:val="24"/>
          <w:szCs w:val="24"/>
        </w:rPr>
        <w:t xml:space="preserve"> 2021).</w:t>
      </w:r>
    </w:p>
    <w:p w14:paraId="5A55BC2B" w14:textId="34C5143D" w:rsidR="00EB6D0A" w:rsidRPr="00E73A2D" w:rsidRDefault="00EB6D0A" w:rsidP="00EB6D0A">
      <w:pPr>
        <w:ind w:leftChars="0" w:firstLineChars="0" w:firstLine="0"/>
        <w:rPr>
          <w:sz w:val="24"/>
          <w:szCs w:val="24"/>
        </w:rPr>
      </w:pPr>
      <w:r w:rsidRPr="00EB6D0A">
        <w:rPr>
          <w:sz w:val="24"/>
          <w:szCs w:val="24"/>
        </w:rPr>
        <w:t xml:space="preserve">Para identificar las características que llevan a los estudiantes a permanecer o retirarse de una Instituciones de Estudios Superiores (IES), se hace necesario mencionar aspectos de gran importancia </w:t>
      </w:r>
      <w:r w:rsidRPr="00EB6D0A">
        <w:rPr>
          <w:sz w:val="24"/>
          <w:szCs w:val="24"/>
        </w:rPr>
        <w:lastRenderedPageBreak/>
        <w:t>que deben tomarse en cuenta como, por ejemplo: los hábitos de estudio, estrategias de aprendizaje</w:t>
      </w:r>
      <w:r w:rsidR="00073932" w:rsidRPr="00073932">
        <w:rPr>
          <w:sz w:val="24"/>
          <w:szCs w:val="24"/>
        </w:rPr>
        <w:t xml:space="preserve"> </w:t>
      </w:r>
      <w:r w:rsidR="00073932" w:rsidRPr="00E73A2D">
        <w:rPr>
          <w:sz w:val="24"/>
          <w:szCs w:val="24"/>
        </w:rPr>
        <w:t xml:space="preserve">(Mondragón </w:t>
      </w:r>
      <w:r w:rsidR="00073932" w:rsidRPr="00E73A2D">
        <w:rPr>
          <w:i/>
          <w:iCs/>
          <w:sz w:val="24"/>
          <w:szCs w:val="24"/>
        </w:rPr>
        <w:t>et al.,</w:t>
      </w:r>
      <w:r w:rsidR="00073932" w:rsidRPr="00E73A2D">
        <w:rPr>
          <w:sz w:val="24"/>
          <w:szCs w:val="24"/>
        </w:rPr>
        <w:t xml:space="preserve"> 2017; Díaz </w:t>
      </w:r>
      <w:r w:rsidR="00073932" w:rsidRPr="00E73A2D">
        <w:rPr>
          <w:i/>
          <w:iCs/>
          <w:sz w:val="24"/>
          <w:szCs w:val="24"/>
        </w:rPr>
        <w:t>et al.,</w:t>
      </w:r>
      <w:r w:rsidR="00073932" w:rsidRPr="00E73A2D">
        <w:rPr>
          <w:sz w:val="24"/>
          <w:szCs w:val="24"/>
        </w:rPr>
        <w:t xml:space="preserve"> 2015; Enríquez </w:t>
      </w:r>
      <w:r w:rsidR="00073932" w:rsidRPr="00E73A2D">
        <w:rPr>
          <w:i/>
          <w:iCs/>
          <w:sz w:val="24"/>
          <w:szCs w:val="24"/>
        </w:rPr>
        <w:t>et al.,</w:t>
      </w:r>
      <w:r w:rsidR="00073932" w:rsidRPr="00E73A2D">
        <w:rPr>
          <w:sz w:val="24"/>
          <w:szCs w:val="24"/>
        </w:rPr>
        <w:t xml:space="preserve"> 2015),</w:t>
      </w:r>
      <w:r w:rsidRPr="00E73A2D">
        <w:rPr>
          <w:sz w:val="24"/>
          <w:szCs w:val="24"/>
        </w:rPr>
        <w:t xml:space="preserve"> </w:t>
      </w:r>
      <w:r w:rsidR="00806BDD" w:rsidRPr="00E73A2D">
        <w:rPr>
          <w:sz w:val="24"/>
          <w:szCs w:val="24"/>
        </w:rPr>
        <w:t xml:space="preserve">el conocimiento y refuerzo de sus </w:t>
      </w:r>
      <w:r w:rsidRPr="00E73A2D">
        <w:rPr>
          <w:sz w:val="24"/>
          <w:szCs w:val="24"/>
        </w:rPr>
        <w:t xml:space="preserve">inteligencias múltiples </w:t>
      </w:r>
      <w:r w:rsidR="00073932" w:rsidRPr="00E73A2D">
        <w:rPr>
          <w:sz w:val="24"/>
          <w:szCs w:val="24"/>
        </w:rPr>
        <w:t xml:space="preserve">(Aliaga </w:t>
      </w:r>
      <w:r w:rsidR="00073932" w:rsidRPr="00E73A2D">
        <w:rPr>
          <w:i/>
          <w:iCs/>
          <w:sz w:val="24"/>
          <w:szCs w:val="24"/>
        </w:rPr>
        <w:t>et al.,</w:t>
      </w:r>
      <w:r w:rsidR="00073932" w:rsidRPr="00E73A2D">
        <w:rPr>
          <w:sz w:val="24"/>
          <w:szCs w:val="24"/>
        </w:rPr>
        <w:t xml:space="preserve"> 2012 y Sanabria, 2013), los</w:t>
      </w:r>
      <w:r w:rsidR="00806BDD" w:rsidRPr="00E73A2D">
        <w:rPr>
          <w:sz w:val="24"/>
          <w:szCs w:val="24"/>
        </w:rPr>
        <w:t xml:space="preserve"> estilos de aprendizajes </w:t>
      </w:r>
      <w:r w:rsidR="00073932" w:rsidRPr="00E73A2D">
        <w:rPr>
          <w:sz w:val="24"/>
          <w:szCs w:val="24"/>
        </w:rPr>
        <w:t xml:space="preserve">(Lebrija, 2019; López </w:t>
      </w:r>
      <w:r w:rsidR="00073932" w:rsidRPr="00E73A2D">
        <w:rPr>
          <w:i/>
          <w:iCs/>
          <w:sz w:val="24"/>
          <w:szCs w:val="24"/>
        </w:rPr>
        <w:t>et al.,</w:t>
      </w:r>
      <w:r w:rsidR="00073932" w:rsidRPr="00E73A2D">
        <w:rPr>
          <w:sz w:val="24"/>
          <w:szCs w:val="24"/>
        </w:rPr>
        <w:t xml:space="preserve"> 2020) </w:t>
      </w:r>
      <w:r w:rsidRPr="00E73A2D">
        <w:rPr>
          <w:sz w:val="24"/>
          <w:szCs w:val="24"/>
        </w:rPr>
        <w:t>como la aplicación de encuestas socioeconómicas (</w:t>
      </w:r>
      <w:r w:rsidR="00073932" w:rsidRPr="00E73A2D">
        <w:rPr>
          <w:sz w:val="24"/>
          <w:szCs w:val="24"/>
        </w:rPr>
        <w:t>Quispe y Sánchez, 2011</w:t>
      </w:r>
      <w:r w:rsidR="00E73A2D" w:rsidRPr="00E73A2D">
        <w:rPr>
          <w:sz w:val="24"/>
          <w:szCs w:val="24"/>
        </w:rPr>
        <w:t>).</w:t>
      </w:r>
    </w:p>
    <w:p w14:paraId="2DDDB97F" w14:textId="10D84AA0" w:rsidR="000E5A64" w:rsidRDefault="005F0DE6" w:rsidP="00C708C2">
      <w:pPr>
        <w:ind w:leftChars="0" w:firstLineChars="0" w:firstLine="0"/>
        <w:rPr>
          <w:sz w:val="24"/>
          <w:szCs w:val="24"/>
        </w:rPr>
      </w:pPr>
      <w:r w:rsidRPr="00E73A2D">
        <w:rPr>
          <w:sz w:val="24"/>
          <w:szCs w:val="24"/>
        </w:rPr>
        <w:t>Escobar, (2006)</w:t>
      </w:r>
      <w:r w:rsidR="001C6DEA">
        <w:rPr>
          <w:sz w:val="24"/>
          <w:szCs w:val="24"/>
        </w:rPr>
        <w:t xml:space="preserve"> </w:t>
      </w:r>
      <w:r w:rsidRPr="00E73A2D">
        <w:rPr>
          <w:sz w:val="24"/>
          <w:szCs w:val="24"/>
        </w:rPr>
        <w:t xml:space="preserve">y Díaz y Tejedor, </w:t>
      </w:r>
      <w:r w:rsidR="004F25A7" w:rsidRPr="00E73A2D">
        <w:rPr>
          <w:sz w:val="24"/>
          <w:szCs w:val="24"/>
        </w:rPr>
        <w:t>(</w:t>
      </w:r>
      <w:r w:rsidRPr="00E73A2D">
        <w:rPr>
          <w:sz w:val="24"/>
          <w:szCs w:val="24"/>
        </w:rPr>
        <w:t>2017, 20</w:t>
      </w:r>
      <w:r w:rsidR="009A715D" w:rsidRPr="00E73A2D">
        <w:rPr>
          <w:sz w:val="24"/>
          <w:szCs w:val="24"/>
        </w:rPr>
        <w:t>21</w:t>
      </w:r>
      <w:r w:rsidRPr="00E73A2D">
        <w:rPr>
          <w:sz w:val="24"/>
          <w:szCs w:val="24"/>
        </w:rPr>
        <w:t xml:space="preserve">) sustentan </w:t>
      </w:r>
      <w:r w:rsidR="00EB6D0A" w:rsidRPr="00E73A2D">
        <w:rPr>
          <w:sz w:val="24"/>
          <w:szCs w:val="24"/>
        </w:rPr>
        <w:t>que el impacto de</w:t>
      </w:r>
      <w:r w:rsidRPr="00E73A2D">
        <w:rPr>
          <w:sz w:val="24"/>
          <w:szCs w:val="24"/>
        </w:rPr>
        <w:t xml:space="preserve">l abandono </w:t>
      </w:r>
      <w:r w:rsidR="00EB6D0A" w:rsidRPr="00E73A2D">
        <w:rPr>
          <w:sz w:val="24"/>
          <w:szCs w:val="24"/>
        </w:rPr>
        <w:t xml:space="preserve">a nivel universitario es quizás uno de los fenómenos que más afectan </w:t>
      </w:r>
      <w:r w:rsidR="00C649F0">
        <w:rPr>
          <w:sz w:val="24"/>
          <w:szCs w:val="24"/>
        </w:rPr>
        <w:t>el</w:t>
      </w:r>
      <w:r w:rsidR="00EB6D0A" w:rsidRPr="00E73A2D">
        <w:rPr>
          <w:sz w:val="24"/>
          <w:szCs w:val="24"/>
        </w:rPr>
        <w:t xml:space="preserve"> sistema educa</w:t>
      </w:r>
      <w:r w:rsidR="00C649F0">
        <w:rPr>
          <w:sz w:val="24"/>
          <w:szCs w:val="24"/>
        </w:rPr>
        <w:t>tivo</w:t>
      </w:r>
      <w:r w:rsidR="00EB6D0A" w:rsidRPr="00E73A2D">
        <w:rPr>
          <w:sz w:val="24"/>
          <w:szCs w:val="24"/>
        </w:rPr>
        <w:t xml:space="preserve"> en Panamá, de la misma manera afecta el esfuerzo por elevar los niveles</w:t>
      </w:r>
      <w:r w:rsidR="00EB6D0A" w:rsidRPr="00EB6D0A">
        <w:rPr>
          <w:sz w:val="24"/>
          <w:szCs w:val="24"/>
        </w:rPr>
        <w:t xml:space="preserve"> de formación de los recursos humanos y mejorar la competitividad e ingresar plenamente a la sociedad del conocimiento.</w:t>
      </w:r>
    </w:p>
    <w:p w14:paraId="2AB69E5A" w14:textId="746D734F" w:rsidR="009A6357" w:rsidRPr="009A6357" w:rsidRDefault="00F81B78" w:rsidP="003C6C91">
      <w:pPr>
        <w:spacing w:before="240" w:after="240"/>
        <w:ind w:leftChars="0" w:left="0" w:firstLineChars="0" w:firstLine="0"/>
        <w:rPr>
          <w:b/>
          <w:bCs/>
          <w:sz w:val="24"/>
          <w:szCs w:val="24"/>
        </w:rPr>
      </w:pPr>
      <w:r>
        <w:rPr>
          <w:b/>
          <w:bCs/>
          <w:sz w:val="24"/>
          <w:szCs w:val="24"/>
        </w:rPr>
        <w:t xml:space="preserve">2. </w:t>
      </w:r>
      <w:r w:rsidR="009A6357" w:rsidRPr="009A6357">
        <w:rPr>
          <w:b/>
          <w:bCs/>
          <w:sz w:val="24"/>
          <w:szCs w:val="24"/>
        </w:rPr>
        <w:t xml:space="preserve">Materiales y </w:t>
      </w:r>
      <w:r w:rsidR="00DB24E0" w:rsidRPr="009A6357">
        <w:rPr>
          <w:b/>
          <w:bCs/>
          <w:sz w:val="24"/>
          <w:szCs w:val="24"/>
        </w:rPr>
        <w:t>métodos</w:t>
      </w:r>
    </w:p>
    <w:p w14:paraId="5735FF03" w14:textId="0F1DA337" w:rsidR="00057754" w:rsidRDefault="00035854" w:rsidP="006D7E3C">
      <w:pPr>
        <w:ind w:leftChars="0" w:firstLineChars="0" w:firstLine="0"/>
        <w:rPr>
          <w:sz w:val="24"/>
          <w:szCs w:val="24"/>
        </w:rPr>
      </w:pPr>
      <w:r>
        <w:rPr>
          <w:sz w:val="24"/>
          <w:szCs w:val="24"/>
        </w:rPr>
        <w:t>La investigación comprende dos fases que, en</w:t>
      </w:r>
      <w:r w:rsidR="00E4641F" w:rsidRPr="00E4641F">
        <w:rPr>
          <w:sz w:val="24"/>
          <w:szCs w:val="24"/>
        </w:rPr>
        <w:t xml:space="preserve"> </w:t>
      </w:r>
      <w:r w:rsidR="00E4641F" w:rsidRPr="008A62F9">
        <w:rPr>
          <w:i/>
          <w:iCs/>
          <w:sz w:val="24"/>
          <w:szCs w:val="24"/>
        </w:rPr>
        <w:t>la primera</w:t>
      </w:r>
      <w:r w:rsidR="00E4641F" w:rsidRPr="00E4641F">
        <w:rPr>
          <w:sz w:val="24"/>
          <w:szCs w:val="24"/>
        </w:rPr>
        <w:t xml:space="preserve"> tiene un diseño no experimental de una sola medición. El tipo de estudio es cuantitativo, descriptivo, se analiza</w:t>
      </w:r>
      <w:r w:rsidR="00906462">
        <w:rPr>
          <w:sz w:val="24"/>
          <w:szCs w:val="24"/>
        </w:rPr>
        <w:t>n</w:t>
      </w:r>
      <w:r w:rsidR="00E4641F" w:rsidRPr="00E4641F">
        <w:rPr>
          <w:sz w:val="24"/>
          <w:szCs w:val="24"/>
        </w:rPr>
        <w:t xml:space="preserve"> las características de los estudiantes de primer ingreso, que hayan obtenido puntajes que muestren riesgo de </w:t>
      </w:r>
      <w:r w:rsidR="009112FD">
        <w:rPr>
          <w:sz w:val="24"/>
          <w:szCs w:val="24"/>
        </w:rPr>
        <w:t>abandono</w:t>
      </w:r>
      <w:r w:rsidR="00E4641F" w:rsidRPr="00E4641F">
        <w:rPr>
          <w:sz w:val="24"/>
          <w:szCs w:val="24"/>
        </w:rPr>
        <w:t>.</w:t>
      </w:r>
      <w:r w:rsidR="00122A2A">
        <w:rPr>
          <w:sz w:val="24"/>
          <w:szCs w:val="24"/>
        </w:rPr>
        <w:t xml:space="preserve"> </w:t>
      </w:r>
      <w:r w:rsidR="00E4641F" w:rsidRPr="00E4641F">
        <w:rPr>
          <w:sz w:val="24"/>
          <w:szCs w:val="24"/>
        </w:rPr>
        <w:t xml:space="preserve">En la </w:t>
      </w:r>
      <w:r w:rsidR="00E4641F" w:rsidRPr="008A62F9">
        <w:rPr>
          <w:i/>
          <w:iCs/>
          <w:sz w:val="24"/>
          <w:szCs w:val="24"/>
        </w:rPr>
        <w:t>segunda fase</w:t>
      </w:r>
      <w:r w:rsidR="00E4641F" w:rsidRPr="00E4641F">
        <w:rPr>
          <w:sz w:val="24"/>
          <w:szCs w:val="24"/>
        </w:rPr>
        <w:t xml:space="preserve"> el estudio tiene un diseño cuasi-experimental, pretest y postest, con la finalidad de validar un programa de prevención </w:t>
      </w:r>
      <w:r w:rsidR="00061868">
        <w:rPr>
          <w:sz w:val="24"/>
          <w:szCs w:val="24"/>
        </w:rPr>
        <w:t>de</w:t>
      </w:r>
      <w:r w:rsidR="00E4641F" w:rsidRPr="00E4641F">
        <w:rPr>
          <w:sz w:val="24"/>
          <w:szCs w:val="24"/>
        </w:rPr>
        <w:t xml:space="preserve"> </w:t>
      </w:r>
      <w:r w:rsidR="009112FD">
        <w:rPr>
          <w:sz w:val="24"/>
          <w:szCs w:val="24"/>
        </w:rPr>
        <w:t>abandono</w:t>
      </w:r>
      <w:r w:rsidR="00E4641F" w:rsidRPr="00E4641F">
        <w:rPr>
          <w:sz w:val="24"/>
          <w:szCs w:val="24"/>
        </w:rPr>
        <w:t xml:space="preserve"> </w:t>
      </w:r>
      <w:r w:rsidR="00906462">
        <w:rPr>
          <w:sz w:val="24"/>
          <w:szCs w:val="24"/>
        </w:rPr>
        <w:t>estudiantil</w:t>
      </w:r>
      <w:r w:rsidR="00E4641F" w:rsidRPr="00E4641F">
        <w:rPr>
          <w:sz w:val="24"/>
          <w:szCs w:val="24"/>
        </w:rPr>
        <w:t xml:space="preserve">; el estudio es de tipo descriptivo </w:t>
      </w:r>
      <w:r w:rsidR="00163876">
        <w:rPr>
          <w:sz w:val="24"/>
          <w:szCs w:val="24"/>
        </w:rPr>
        <w:t>y</w:t>
      </w:r>
      <w:r w:rsidR="00E4641F" w:rsidRPr="00E4641F">
        <w:rPr>
          <w:sz w:val="24"/>
          <w:szCs w:val="24"/>
        </w:rPr>
        <w:t xml:space="preserve"> explicativo</w:t>
      </w:r>
      <w:r w:rsidR="00906462">
        <w:rPr>
          <w:sz w:val="24"/>
          <w:szCs w:val="24"/>
        </w:rPr>
        <w:t>.</w:t>
      </w:r>
      <w:r w:rsidR="006D7E3C">
        <w:rPr>
          <w:sz w:val="24"/>
          <w:szCs w:val="24"/>
        </w:rPr>
        <w:t xml:space="preserve"> </w:t>
      </w:r>
      <w:r w:rsidR="00122A2A" w:rsidRPr="00122A2A">
        <w:rPr>
          <w:sz w:val="24"/>
          <w:szCs w:val="24"/>
        </w:rPr>
        <w:t>La población la conforman estudiantes de las carreras de la Facultad de Educación Social y Desarrollo Humano de la Extensión Universitaria en Veraguas</w:t>
      </w:r>
      <w:r w:rsidR="00C649F0">
        <w:rPr>
          <w:sz w:val="24"/>
          <w:szCs w:val="24"/>
        </w:rPr>
        <w:t xml:space="preserve"> de UDELAS</w:t>
      </w:r>
      <w:r w:rsidR="00122A2A" w:rsidRPr="00122A2A">
        <w:rPr>
          <w:sz w:val="24"/>
          <w:szCs w:val="24"/>
        </w:rPr>
        <w:t>,</w:t>
      </w:r>
      <w:r w:rsidR="00906462">
        <w:rPr>
          <w:sz w:val="24"/>
          <w:szCs w:val="24"/>
        </w:rPr>
        <w:t xml:space="preserve"> </w:t>
      </w:r>
      <w:r w:rsidR="00122A2A" w:rsidRPr="00122A2A">
        <w:rPr>
          <w:sz w:val="24"/>
          <w:szCs w:val="24"/>
        </w:rPr>
        <w:t>de primer ingreso en el 202</w:t>
      </w:r>
      <w:r w:rsidR="00906462">
        <w:rPr>
          <w:sz w:val="24"/>
          <w:szCs w:val="24"/>
        </w:rPr>
        <w:t>1</w:t>
      </w:r>
      <w:r w:rsidR="00122A2A" w:rsidRPr="00122A2A">
        <w:rPr>
          <w:sz w:val="24"/>
          <w:szCs w:val="24"/>
        </w:rPr>
        <w:t>.</w:t>
      </w:r>
      <w:r w:rsidR="00122A2A">
        <w:rPr>
          <w:sz w:val="24"/>
          <w:szCs w:val="24"/>
        </w:rPr>
        <w:t xml:space="preserve"> La muestra </w:t>
      </w:r>
      <w:r w:rsidR="008A62F9">
        <w:rPr>
          <w:sz w:val="24"/>
          <w:szCs w:val="24"/>
        </w:rPr>
        <w:t>está</w:t>
      </w:r>
      <w:r w:rsidR="00122A2A">
        <w:rPr>
          <w:sz w:val="24"/>
          <w:szCs w:val="24"/>
        </w:rPr>
        <w:t xml:space="preserve"> conformada por </w:t>
      </w:r>
      <w:r w:rsidR="00505EB6">
        <w:rPr>
          <w:sz w:val="24"/>
          <w:szCs w:val="24"/>
        </w:rPr>
        <w:t>2</w:t>
      </w:r>
      <w:r w:rsidR="00122A2A">
        <w:rPr>
          <w:sz w:val="24"/>
          <w:szCs w:val="24"/>
        </w:rPr>
        <w:t>6 estudiantes de dos Licenciaturas (</w:t>
      </w:r>
      <w:r w:rsidR="00122A2A" w:rsidRPr="00122A2A">
        <w:rPr>
          <w:sz w:val="24"/>
          <w:szCs w:val="24"/>
        </w:rPr>
        <w:t>Investigación Criminal y Seguridad, Licenciatura en Psicología</w:t>
      </w:r>
      <w:r w:rsidR="00122A2A">
        <w:rPr>
          <w:sz w:val="24"/>
          <w:szCs w:val="24"/>
        </w:rPr>
        <w:t>).</w:t>
      </w:r>
    </w:p>
    <w:p w14:paraId="384728D2" w14:textId="0AD08805" w:rsidR="00057754" w:rsidRPr="00F93E4C" w:rsidRDefault="00F93E4C" w:rsidP="00F93E4C">
      <w:pPr>
        <w:ind w:leftChars="0" w:firstLineChars="0" w:firstLine="0"/>
        <w:rPr>
          <w:b/>
          <w:bCs/>
          <w:sz w:val="24"/>
          <w:szCs w:val="24"/>
        </w:rPr>
      </w:pPr>
      <w:r>
        <w:rPr>
          <w:b/>
          <w:bCs/>
          <w:sz w:val="24"/>
          <w:szCs w:val="24"/>
        </w:rPr>
        <w:t xml:space="preserve">2.1. </w:t>
      </w:r>
      <w:r w:rsidR="00534715" w:rsidRPr="00F93E4C">
        <w:rPr>
          <w:b/>
          <w:bCs/>
          <w:sz w:val="24"/>
          <w:szCs w:val="24"/>
        </w:rPr>
        <w:t xml:space="preserve">Presentación del </w:t>
      </w:r>
      <w:r w:rsidR="009D4960" w:rsidRPr="00F93E4C">
        <w:rPr>
          <w:b/>
          <w:bCs/>
          <w:sz w:val="24"/>
          <w:szCs w:val="24"/>
        </w:rPr>
        <w:t>p</w:t>
      </w:r>
      <w:r w:rsidR="00057754" w:rsidRPr="00F93E4C">
        <w:rPr>
          <w:b/>
          <w:bCs/>
          <w:sz w:val="24"/>
          <w:szCs w:val="24"/>
        </w:rPr>
        <w:t>rograma propedéutico de prevención de</w:t>
      </w:r>
      <w:r w:rsidR="005B45D3" w:rsidRPr="00F93E4C">
        <w:rPr>
          <w:b/>
          <w:bCs/>
          <w:sz w:val="24"/>
          <w:szCs w:val="24"/>
        </w:rPr>
        <w:t xml:space="preserve">l abandono </w:t>
      </w:r>
      <w:r w:rsidR="00057754" w:rsidRPr="00F93E4C">
        <w:rPr>
          <w:b/>
          <w:bCs/>
          <w:sz w:val="24"/>
          <w:szCs w:val="24"/>
        </w:rPr>
        <w:t>estudiantil universitari</w:t>
      </w:r>
      <w:r w:rsidR="005B45D3" w:rsidRPr="00F93E4C">
        <w:rPr>
          <w:b/>
          <w:bCs/>
          <w:sz w:val="24"/>
          <w:szCs w:val="24"/>
        </w:rPr>
        <w:t>o</w:t>
      </w:r>
      <w:r w:rsidR="00057754" w:rsidRPr="00F93E4C">
        <w:rPr>
          <w:b/>
          <w:bCs/>
          <w:sz w:val="24"/>
          <w:szCs w:val="24"/>
        </w:rPr>
        <w:t xml:space="preserve"> desde el paradigma psicopedagógico</w:t>
      </w:r>
      <w:r w:rsidR="00534715" w:rsidRPr="00F93E4C">
        <w:rPr>
          <w:b/>
          <w:bCs/>
          <w:sz w:val="24"/>
          <w:szCs w:val="24"/>
        </w:rPr>
        <w:t>.</w:t>
      </w:r>
    </w:p>
    <w:p w14:paraId="2351F16A" w14:textId="3A2943C5" w:rsidR="00BA4B82" w:rsidRDefault="00BA4B82" w:rsidP="00BA4B82">
      <w:pPr>
        <w:ind w:leftChars="0" w:firstLineChars="0" w:firstLine="0"/>
        <w:rPr>
          <w:sz w:val="24"/>
          <w:szCs w:val="24"/>
        </w:rPr>
      </w:pPr>
      <w:r>
        <w:rPr>
          <w:sz w:val="24"/>
          <w:szCs w:val="24"/>
        </w:rPr>
        <w:t xml:space="preserve">Al realizar el estudio y </w:t>
      </w:r>
      <w:r w:rsidRPr="00BA4B82">
        <w:rPr>
          <w:sz w:val="24"/>
          <w:szCs w:val="24"/>
        </w:rPr>
        <w:t>valida</w:t>
      </w:r>
      <w:r>
        <w:rPr>
          <w:sz w:val="24"/>
          <w:szCs w:val="24"/>
        </w:rPr>
        <w:t>r</w:t>
      </w:r>
      <w:r w:rsidRPr="00BA4B82">
        <w:rPr>
          <w:sz w:val="24"/>
          <w:szCs w:val="24"/>
        </w:rPr>
        <w:t xml:space="preserve"> la parte del modelo que corresponde al programa propedéutico educativo desde un paradigma psicopedagógico, promueve que los estudiantes conozcan sus fortalezas y debilidades en el proceso de enseñanza y aprendizaje. </w:t>
      </w:r>
    </w:p>
    <w:p w14:paraId="5FC578FB" w14:textId="05962999" w:rsidR="009D4960" w:rsidRPr="00291FED" w:rsidRDefault="009D4960" w:rsidP="009D4960">
      <w:pPr>
        <w:ind w:leftChars="0" w:left="0" w:firstLineChars="0" w:firstLine="0"/>
        <w:textDirection w:val="lrTb"/>
        <w:rPr>
          <w:sz w:val="24"/>
          <w:szCs w:val="24"/>
        </w:rPr>
      </w:pPr>
      <w:r>
        <w:rPr>
          <w:sz w:val="24"/>
          <w:szCs w:val="24"/>
        </w:rPr>
        <w:t xml:space="preserve">Después de realizar los exámenes de ingreso, los estudiantes </w:t>
      </w:r>
      <w:r w:rsidR="002F0310">
        <w:rPr>
          <w:sz w:val="24"/>
          <w:szCs w:val="24"/>
        </w:rPr>
        <w:t>entran</w:t>
      </w:r>
      <w:r>
        <w:rPr>
          <w:sz w:val="24"/>
          <w:szCs w:val="24"/>
        </w:rPr>
        <w:t xml:space="preserve"> al programa que inicia con la evaluación diagnóstica</w:t>
      </w:r>
      <w:r w:rsidR="002F0310">
        <w:rPr>
          <w:sz w:val="24"/>
          <w:szCs w:val="24"/>
        </w:rPr>
        <w:t>, la que</w:t>
      </w:r>
      <w:r>
        <w:rPr>
          <w:sz w:val="24"/>
          <w:szCs w:val="24"/>
        </w:rPr>
        <w:t xml:space="preserve"> </w:t>
      </w:r>
      <w:r w:rsidRPr="00291FED">
        <w:rPr>
          <w:sz w:val="24"/>
          <w:szCs w:val="24"/>
        </w:rPr>
        <w:t>contempla una serie de instrumentos de evaluación</w:t>
      </w:r>
      <w:r>
        <w:rPr>
          <w:sz w:val="24"/>
          <w:szCs w:val="24"/>
        </w:rPr>
        <w:t xml:space="preserve"> (c</w:t>
      </w:r>
      <w:r w:rsidRPr="00291FED">
        <w:rPr>
          <w:sz w:val="24"/>
          <w:szCs w:val="24"/>
        </w:rPr>
        <w:t>uestionario para analizar características de riesgos de abandono estudiantil universitario</w:t>
      </w:r>
      <w:r>
        <w:rPr>
          <w:sz w:val="24"/>
          <w:szCs w:val="24"/>
        </w:rPr>
        <w:t xml:space="preserve"> y c</w:t>
      </w:r>
      <w:r w:rsidRPr="00291FED">
        <w:rPr>
          <w:sz w:val="24"/>
          <w:szCs w:val="24"/>
        </w:rPr>
        <w:t>uestionario socioeconómico</w:t>
      </w:r>
      <w:r>
        <w:rPr>
          <w:sz w:val="24"/>
          <w:szCs w:val="24"/>
        </w:rPr>
        <w:t xml:space="preserve">). </w:t>
      </w:r>
      <w:r w:rsidRPr="00291FED">
        <w:rPr>
          <w:sz w:val="24"/>
          <w:szCs w:val="24"/>
        </w:rPr>
        <w:t>E</w:t>
      </w:r>
      <w:r>
        <w:rPr>
          <w:sz w:val="24"/>
          <w:szCs w:val="24"/>
        </w:rPr>
        <w:t>n la e</w:t>
      </w:r>
      <w:r w:rsidRPr="00291FED">
        <w:rPr>
          <w:sz w:val="24"/>
          <w:szCs w:val="24"/>
        </w:rPr>
        <w:t xml:space="preserve">valuación de </w:t>
      </w:r>
      <w:r w:rsidR="00F93E4C">
        <w:rPr>
          <w:sz w:val="24"/>
          <w:szCs w:val="24"/>
        </w:rPr>
        <w:t>p</w:t>
      </w:r>
      <w:r w:rsidRPr="00291FED">
        <w:rPr>
          <w:sz w:val="24"/>
          <w:szCs w:val="24"/>
        </w:rPr>
        <w:t>roceso</w:t>
      </w:r>
      <w:r>
        <w:rPr>
          <w:sz w:val="24"/>
          <w:szCs w:val="24"/>
        </w:rPr>
        <w:t xml:space="preserve">, </w:t>
      </w:r>
      <w:r w:rsidR="002F0310">
        <w:rPr>
          <w:sz w:val="24"/>
          <w:szCs w:val="24"/>
        </w:rPr>
        <w:t xml:space="preserve">se realizan una serie de talleres y </w:t>
      </w:r>
      <w:r>
        <w:rPr>
          <w:sz w:val="24"/>
          <w:szCs w:val="24"/>
        </w:rPr>
        <w:t>los estudiantes después de cada sesión responden (a</w:t>
      </w:r>
      <w:r w:rsidRPr="00291FED">
        <w:rPr>
          <w:sz w:val="24"/>
          <w:szCs w:val="24"/>
        </w:rPr>
        <w:t>utoevaluación</w:t>
      </w:r>
      <w:r>
        <w:rPr>
          <w:sz w:val="24"/>
          <w:szCs w:val="24"/>
        </w:rPr>
        <w:t xml:space="preserve"> y el p</w:t>
      </w:r>
      <w:r w:rsidRPr="00291FED">
        <w:rPr>
          <w:sz w:val="24"/>
          <w:szCs w:val="24"/>
        </w:rPr>
        <w:t>ortafolio digital</w:t>
      </w:r>
      <w:r>
        <w:rPr>
          <w:sz w:val="24"/>
          <w:szCs w:val="24"/>
        </w:rPr>
        <w:t xml:space="preserve"> que es una </w:t>
      </w:r>
      <w:r w:rsidRPr="00291FED">
        <w:rPr>
          <w:sz w:val="24"/>
          <w:szCs w:val="24"/>
        </w:rPr>
        <w:t>recopilación (elaborado por el experto).</w:t>
      </w:r>
      <w:r w:rsidRPr="00EB7D22">
        <w:rPr>
          <w:sz w:val="24"/>
          <w:szCs w:val="24"/>
        </w:rPr>
        <w:t xml:space="preserve"> </w:t>
      </w:r>
      <w:r>
        <w:rPr>
          <w:sz w:val="24"/>
          <w:szCs w:val="24"/>
        </w:rPr>
        <w:t>Y la e</w:t>
      </w:r>
      <w:r w:rsidRPr="00291FED">
        <w:rPr>
          <w:sz w:val="24"/>
          <w:szCs w:val="24"/>
        </w:rPr>
        <w:t>valuación final</w:t>
      </w:r>
      <w:r>
        <w:rPr>
          <w:sz w:val="24"/>
          <w:szCs w:val="24"/>
        </w:rPr>
        <w:t xml:space="preserve"> (c</w:t>
      </w:r>
      <w:r w:rsidRPr="00291FED">
        <w:rPr>
          <w:sz w:val="24"/>
          <w:szCs w:val="24"/>
        </w:rPr>
        <w:t>uestionario para analizar características de riesgos de abandono estudiantil universitario</w:t>
      </w:r>
      <w:r>
        <w:rPr>
          <w:sz w:val="24"/>
          <w:szCs w:val="24"/>
        </w:rPr>
        <w:t>, c</w:t>
      </w:r>
      <w:r w:rsidRPr="00291FED">
        <w:rPr>
          <w:sz w:val="24"/>
          <w:szCs w:val="24"/>
        </w:rPr>
        <w:t>uestionario socioeconómico</w:t>
      </w:r>
      <w:r>
        <w:rPr>
          <w:sz w:val="24"/>
          <w:szCs w:val="24"/>
        </w:rPr>
        <w:t>)</w:t>
      </w:r>
      <w:r w:rsidRPr="00291FED">
        <w:rPr>
          <w:sz w:val="24"/>
          <w:szCs w:val="24"/>
        </w:rPr>
        <w:t>.</w:t>
      </w:r>
      <w:r>
        <w:rPr>
          <w:sz w:val="24"/>
          <w:szCs w:val="24"/>
        </w:rPr>
        <w:t xml:space="preserve"> </w:t>
      </w:r>
    </w:p>
    <w:p w14:paraId="5C19AB17" w14:textId="5EFE331B" w:rsidR="009D4960" w:rsidRDefault="009D4960" w:rsidP="009D4960">
      <w:pPr>
        <w:ind w:leftChars="0" w:firstLineChars="0" w:firstLine="0"/>
        <w:rPr>
          <w:sz w:val="24"/>
          <w:szCs w:val="24"/>
        </w:rPr>
      </w:pPr>
      <w:r>
        <w:rPr>
          <w:sz w:val="24"/>
          <w:szCs w:val="24"/>
        </w:rPr>
        <w:t>E</w:t>
      </w:r>
      <w:r w:rsidRPr="00BA4B82">
        <w:rPr>
          <w:sz w:val="24"/>
          <w:szCs w:val="24"/>
        </w:rPr>
        <w:t xml:space="preserve">l modelo contempla que la universidad debe dar un seguimiento al menos en el primer año y medio </w:t>
      </w:r>
      <w:r>
        <w:rPr>
          <w:sz w:val="24"/>
          <w:szCs w:val="24"/>
        </w:rPr>
        <w:t>a</w:t>
      </w:r>
      <w:r w:rsidRPr="00BA4B82">
        <w:rPr>
          <w:sz w:val="24"/>
          <w:szCs w:val="24"/>
        </w:rPr>
        <w:t xml:space="preserve"> aquellos estudiantes que tengan un nivel socioeconómico bajo y pueden requerir de una beca o asesorías en estos temas. Los estudiantes que</w:t>
      </w:r>
      <w:r w:rsidR="00F93E4C">
        <w:rPr>
          <w:sz w:val="24"/>
          <w:szCs w:val="24"/>
        </w:rPr>
        <w:t>,</w:t>
      </w:r>
      <w:r w:rsidRPr="00BA4B82">
        <w:rPr>
          <w:sz w:val="24"/>
          <w:szCs w:val="24"/>
        </w:rPr>
        <w:t xml:space="preserve"> al evaluarlos y t</w:t>
      </w:r>
      <w:r w:rsidR="00F93E4C">
        <w:rPr>
          <w:sz w:val="24"/>
          <w:szCs w:val="24"/>
        </w:rPr>
        <w:t>enga</w:t>
      </w:r>
      <w:r w:rsidRPr="00BA4B82">
        <w:rPr>
          <w:sz w:val="24"/>
          <w:szCs w:val="24"/>
        </w:rPr>
        <w:t>n limitaciones en sus hábitos de estudio y estrategias de aprendizaje deben entrar a un programa de acompañamiento o tutoría por un docente</w:t>
      </w:r>
      <w:r w:rsidR="005B45D3">
        <w:rPr>
          <w:sz w:val="24"/>
          <w:szCs w:val="24"/>
        </w:rPr>
        <w:t>.</w:t>
      </w:r>
    </w:p>
    <w:p w14:paraId="550A387A" w14:textId="28E08D51" w:rsidR="009B2C67" w:rsidRPr="00AA7F2A" w:rsidRDefault="005B45D3" w:rsidP="005B45D3">
      <w:pPr>
        <w:spacing w:line="360" w:lineRule="auto"/>
        <w:ind w:leftChars="0" w:left="0" w:firstLineChars="0" w:firstLine="0"/>
        <w:rPr>
          <w:b/>
          <w:bCs/>
          <w:sz w:val="16"/>
          <w:szCs w:val="16"/>
        </w:rPr>
      </w:pPr>
      <w:r>
        <w:rPr>
          <w:rFonts w:ascii="Arial" w:hAnsi="Arial" w:cs="Arial"/>
          <w:b/>
          <w:bCs/>
          <w:noProof/>
        </w:rPr>
        <mc:AlternateContent>
          <mc:Choice Requires="wpg">
            <w:drawing>
              <wp:anchor distT="0" distB="0" distL="114300" distR="114300" simplePos="0" relativeHeight="251625472" behindDoc="1" locked="0" layoutInCell="1" allowOverlap="1" wp14:anchorId="58F19F70" wp14:editId="23BD999D">
                <wp:simplePos x="0" y="0"/>
                <wp:positionH relativeFrom="column">
                  <wp:posOffset>229235</wp:posOffset>
                </wp:positionH>
                <wp:positionV relativeFrom="paragraph">
                  <wp:posOffset>161290</wp:posOffset>
                </wp:positionV>
                <wp:extent cx="5408295" cy="1223645"/>
                <wp:effectExtent l="12700" t="12700" r="14605" b="8255"/>
                <wp:wrapTight wrapText="bothSides">
                  <wp:wrapPolygon edited="0">
                    <wp:start x="-51" y="-224"/>
                    <wp:lineTo x="-51" y="21522"/>
                    <wp:lineTo x="21608" y="21522"/>
                    <wp:lineTo x="21608" y="-224"/>
                    <wp:lineTo x="-51" y="-224"/>
                  </wp:wrapPolygon>
                </wp:wrapTight>
                <wp:docPr id="62" name="Grupo 62"/>
                <wp:cNvGraphicFramePr/>
                <a:graphic xmlns:a="http://schemas.openxmlformats.org/drawingml/2006/main">
                  <a:graphicData uri="http://schemas.microsoft.com/office/word/2010/wordprocessingGroup">
                    <wpg:wgp>
                      <wpg:cNvGrpSpPr/>
                      <wpg:grpSpPr>
                        <a:xfrm>
                          <a:off x="0" y="0"/>
                          <a:ext cx="5408295" cy="1223645"/>
                          <a:chOff x="0" y="0"/>
                          <a:chExt cx="5503334" cy="2112433"/>
                        </a:xfrm>
                      </wpg:grpSpPr>
                      <wps:wsp>
                        <wps:cNvPr id="63" name="Rectángulo 63"/>
                        <wps:cNvSpPr/>
                        <wps:spPr>
                          <a:xfrm>
                            <a:off x="0" y="0"/>
                            <a:ext cx="5503334" cy="211243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ángulo 64"/>
                        <wps:cNvSpPr/>
                        <wps:spPr>
                          <a:xfrm>
                            <a:off x="71961" y="105834"/>
                            <a:ext cx="1444962" cy="1407322"/>
                          </a:xfrm>
                          <a:prstGeom prst="rect">
                            <a:avLst/>
                          </a:prstGeom>
                          <a:solidFill>
                            <a:srgbClr val="FFC000"/>
                          </a:solidFill>
                        </wps:spPr>
                        <wps:style>
                          <a:lnRef idx="1">
                            <a:schemeClr val="accent2"/>
                          </a:lnRef>
                          <a:fillRef idx="2">
                            <a:schemeClr val="accent2"/>
                          </a:fillRef>
                          <a:effectRef idx="1">
                            <a:schemeClr val="accent2"/>
                          </a:effectRef>
                          <a:fontRef idx="minor">
                            <a:schemeClr val="dk1"/>
                          </a:fontRef>
                        </wps:style>
                        <wps:txbx>
                          <w:txbxContent>
                            <w:p w14:paraId="5F56D468"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Evaluación diagnostica</w:t>
                              </w:r>
                            </w:p>
                            <w:p w14:paraId="211F8335" w14:textId="77777777" w:rsidR="009B2C67" w:rsidRPr="00AA7F2A" w:rsidRDefault="009B2C67" w:rsidP="009B2C67">
                              <w:pPr>
                                <w:spacing w:after="0" w:line="240" w:lineRule="auto"/>
                                <w:ind w:leftChars="0" w:left="2" w:hanging="2"/>
                                <w:jc w:val="center"/>
                                <w:rPr>
                                  <w:b/>
                                  <w:bCs/>
                                  <w:sz w:val="16"/>
                                  <w:szCs w:val="16"/>
                                </w:rPr>
                              </w:pPr>
                            </w:p>
                            <w:p w14:paraId="50F95188"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Fase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ángulo 65"/>
                        <wps:cNvSpPr/>
                        <wps:spPr>
                          <a:xfrm>
                            <a:off x="2010678" y="120031"/>
                            <a:ext cx="1430241" cy="1393125"/>
                          </a:xfrm>
                          <a:prstGeom prst="rect">
                            <a:avLst/>
                          </a:prstGeom>
                          <a:solidFill>
                            <a:srgbClr val="FFC000"/>
                          </a:solidFill>
                        </wps:spPr>
                        <wps:style>
                          <a:lnRef idx="1">
                            <a:schemeClr val="accent2"/>
                          </a:lnRef>
                          <a:fillRef idx="2">
                            <a:schemeClr val="accent2"/>
                          </a:fillRef>
                          <a:effectRef idx="1">
                            <a:schemeClr val="accent2"/>
                          </a:effectRef>
                          <a:fontRef idx="minor">
                            <a:schemeClr val="dk1"/>
                          </a:fontRef>
                        </wps:style>
                        <wps:txbx>
                          <w:txbxContent>
                            <w:p w14:paraId="7C2CDFE1"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Impartición de talleres</w:t>
                              </w:r>
                            </w:p>
                            <w:p w14:paraId="6095A941" w14:textId="77777777" w:rsidR="009B2C67" w:rsidRPr="00AA7F2A" w:rsidRDefault="009B2C67" w:rsidP="009B2C67">
                              <w:pPr>
                                <w:spacing w:after="0" w:line="240" w:lineRule="auto"/>
                                <w:ind w:leftChars="0" w:left="2" w:hanging="2"/>
                                <w:jc w:val="center"/>
                                <w:rPr>
                                  <w:b/>
                                  <w:bCs/>
                                  <w:sz w:val="16"/>
                                  <w:szCs w:val="16"/>
                                </w:rPr>
                              </w:pPr>
                            </w:p>
                            <w:p w14:paraId="688B1FD1"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Fase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ángulo 66"/>
                        <wps:cNvSpPr/>
                        <wps:spPr>
                          <a:xfrm>
                            <a:off x="3856353" y="148167"/>
                            <a:ext cx="1552359" cy="1364988"/>
                          </a:xfrm>
                          <a:prstGeom prst="rect">
                            <a:avLst/>
                          </a:prstGeom>
                          <a:solidFill>
                            <a:srgbClr val="FFC000"/>
                          </a:solidFill>
                        </wps:spPr>
                        <wps:style>
                          <a:lnRef idx="1">
                            <a:schemeClr val="accent2"/>
                          </a:lnRef>
                          <a:fillRef idx="2">
                            <a:schemeClr val="accent2"/>
                          </a:fillRef>
                          <a:effectRef idx="1">
                            <a:schemeClr val="accent2"/>
                          </a:effectRef>
                          <a:fontRef idx="minor">
                            <a:schemeClr val="dk1"/>
                          </a:fontRef>
                        </wps:style>
                        <wps:txbx>
                          <w:txbxContent>
                            <w:p w14:paraId="77B5A458"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Evaluación final</w:t>
                              </w:r>
                            </w:p>
                            <w:p w14:paraId="0E6EA993" w14:textId="77777777" w:rsidR="009B2C67" w:rsidRPr="00AA7F2A" w:rsidRDefault="009B2C67" w:rsidP="009B2C67">
                              <w:pPr>
                                <w:spacing w:after="0" w:line="240" w:lineRule="auto"/>
                                <w:ind w:leftChars="0" w:left="2" w:hanging="2"/>
                                <w:jc w:val="center"/>
                                <w:rPr>
                                  <w:b/>
                                  <w:bCs/>
                                  <w:sz w:val="16"/>
                                  <w:szCs w:val="16"/>
                                </w:rPr>
                              </w:pPr>
                            </w:p>
                            <w:p w14:paraId="466C2B91"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Fase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lecha circular 67"/>
                        <wps:cNvSpPr/>
                        <wps:spPr>
                          <a:xfrm flipV="1">
                            <a:off x="1183052" y="1091607"/>
                            <a:ext cx="1233581" cy="736454"/>
                          </a:xfrm>
                          <a:prstGeom prst="circularArrow">
                            <a:avLst>
                              <a:gd name="adj1" fmla="val 244"/>
                              <a:gd name="adj2" fmla="val 1142319"/>
                              <a:gd name="adj3" fmla="val 20267604"/>
                              <a:gd name="adj4" fmla="val 10800000"/>
                              <a:gd name="adj5" fmla="val 12500"/>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Flecha circular 68"/>
                        <wps:cNvSpPr/>
                        <wps:spPr>
                          <a:xfrm flipV="1">
                            <a:off x="3187697" y="1035338"/>
                            <a:ext cx="1227501" cy="854595"/>
                          </a:xfrm>
                          <a:prstGeom prst="circularArrow">
                            <a:avLst>
                              <a:gd name="adj1" fmla="val 244"/>
                              <a:gd name="adj2" fmla="val 1142319"/>
                              <a:gd name="adj3" fmla="val 20267604"/>
                              <a:gd name="adj4" fmla="val 10800000"/>
                              <a:gd name="adj5" fmla="val 12500"/>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19F70" id="Grupo 62" o:spid="_x0000_s1026" style="position:absolute;left:0;text-align:left;margin-left:18.05pt;margin-top:12.7pt;width:425.85pt;height:96.35pt;z-index:-251691008;mso-width-relative:margin;mso-height-relative:margin" coordsize="55033,211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">
                <v:rect id="Rectángulo 63" o:spid="_x0000_s1027" style="position:absolute;width:55033;height:211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" filled="f" strokecolor="#243f60 [1604]" strokeweight="1.5pt"/>
                <v:rect id="Rectángulo 64" o:spid="_x0000_s1028" style="position:absolute;left:719;top:1058;width:14450;height:140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" fillcolor="#ffc000" strokecolor="#bc4542 [3045]">
                  <v:shadow on="t" color="black" opacity="24903f" origin=",.5" offset="0,.55556mm"/>
                  <v:textbox>
                    <w:txbxContent>
                      <w:p w14:paraId="5F56D468"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Evaluación diagnostica</w:t>
                        </w:r>
                      </w:p>
                      <w:p w14:paraId="211F8335" w14:textId="77777777" w:rsidR="009B2C67" w:rsidRPr="00AA7F2A" w:rsidRDefault="009B2C67" w:rsidP="009B2C67">
                        <w:pPr>
                          <w:spacing w:after="0" w:line="240" w:lineRule="auto"/>
                          <w:ind w:leftChars="0" w:left="2" w:hanging="2"/>
                          <w:jc w:val="center"/>
                          <w:rPr>
                            <w:b/>
                            <w:bCs/>
                            <w:sz w:val="16"/>
                            <w:szCs w:val="16"/>
                          </w:rPr>
                        </w:pPr>
                      </w:p>
                      <w:p w14:paraId="50F95188"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Fase 1</w:t>
                        </w:r>
                      </w:p>
                    </w:txbxContent>
                  </v:textbox>
                </v:rect>
                <v:rect id="Rectángulo 65" o:spid="_x0000_s1029" style="position:absolute;left:20106;top:1200;width:14303;height:139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" fillcolor="#ffc000" strokecolor="#bc4542 [3045]">
                  <v:shadow on="t" color="black" opacity="24903f" origin=",.5" offset="0,.55556mm"/>
                  <v:textbox>
                    <w:txbxContent>
                      <w:p w14:paraId="7C2CDFE1"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Impartición de talleres</w:t>
                        </w:r>
                      </w:p>
                      <w:p w14:paraId="6095A941" w14:textId="77777777" w:rsidR="009B2C67" w:rsidRPr="00AA7F2A" w:rsidRDefault="009B2C67" w:rsidP="009B2C67">
                        <w:pPr>
                          <w:spacing w:after="0" w:line="240" w:lineRule="auto"/>
                          <w:ind w:leftChars="0" w:left="2" w:hanging="2"/>
                          <w:jc w:val="center"/>
                          <w:rPr>
                            <w:b/>
                            <w:bCs/>
                            <w:sz w:val="16"/>
                            <w:szCs w:val="16"/>
                          </w:rPr>
                        </w:pPr>
                      </w:p>
                      <w:p w14:paraId="688B1FD1"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Fase 2</w:t>
                        </w:r>
                      </w:p>
                    </w:txbxContent>
                  </v:textbox>
                </v:rect>
                <v:rect id="Rectángulo 66" o:spid="_x0000_s1030" style="position:absolute;left:38563;top:1481;width:15524;height:136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" fillcolor="#ffc000" strokecolor="#bc4542 [3045]">
                  <v:shadow on="t" color="black" opacity="24903f" origin=",.5" offset="0,.55556mm"/>
                  <v:textbox>
                    <w:txbxContent>
                      <w:p w14:paraId="77B5A458"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Evaluación final</w:t>
                        </w:r>
                      </w:p>
                      <w:p w14:paraId="0E6EA993" w14:textId="77777777" w:rsidR="009B2C67" w:rsidRPr="00AA7F2A" w:rsidRDefault="009B2C67" w:rsidP="009B2C67">
                        <w:pPr>
                          <w:spacing w:after="0" w:line="240" w:lineRule="auto"/>
                          <w:ind w:leftChars="0" w:left="2" w:hanging="2"/>
                          <w:jc w:val="center"/>
                          <w:rPr>
                            <w:b/>
                            <w:bCs/>
                            <w:sz w:val="16"/>
                            <w:szCs w:val="16"/>
                          </w:rPr>
                        </w:pPr>
                      </w:p>
                      <w:p w14:paraId="466C2B91" w14:textId="77777777" w:rsidR="009B2C67" w:rsidRPr="00AA7F2A" w:rsidRDefault="009B2C67" w:rsidP="009B2C67">
                        <w:pPr>
                          <w:spacing w:after="0" w:line="240" w:lineRule="auto"/>
                          <w:ind w:leftChars="0" w:left="2" w:hanging="2"/>
                          <w:jc w:val="center"/>
                          <w:rPr>
                            <w:b/>
                            <w:bCs/>
                            <w:sz w:val="16"/>
                            <w:szCs w:val="16"/>
                          </w:rPr>
                        </w:pPr>
                        <w:r w:rsidRPr="00AA7F2A">
                          <w:rPr>
                            <w:b/>
                            <w:bCs/>
                            <w:sz w:val="16"/>
                            <w:szCs w:val="16"/>
                          </w:rPr>
                          <w:t>Fase 3</w:t>
                        </w:r>
                      </w:p>
                    </w:txbxContent>
                  </v:textbox>
                </v:rect>
                <v:shape id="Flecha circular 67" o:spid="_x0000_s1031" style="position:absolute;left:11830;top:10916;width:12336;height:7364;flip:y;visibility:visible;mso-wrap-style:square;v-text-anchor:middle" coordsize="1233581,7364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" path="m91158,368227v,-142012,203699,-261032,471690,-275606c743840,82778,921616,122976,1032822,198887r90512,-5009l1138647,339344,939502,204052r90507,-5009c919031,124193,742518,84655,562908,94415,295888,108925,92956,227161,92956,368227r-1798,xe" fillcolor="black [3200]" strokecolor="black [1600]" strokeweight="2pt">
                  <v:path arrowok="t" o:connecttype="custom" o:connectlocs="91158,368227;562848,92621;1032822,198887;1123334,193878;1138647,339344;939502,204052;1030009,199043;562908,94415;92956,368227;91158,368227" o:connectangles="0,0,0,0,0,0,0,0,0,0"/>
                </v:shape>
                <v:shape id="Flecha circular 68" o:spid="_x0000_s1032" style="position:absolute;left:31876;top:10353;width:12275;height:8546;flip:y;visibility:visible;mso-wrap-style:square;v-text-anchor:middle" coordsize="1227501,854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" path="m105782,427298v,-162281,191065,-299123,445511,-319076c745029,93029,935381,149453,1040983,253376r105286,-5828l1118745,399347,932946,259355r105284,-5827c932795,150840,743713,95216,551378,110304,298053,130177,107866,266110,107866,427298r-2084,xe" fillcolor="black [3200]" strokecolor="black [1600]" strokeweight="2pt">
                  <v:path arrowok="t" o:connecttype="custom" o:connectlocs="105782,427298;551293,108222;1040983,253376;1146269,247548;1118745,399347;932946,259355;1038230,253528;551378,110304;107866,427298;105782,427298" o:connectangles="0,0,0,0,0,0,0,0,0,0"/>
                </v:shape>
                <w10:wrap type="tight"/>
              </v:group>
            </w:pict>
          </mc:Fallback>
        </mc:AlternateContent>
      </w:r>
      <w:r w:rsidR="009B2C67" w:rsidRPr="00AA7F2A">
        <w:rPr>
          <w:b/>
          <w:bCs/>
          <w:sz w:val="16"/>
          <w:szCs w:val="16"/>
        </w:rPr>
        <w:t>Fig</w:t>
      </w:r>
      <w:r w:rsidR="00382AEB">
        <w:rPr>
          <w:b/>
          <w:bCs/>
          <w:sz w:val="16"/>
          <w:szCs w:val="16"/>
        </w:rPr>
        <w:t>.</w:t>
      </w:r>
      <w:r w:rsidR="009B2C67" w:rsidRPr="00AA7F2A">
        <w:rPr>
          <w:b/>
          <w:bCs/>
          <w:sz w:val="16"/>
          <w:szCs w:val="16"/>
        </w:rPr>
        <w:t xml:space="preserve"> 1: Fases del programa propedéutico de prevención de</w:t>
      </w:r>
      <w:r w:rsidR="00CF6B14">
        <w:rPr>
          <w:b/>
          <w:bCs/>
          <w:sz w:val="16"/>
          <w:szCs w:val="16"/>
        </w:rPr>
        <w:t>l abandono</w:t>
      </w:r>
      <w:r w:rsidR="009B2C67" w:rsidRPr="00AA7F2A">
        <w:rPr>
          <w:b/>
          <w:bCs/>
          <w:sz w:val="16"/>
          <w:szCs w:val="16"/>
        </w:rPr>
        <w:t xml:space="preserve"> estudiantil universitario.</w:t>
      </w:r>
    </w:p>
    <w:p w14:paraId="042582A1" w14:textId="60F8EFDB" w:rsidR="009B2C67" w:rsidRDefault="009B2C67" w:rsidP="009B2C67">
      <w:pPr>
        <w:ind w:left="0" w:hanging="2"/>
        <w:rPr>
          <w:rFonts w:ascii="Arial" w:hAnsi="Arial" w:cs="Arial"/>
          <w:b/>
          <w:bCs/>
        </w:rPr>
      </w:pPr>
    </w:p>
    <w:p w14:paraId="2E1119F4" w14:textId="1BC24FA4" w:rsidR="009B2C67" w:rsidRDefault="009B2C67" w:rsidP="009B2C67">
      <w:pPr>
        <w:ind w:left="0" w:hanging="2"/>
        <w:rPr>
          <w:rFonts w:ascii="Arial" w:hAnsi="Arial" w:cs="Arial"/>
          <w:b/>
          <w:bCs/>
        </w:rPr>
      </w:pPr>
    </w:p>
    <w:p w14:paraId="611D79B5" w14:textId="04C470FD" w:rsidR="009B2C67" w:rsidRDefault="009B2C67" w:rsidP="009B2C67">
      <w:pPr>
        <w:ind w:left="0" w:hanging="2"/>
        <w:rPr>
          <w:rFonts w:ascii="Arial" w:hAnsi="Arial" w:cs="Arial"/>
          <w:b/>
          <w:bCs/>
        </w:rPr>
      </w:pPr>
    </w:p>
    <w:p w14:paraId="42D30D50" w14:textId="55A71708" w:rsidR="009B2C67" w:rsidRDefault="009B2C67" w:rsidP="009B2C67">
      <w:pPr>
        <w:ind w:left="0" w:hanging="2"/>
        <w:rPr>
          <w:rFonts w:ascii="Arial" w:hAnsi="Arial" w:cs="Arial"/>
          <w:b/>
          <w:bCs/>
        </w:rPr>
      </w:pPr>
    </w:p>
    <w:p w14:paraId="35B299DE" w14:textId="3BBAE817" w:rsidR="009B2C67" w:rsidRDefault="009B2C67" w:rsidP="009B2C67">
      <w:pPr>
        <w:ind w:left="0" w:hanging="2"/>
        <w:rPr>
          <w:rFonts w:ascii="Arial" w:hAnsi="Arial" w:cs="Arial"/>
          <w:b/>
          <w:bCs/>
        </w:rPr>
      </w:pPr>
    </w:p>
    <w:p w14:paraId="6C9F36F9" w14:textId="77777777" w:rsidR="006D7E3C" w:rsidRDefault="006D7E3C" w:rsidP="003C6C91">
      <w:pPr>
        <w:spacing w:after="0" w:line="240" w:lineRule="auto"/>
        <w:ind w:leftChars="0" w:left="0" w:firstLineChars="0" w:firstLine="0"/>
        <w:rPr>
          <w:b/>
          <w:bCs/>
          <w:sz w:val="16"/>
          <w:szCs w:val="16"/>
        </w:rPr>
      </w:pPr>
    </w:p>
    <w:p w14:paraId="297EC5F0" w14:textId="4634A4B3" w:rsidR="009B2C67" w:rsidRPr="000E5A64" w:rsidRDefault="009B2C67" w:rsidP="003C6C91">
      <w:pPr>
        <w:spacing w:after="0" w:line="240" w:lineRule="auto"/>
        <w:ind w:leftChars="0" w:left="0" w:firstLineChars="0" w:firstLine="0"/>
        <w:rPr>
          <w:sz w:val="16"/>
          <w:szCs w:val="16"/>
        </w:rPr>
      </w:pPr>
      <w:r w:rsidRPr="00AA7F2A">
        <w:rPr>
          <w:b/>
          <w:bCs/>
          <w:sz w:val="16"/>
          <w:szCs w:val="16"/>
        </w:rPr>
        <w:t>Fuente:</w:t>
      </w:r>
      <w:r w:rsidRPr="00AA7F2A">
        <w:rPr>
          <w:sz w:val="16"/>
          <w:szCs w:val="16"/>
        </w:rPr>
        <w:t xml:space="preserve"> Elaborada por el autor.</w:t>
      </w:r>
    </w:p>
    <w:p w14:paraId="090BF892" w14:textId="1DB7DE42" w:rsidR="00EF7847" w:rsidRPr="00EF7847" w:rsidRDefault="00EF7847" w:rsidP="00EF7847">
      <w:pPr>
        <w:ind w:leftChars="0" w:firstLineChars="0" w:firstLine="0"/>
        <w:rPr>
          <w:sz w:val="24"/>
          <w:szCs w:val="24"/>
        </w:rPr>
      </w:pPr>
      <w:r>
        <w:rPr>
          <w:sz w:val="24"/>
          <w:szCs w:val="24"/>
        </w:rPr>
        <w:lastRenderedPageBreak/>
        <w:t>P</w:t>
      </w:r>
      <w:r w:rsidRPr="00EF7847">
        <w:rPr>
          <w:sz w:val="24"/>
          <w:szCs w:val="24"/>
        </w:rPr>
        <w:t xml:space="preserve">ermitirá </w:t>
      </w:r>
      <w:r w:rsidR="00C708C2">
        <w:rPr>
          <w:sz w:val="24"/>
          <w:szCs w:val="24"/>
        </w:rPr>
        <w:t xml:space="preserve">también </w:t>
      </w:r>
      <w:r w:rsidRPr="00EF7847">
        <w:rPr>
          <w:sz w:val="24"/>
          <w:szCs w:val="24"/>
        </w:rPr>
        <w:t>dar información de calidad para localizar a esos estudiantes con el propósito de llevar a cabo una detección temprana de factores de riesgo, que apoyen la toma de decisiones y disminuyan el abandono, a su vez realizar seguimientos a los estudiantes a través de las alertas generadas por las evaluaciones diagnósticas.</w:t>
      </w:r>
    </w:p>
    <w:p w14:paraId="009955B8" w14:textId="1ED64218" w:rsidR="00534715" w:rsidRDefault="00EF7847" w:rsidP="00C708C2">
      <w:pPr>
        <w:ind w:leftChars="0" w:firstLineChars="0" w:firstLine="0"/>
        <w:rPr>
          <w:sz w:val="24"/>
          <w:szCs w:val="24"/>
        </w:rPr>
      </w:pPr>
      <w:r w:rsidRPr="00EF7847">
        <w:rPr>
          <w:sz w:val="24"/>
          <w:szCs w:val="24"/>
        </w:rPr>
        <w:t>El paradigma psicopedagógico crea</w:t>
      </w:r>
      <w:r w:rsidR="00C708C2">
        <w:rPr>
          <w:sz w:val="24"/>
          <w:szCs w:val="24"/>
        </w:rPr>
        <w:t xml:space="preserve"> un</w:t>
      </w:r>
      <w:r w:rsidRPr="00EF7847">
        <w:rPr>
          <w:sz w:val="24"/>
          <w:szCs w:val="24"/>
        </w:rPr>
        <w:t xml:space="preserve"> ambientes y contextos de aprendizaje donde el alumno logre integrar, interpretar y actuar frente a la diversidad de escenarios que ofrece, fomentar que cada estudiante logre profesionalmente ser lo que él quiere y, en relación con los demás, viabilizar la pertenencia al grupo al que aspira.</w:t>
      </w:r>
    </w:p>
    <w:p w14:paraId="5F64E62E" w14:textId="3DC6B578" w:rsidR="00C43FEA" w:rsidRPr="00AB5B8B" w:rsidRDefault="00C43FEA" w:rsidP="00C43FEA">
      <w:pPr>
        <w:spacing w:after="0" w:line="240" w:lineRule="auto"/>
        <w:ind w:leftChars="0" w:left="0" w:firstLineChars="0" w:firstLine="0"/>
        <w:rPr>
          <w:b/>
          <w:bCs/>
          <w:sz w:val="18"/>
          <w:szCs w:val="18"/>
        </w:rPr>
      </w:pPr>
      <w:r w:rsidRPr="00F93E4C">
        <w:rPr>
          <w:b/>
          <w:bCs/>
          <w:sz w:val="18"/>
          <w:szCs w:val="18"/>
        </w:rPr>
        <w:t>Fig</w:t>
      </w:r>
      <w:r w:rsidR="00F93E4C" w:rsidRPr="00F93E4C">
        <w:rPr>
          <w:b/>
          <w:bCs/>
          <w:sz w:val="18"/>
          <w:szCs w:val="18"/>
        </w:rPr>
        <w:t>.2</w:t>
      </w:r>
      <w:r w:rsidRPr="00F93E4C">
        <w:rPr>
          <w:b/>
          <w:bCs/>
          <w:sz w:val="18"/>
          <w:szCs w:val="18"/>
        </w:rPr>
        <w:t>:</w:t>
      </w:r>
      <w:r w:rsidRPr="00AB5B8B">
        <w:rPr>
          <w:b/>
          <w:bCs/>
          <w:sz w:val="18"/>
          <w:szCs w:val="18"/>
        </w:rPr>
        <w:t xml:space="preserve"> Modelo Psicopedagógico para prevenir </w:t>
      </w:r>
      <w:r w:rsidR="00425A75">
        <w:rPr>
          <w:b/>
          <w:bCs/>
          <w:sz w:val="18"/>
          <w:szCs w:val="18"/>
        </w:rPr>
        <w:t xml:space="preserve">el abandono </w:t>
      </w:r>
      <w:r w:rsidRPr="00AB5B8B">
        <w:rPr>
          <w:b/>
          <w:bCs/>
          <w:sz w:val="18"/>
          <w:szCs w:val="18"/>
        </w:rPr>
        <w:t>estudiantil universitari</w:t>
      </w:r>
      <w:r w:rsidR="00425A75">
        <w:rPr>
          <w:b/>
          <w:bCs/>
          <w:sz w:val="18"/>
          <w:szCs w:val="18"/>
        </w:rPr>
        <w:t>o</w:t>
      </w:r>
      <w:r w:rsidRPr="00AB5B8B">
        <w:rPr>
          <w:b/>
          <w:bCs/>
          <w:sz w:val="18"/>
          <w:szCs w:val="18"/>
        </w:rPr>
        <w:t>, (Díaz, 2021).</w:t>
      </w:r>
    </w:p>
    <w:p w14:paraId="56350D07" w14:textId="5160232E" w:rsidR="00B653EB" w:rsidRPr="00104BD5" w:rsidRDefault="00C43FEA" w:rsidP="00B653EB">
      <w:pPr>
        <w:ind w:leftChars="0" w:firstLineChars="0" w:firstLine="0"/>
        <w:rPr>
          <w:sz w:val="24"/>
          <w:szCs w:val="24"/>
        </w:rPr>
      </w:pPr>
      <w:r>
        <w:rPr>
          <w:rFonts w:ascii="Arial" w:hAnsi="Arial" w:cs="Arial"/>
          <w:noProof/>
        </w:rPr>
        <mc:AlternateContent>
          <mc:Choice Requires="wpg">
            <w:drawing>
              <wp:anchor distT="0" distB="0" distL="114300" distR="114300" simplePos="0" relativeHeight="251663360" behindDoc="0" locked="0" layoutInCell="1" allowOverlap="1" wp14:anchorId="3EB9342A" wp14:editId="4681593A">
                <wp:simplePos x="0" y="0"/>
                <wp:positionH relativeFrom="column">
                  <wp:posOffset>596046</wp:posOffset>
                </wp:positionH>
                <wp:positionV relativeFrom="paragraph">
                  <wp:posOffset>85215</wp:posOffset>
                </wp:positionV>
                <wp:extent cx="4941549" cy="4184545"/>
                <wp:effectExtent l="12700" t="12700" r="12065" b="6985"/>
                <wp:wrapNone/>
                <wp:docPr id="4" name="Grupo 4"/>
                <wp:cNvGraphicFramePr/>
                <a:graphic xmlns:a="http://schemas.openxmlformats.org/drawingml/2006/main">
                  <a:graphicData uri="http://schemas.microsoft.com/office/word/2010/wordprocessingGroup">
                    <wpg:wgp>
                      <wpg:cNvGrpSpPr/>
                      <wpg:grpSpPr>
                        <a:xfrm>
                          <a:off x="0" y="0"/>
                          <a:ext cx="4941549" cy="4184545"/>
                          <a:chOff x="0" y="0"/>
                          <a:chExt cx="4941549" cy="4184545"/>
                        </a:xfrm>
                      </wpg:grpSpPr>
                      <wps:wsp>
                        <wps:cNvPr id="46" name="Rectángulo 46"/>
                        <wps:cNvSpPr/>
                        <wps:spPr>
                          <a:xfrm>
                            <a:off x="0" y="0"/>
                            <a:ext cx="4941549" cy="418454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ángulo redondeado 50"/>
                        <wps:cNvSpPr/>
                        <wps:spPr>
                          <a:xfrm>
                            <a:off x="3597640" y="1229194"/>
                            <a:ext cx="1200889" cy="781779"/>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AA4673E" w14:textId="77777777" w:rsidR="00534715" w:rsidRPr="00AB5B8B" w:rsidRDefault="00534715" w:rsidP="00534715">
                              <w:pPr>
                                <w:ind w:left="0" w:hanging="2"/>
                                <w:jc w:val="center"/>
                              </w:pPr>
                              <w:r w:rsidRPr="00AB5B8B">
                                <w:t xml:space="preserve">Seguimiento socioeconómico y soluciones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ángulo redondeado 51"/>
                        <wps:cNvSpPr/>
                        <wps:spPr>
                          <a:xfrm>
                            <a:off x="3485213" y="314794"/>
                            <a:ext cx="1298940" cy="784309"/>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197B4B3" w14:textId="77777777" w:rsidR="00534715" w:rsidRPr="00AB5B8B" w:rsidRDefault="00534715" w:rsidP="00534715">
                              <w:pPr>
                                <w:ind w:left="0" w:hanging="2"/>
                                <w:jc w:val="center"/>
                              </w:pPr>
                              <w:r w:rsidRPr="00AB5B8B">
                                <w:t>Resultados al director el Departamento y al Decano de Facultad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ángulo redondeado 48"/>
                        <wps:cNvSpPr/>
                        <wps:spPr>
                          <a:xfrm>
                            <a:off x="1716374" y="959371"/>
                            <a:ext cx="1381125" cy="1107440"/>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050CDB6" w14:textId="04A119B1" w:rsidR="00534715" w:rsidRPr="00AB5B8B" w:rsidRDefault="00534715" w:rsidP="00534715">
                              <w:pPr>
                                <w:ind w:left="0" w:hanging="2"/>
                                <w:jc w:val="center"/>
                                <w:rPr>
                                  <w:sz w:val="18"/>
                                  <w:szCs w:val="18"/>
                                </w:rPr>
                              </w:pPr>
                              <w:r w:rsidRPr="00AB5B8B">
                                <w:rPr>
                                  <w:sz w:val="18"/>
                                  <w:szCs w:val="18"/>
                                </w:rPr>
                                <w:t xml:space="preserve">Programa </w:t>
                              </w:r>
                              <w:r w:rsidR="009E66C7" w:rsidRPr="00AB5B8B">
                                <w:rPr>
                                  <w:sz w:val="18"/>
                                  <w:szCs w:val="18"/>
                                </w:rPr>
                                <w:t>propedéutico psicopedagógico</w:t>
                              </w:r>
                              <w:r w:rsidRPr="00AB5B8B">
                                <w:rPr>
                                  <w:sz w:val="18"/>
                                  <w:szCs w:val="18"/>
                                </w:rPr>
                                <w:t xml:space="preserve"> para prevenir </w:t>
                              </w:r>
                              <w:r w:rsidR="00425A75">
                                <w:rPr>
                                  <w:sz w:val="18"/>
                                  <w:szCs w:val="18"/>
                                </w:rPr>
                                <w:t>el abandono</w:t>
                              </w:r>
                              <w:r w:rsidRPr="00AB5B8B">
                                <w:rPr>
                                  <w:sz w:val="18"/>
                                  <w:szCs w:val="18"/>
                                </w:rPr>
                                <w:t xml:space="preserve"> </w:t>
                              </w:r>
                              <w:r w:rsidR="00425A75">
                                <w:rPr>
                                  <w:sz w:val="18"/>
                                  <w:szCs w:val="18"/>
                                </w:rPr>
                                <w:t xml:space="preserve">estudiantil </w:t>
                              </w:r>
                              <w:r w:rsidRPr="00AB5B8B">
                                <w:rPr>
                                  <w:sz w:val="18"/>
                                  <w:szCs w:val="18"/>
                                </w:rPr>
                                <w:t>universitari</w:t>
                              </w:r>
                              <w:r w:rsidR="00425A75">
                                <w:rPr>
                                  <w:sz w:val="18"/>
                                  <w:szCs w:val="18"/>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ángulo redondeado 57"/>
                        <wps:cNvSpPr/>
                        <wps:spPr>
                          <a:xfrm>
                            <a:off x="194872" y="67456"/>
                            <a:ext cx="1221813" cy="800689"/>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500901F" w14:textId="77777777" w:rsidR="00534715" w:rsidRPr="00AB5B8B" w:rsidRDefault="00534715" w:rsidP="00534715">
                              <w:pPr>
                                <w:ind w:left="0" w:hanging="2"/>
                                <w:jc w:val="center"/>
                                <w:rPr>
                                  <w:sz w:val="18"/>
                                  <w:szCs w:val="18"/>
                                </w:rPr>
                              </w:pPr>
                              <w:r w:rsidRPr="00AB5B8B">
                                <w:rPr>
                                  <w:sz w:val="18"/>
                                  <w:szCs w:val="18"/>
                                </w:rPr>
                                <w:t>Examen de ingreso a la</w:t>
                              </w:r>
                            </w:p>
                            <w:p w14:paraId="71A5C728" w14:textId="77777777" w:rsidR="00534715" w:rsidRPr="00AB5B8B" w:rsidRDefault="00534715" w:rsidP="00534715">
                              <w:pPr>
                                <w:ind w:left="0" w:hanging="2"/>
                                <w:jc w:val="center"/>
                                <w:rPr>
                                  <w:sz w:val="18"/>
                                  <w:szCs w:val="18"/>
                                </w:rPr>
                              </w:pPr>
                              <w:r w:rsidRPr="00AB5B8B">
                                <w:rPr>
                                  <w:sz w:val="18"/>
                                  <w:szCs w:val="18"/>
                                </w:rPr>
                                <w:t xml:space="preserve">universidad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echa abajo 58"/>
                        <wps:cNvSpPr/>
                        <wps:spPr>
                          <a:xfrm>
                            <a:off x="565046" y="831954"/>
                            <a:ext cx="372745" cy="390525"/>
                          </a:xfrm>
                          <a:prstGeom prst="downArrow">
                            <a:avLst/>
                          </a:prstGeom>
                          <a:gradFill flip="none" rotWithShape="1">
                            <a:gsLst>
                              <a:gs pos="0">
                                <a:schemeClr val="accent4">
                                  <a:shade val="30000"/>
                                  <a:satMod val="115000"/>
                                </a:schemeClr>
                              </a:gs>
                              <a:gs pos="50000">
                                <a:schemeClr val="accent4">
                                  <a:shade val="67500"/>
                                  <a:satMod val="115000"/>
                                </a:schemeClr>
                              </a:gs>
                              <a:gs pos="100000">
                                <a:schemeClr val="accent4">
                                  <a:shade val="100000"/>
                                  <a:satMod val="115000"/>
                                </a:schemeClr>
                              </a:gs>
                            </a:gsLst>
                            <a:lin ang="5400000" scaled="1"/>
                            <a:tileRect/>
                          </a:gra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echa derecha 53"/>
                        <wps:cNvSpPr/>
                        <wps:spPr>
                          <a:xfrm rot="19278500">
                            <a:off x="3150849" y="864225"/>
                            <a:ext cx="272415" cy="271780"/>
                          </a:xfrm>
                          <a:prstGeom prst="rightArrow">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2700000" scaled="1"/>
                            <a:tileRect/>
                          </a:gra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ángulo redondeado 47"/>
                        <wps:cNvSpPr/>
                        <wps:spPr>
                          <a:xfrm>
                            <a:off x="194872" y="1229194"/>
                            <a:ext cx="1221740" cy="1049312"/>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2F6D3F9" w14:textId="77777777" w:rsidR="00534715" w:rsidRPr="00AB5B8B" w:rsidRDefault="00534715" w:rsidP="00534715">
                              <w:pPr>
                                <w:ind w:left="0" w:hanging="2"/>
                                <w:jc w:val="center"/>
                                <w:rPr>
                                  <w:sz w:val="18"/>
                                  <w:szCs w:val="18"/>
                                </w:rPr>
                              </w:pPr>
                              <w:r w:rsidRPr="00AB5B8B">
                                <w:rPr>
                                  <w:sz w:val="18"/>
                                  <w:szCs w:val="18"/>
                                </w:rPr>
                                <w:t xml:space="preserve">Evaluación diagnóstica de </w:t>
                              </w:r>
                            </w:p>
                            <w:p w14:paraId="022EF8F0" w14:textId="77777777" w:rsidR="00534715" w:rsidRPr="00AB5B8B" w:rsidRDefault="00534715" w:rsidP="00534715">
                              <w:pPr>
                                <w:ind w:left="0" w:hanging="2"/>
                                <w:jc w:val="center"/>
                                <w:rPr>
                                  <w:sz w:val="18"/>
                                  <w:szCs w:val="18"/>
                                </w:rPr>
                              </w:pPr>
                              <w:r w:rsidRPr="00AB5B8B">
                                <w:rPr>
                                  <w:sz w:val="18"/>
                                  <w:szCs w:val="18"/>
                                </w:rPr>
                                <w:t>Factores socioeconómicos y educativos</w:t>
                              </w:r>
                            </w:p>
                            <w:p w14:paraId="63465BE9" w14:textId="77777777" w:rsidR="00AB5B8B" w:rsidRDefault="00AB5B8B">
                              <w:pPr>
                                <w:ind w:left="0" w:hang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echa derecha 52"/>
                        <wps:cNvSpPr/>
                        <wps:spPr>
                          <a:xfrm>
                            <a:off x="1416571" y="1539407"/>
                            <a:ext cx="339569" cy="280285"/>
                          </a:xfrm>
                          <a:prstGeom prst="rightArrow">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path path="circle">
                              <a:fillToRect l="50000" t="50000" r="50000" b="50000"/>
                            </a:path>
                            <a:tileRect/>
                          </a:gra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echa derecha 54"/>
                        <wps:cNvSpPr/>
                        <wps:spPr>
                          <a:xfrm>
                            <a:off x="3177915" y="1531912"/>
                            <a:ext cx="300355" cy="243205"/>
                          </a:xfrm>
                          <a:prstGeom prst="rightArrow">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path path="circle">
                              <a:fillToRect l="50000" t="50000" r="50000" b="50000"/>
                            </a:path>
                            <a:tileRect/>
                          </a:gra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lecha derecha 55"/>
                        <wps:cNvSpPr/>
                        <wps:spPr>
                          <a:xfrm rot="2650165">
                            <a:off x="3063199" y="2019092"/>
                            <a:ext cx="312420" cy="295275"/>
                          </a:xfrm>
                          <a:prstGeom prst="rightArrow">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18900000" scaled="1"/>
                            <a:tileRect/>
                          </a:gra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lecha abajo 59"/>
                        <wps:cNvSpPr/>
                        <wps:spPr>
                          <a:xfrm>
                            <a:off x="2243944" y="2098623"/>
                            <a:ext cx="302895" cy="322580"/>
                          </a:xfrm>
                          <a:prstGeom prst="downArrow">
                            <a:avLst>
                              <a:gd name="adj1" fmla="val 50000"/>
                              <a:gd name="adj2" fmla="val 50000"/>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16200000" scaled="1"/>
                            <a:tileRect/>
                          </a:gra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ángulo redondeado 56"/>
                        <wps:cNvSpPr/>
                        <wps:spPr>
                          <a:xfrm>
                            <a:off x="1678899" y="2450892"/>
                            <a:ext cx="1461541" cy="504274"/>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73FB069" w14:textId="77777777" w:rsidR="00534715" w:rsidRPr="00347772" w:rsidRDefault="00534715" w:rsidP="00534715">
                              <w:pPr>
                                <w:ind w:left="2" w:hanging="4"/>
                                <w:jc w:val="center"/>
                                <w:rPr>
                                  <w:sz w:val="40"/>
                                  <w:szCs w:val="40"/>
                                </w:rPr>
                              </w:pPr>
                              <w:r w:rsidRPr="00347772">
                                <w:rPr>
                                  <w:sz w:val="40"/>
                                  <w:szCs w:val="40"/>
                                </w:rPr>
                                <w:t>Talleres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Conector curvado 61"/>
                        <wps:cNvCnPr/>
                        <wps:spPr>
                          <a:xfrm>
                            <a:off x="2236449" y="2936407"/>
                            <a:ext cx="598471" cy="266939"/>
                          </a:xfrm>
                          <a:prstGeom prst="curvedConnector3">
                            <a:avLst>
                              <a:gd name="adj1" fmla="val 39228"/>
                            </a:avLst>
                          </a:prstGeom>
                          <a:ln w="38100">
                            <a:solidFill>
                              <a:srgbClr val="FF0000"/>
                            </a:solidFill>
                            <a:headEnd type="triangle"/>
                            <a:tailEnd type="triangle"/>
                          </a:ln>
                        </wps:spPr>
                        <wps:style>
                          <a:lnRef idx="3">
                            <a:schemeClr val="accent2"/>
                          </a:lnRef>
                          <a:fillRef idx="0">
                            <a:schemeClr val="accent2"/>
                          </a:fillRef>
                          <a:effectRef idx="2">
                            <a:schemeClr val="accent2"/>
                          </a:effectRef>
                          <a:fontRef idx="minor">
                            <a:schemeClr val="tx1"/>
                          </a:fontRef>
                        </wps:style>
                        <wps:bodyPr/>
                      </wps:wsp>
                      <wps:wsp>
                        <wps:cNvPr id="60" name="Rectángulo redondeado 60"/>
                        <wps:cNvSpPr/>
                        <wps:spPr>
                          <a:xfrm>
                            <a:off x="1573967" y="3125449"/>
                            <a:ext cx="1696179" cy="961661"/>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82881E0" w14:textId="77777777" w:rsidR="00534715" w:rsidRPr="00AB5B8B" w:rsidRDefault="00534715" w:rsidP="00534715">
                              <w:pPr>
                                <w:ind w:left="0" w:hanging="2"/>
                                <w:jc w:val="center"/>
                                <w:rPr>
                                  <w:sz w:val="18"/>
                                  <w:szCs w:val="18"/>
                                </w:rPr>
                              </w:pPr>
                              <w:r w:rsidRPr="00AB5B8B">
                                <w:rPr>
                                  <w:sz w:val="18"/>
                                  <w:szCs w:val="18"/>
                                </w:rPr>
                                <w:t>Inteligencias múltiples</w:t>
                              </w:r>
                            </w:p>
                            <w:p w14:paraId="250B61B1" w14:textId="77777777" w:rsidR="00534715" w:rsidRPr="00AB5B8B" w:rsidRDefault="00534715" w:rsidP="00534715">
                              <w:pPr>
                                <w:ind w:left="0" w:hanging="2"/>
                                <w:jc w:val="center"/>
                                <w:rPr>
                                  <w:sz w:val="18"/>
                                  <w:szCs w:val="18"/>
                                </w:rPr>
                              </w:pPr>
                              <w:r w:rsidRPr="00AB5B8B">
                                <w:rPr>
                                  <w:sz w:val="18"/>
                                  <w:szCs w:val="18"/>
                                </w:rPr>
                                <w:t>Estilos de aprendizaje</w:t>
                              </w:r>
                            </w:p>
                            <w:p w14:paraId="40AF8BAF" w14:textId="77777777" w:rsidR="00534715" w:rsidRPr="00AB5B8B" w:rsidRDefault="00534715" w:rsidP="00534715">
                              <w:pPr>
                                <w:ind w:left="0" w:hanging="2"/>
                                <w:jc w:val="center"/>
                                <w:rPr>
                                  <w:sz w:val="18"/>
                                  <w:szCs w:val="18"/>
                                </w:rPr>
                              </w:pPr>
                              <w:r w:rsidRPr="00AB5B8B">
                                <w:rPr>
                                  <w:sz w:val="18"/>
                                  <w:szCs w:val="18"/>
                                </w:rPr>
                                <w:t>Estrategias de aprendizaje</w:t>
                              </w:r>
                            </w:p>
                            <w:p w14:paraId="298E7DE2" w14:textId="77777777" w:rsidR="00534715" w:rsidRPr="00AB5B8B" w:rsidRDefault="00534715" w:rsidP="00534715">
                              <w:pPr>
                                <w:ind w:left="0" w:hanging="2"/>
                                <w:jc w:val="center"/>
                                <w:rPr>
                                  <w:sz w:val="18"/>
                                  <w:szCs w:val="18"/>
                                </w:rPr>
                              </w:pPr>
                              <w:r w:rsidRPr="00AB5B8B">
                                <w:rPr>
                                  <w:sz w:val="18"/>
                                  <w:szCs w:val="18"/>
                                </w:rPr>
                                <w:t>Hábitos de estudio</w:t>
                              </w:r>
                            </w:p>
                            <w:p w14:paraId="6A246415" w14:textId="77777777" w:rsidR="00AB5B8B" w:rsidRDefault="00AB5B8B">
                              <w:pPr>
                                <w:ind w:left="0" w:hang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ángulo redondeado 49"/>
                        <wps:cNvSpPr/>
                        <wps:spPr>
                          <a:xfrm>
                            <a:off x="3470223" y="2151089"/>
                            <a:ext cx="1351280" cy="960755"/>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412443D" w14:textId="77777777" w:rsidR="00534715" w:rsidRPr="00AB5B8B" w:rsidRDefault="00534715" w:rsidP="00534715">
                              <w:pPr>
                                <w:ind w:left="0" w:hanging="2"/>
                                <w:jc w:val="center"/>
                                <w:rPr>
                                  <w:sz w:val="18"/>
                                  <w:szCs w:val="18"/>
                                </w:rPr>
                              </w:pPr>
                              <w:r w:rsidRPr="00AB5B8B">
                                <w:rPr>
                                  <w:sz w:val="18"/>
                                  <w:szCs w:val="18"/>
                                </w:rPr>
                                <w:t>Tutoría o acompañamiento académico</w:t>
                              </w:r>
                            </w:p>
                            <w:p w14:paraId="2BD0C64E" w14:textId="77777777" w:rsidR="00534715" w:rsidRPr="00AB5B8B" w:rsidRDefault="00534715" w:rsidP="00534715">
                              <w:pPr>
                                <w:ind w:left="0" w:hanging="2"/>
                                <w:jc w:val="center"/>
                                <w:rPr>
                                  <w:sz w:val="18"/>
                                  <w:szCs w:val="18"/>
                                </w:rPr>
                              </w:pPr>
                              <w:r w:rsidRPr="00AB5B8B">
                                <w:rPr>
                                  <w:sz w:val="18"/>
                                  <w:szCs w:val="18"/>
                                </w:rPr>
                                <w:t>Primer año de universidad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B9342A" id="Grupo 4" o:spid="_x0000_s1033" style="position:absolute;left:0;text-align:left;margin-left:46.95pt;margin-top:6.7pt;width:389.1pt;height:329.5pt;z-index:251663360" coordsize="49415,41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">
                <v:rect id="Rectángulo 46" o:spid="_x0000_s1034" style="position:absolute;width:49415;height:418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" filled="f" strokecolor="#243f60 [1604]" strokeweight="1.5pt"/>
                <v:roundrect id="Rectángulo redondeado 50" o:spid="_x0000_s1035" style="position:absolute;left:35976;top:12291;width:12009;height:78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" fillcolor="#152639 [964]" strokecolor="#243f60 [1604]" strokeweight="2pt">
                  <v:fill color2="#4f81bd [3204]" rotate="t" focusposition=".5,.5" focussize="" colors="0 #254872;.5 #3a6ba5;1 #4780c5" focus="100%" type="gradientRadial"/>
                  <v:textbox>
                    <w:txbxContent>
                      <w:p w14:paraId="5AA4673E" w14:textId="77777777" w:rsidR="00534715" w:rsidRPr="00AB5B8B" w:rsidRDefault="00534715" w:rsidP="00534715">
                        <w:pPr>
                          <w:ind w:left="0" w:hanging="2"/>
                          <w:jc w:val="center"/>
                        </w:pPr>
                        <w:r w:rsidRPr="00AB5B8B">
                          <w:t xml:space="preserve">Seguimiento socioeconómico y soluciones </w:t>
                        </w:r>
                      </w:p>
                    </w:txbxContent>
                  </v:textbox>
                </v:roundrect>
                <v:roundrect id="Rectángulo redondeado 51" o:spid="_x0000_s1036" style="position:absolute;left:34852;top:3147;width:12989;height:784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" fillcolor="#152639 [964]" strokecolor="#243f60 [1604]" strokeweight="2pt">
                  <v:fill color2="#4f81bd [3204]" rotate="t" angle="315" colors="0 #254872;.5 #3a6ba5;1 #4780c5" focus="100%" type="gradient"/>
                  <v:textbox>
                    <w:txbxContent>
                      <w:p w14:paraId="2197B4B3" w14:textId="77777777" w:rsidR="00534715" w:rsidRPr="00AB5B8B" w:rsidRDefault="00534715" w:rsidP="00534715">
                        <w:pPr>
                          <w:ind w:left="0" w:hanging="2"/>
                          <w:jc w:val="center"/>
                        </w:pPr>
                        <w:r w:rsidRPr="00AB5B8B">
                          <w:t>Resultados al director el Departamento y al Decano de Facultad</w:t>
                        </w:r>
                      </w:p>
                    </w:txbxContent>
                  </v:textbox>
                </v:roundrect>
                <v:roundrect id="Rectángulo redondeado 48" o:spid="_x0000_s1037" style="position:absolute;left:17163;top:9593;width:13811;height:1107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" fillcolor="#152639 [964]" strokecolor="#243f60 [1604]" strokeweight="2pt">
                  <v:fill color2="#4f81bd [3204]" rotate="t" angle="180" colors="0 #254872;.5 #3a6ba5;1 #4780c5" focus="100%" type="gradient"/>
                  <v:textbox>
                    <w:txbxContent>
                      <w:p w14:paraId="2050CDB6" w14:textId="04A119B1" w:rsidR="00534715" w:rsidRPr="00AB5B8B" w:rsidRDefault="00534715" w:rsidP="00534715">
                        <w:pPr>
                          <w:ind w:left="0" w:hanging="2"/>
                          <w:jc w:val="center"/>
                          <w:rPr>
                            <w:sz w:val="18"/>
                            <w:szCs w:val="18"/>
                          </w:rPr>
                        </w:pPr>
                        <w:r w:rsidRPr="00AB5B8B">
                          <w:rPr>
                            <w:sz w:val="18"/>
                            <w:szCs w:val="18"/>
                          </w:rPr>
                          <w:t xml:space="preserve">Programa </w:t>
                        </w:r>
                        <w:r w:rsidR="009E66C7" w:rsidRPr="00AB5B8B">
                          <w:rPr>
                            <w:sz w:val="18"/>
                            <w:szCs w:val="18"/>
                          </w:rPr>
                          <w:t>propedéutico psicopedagógico</w:t>
                        </w:r>
                        <w:r w:rsidRPr="00AB5B8B">
                          <w:rPr>
                            <w:sz w:val="18"/>
                            <w:szCs w:val="18"/>
                          </w:rPr>
                          <w:t xml:space="preserve"> para prevenir </w:t>
                        </w:r>
                        <w:r w:rsidR="00425A75">
                          <w:rPr>
                            <w:sz w:val="18"/>
                            <w:szCs w:val="18"/>
                          </w:rPr>
                          <w:t>el abandono</w:t>
                        </w:r>
                        <w:r w:rsidRPr="00AB5B8B">
                          <w:rPr>
                            <w:sz w:val="18"/>
                            <w:szCs w:val="18"/>
                          </w:rPr>
                          <w:t xml:space="preserve"> </w:t>
                        </w:r>
                        <w:r w:rsidR="00425A75">
                          <w:rPr>
                            <w:sz w:val="18"/>
                            <w:szCs w:val="18"/>
                          </w:rPr>
                          <w:t xml:space="preserve">estudiantil </w:t>
                        </w:r>
                        <w:r w:rsidRPr="00AB5B8B">
                          <w:rPr>
                            <w:sz w:val="18"/>
                            <w:szCs w:val="18"/>
                          </w:rPr>
                          <w:t>universitari</w:t>
                        </w:r>
                        <w:r w:rsidR="00425A75">
                          <w:rPr>
                            <w:sz w:val="18"/>
                            <w:szCs w:val="18"/>
                          </w:rPr>
                          <w:t>o</w:t>
                        </w:r>
                      </w:p>
                    </w:txbxContent>
                  </v:textbox>
                </v:roundrect>
                <v:roundrect id="Rectángulo redondeado 57" o:spid="_x0000_s1038" style="position:absolute;left:1948;top:674;width:12218;height:800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" fillcolor="#152639 [964]" strokecolor="#243f60 [1604]" strokeweight="2pt">
                  <v:fill color2="#4f81bd [3204]" rotate="t" colors="0 #254872;.5 #3a6ba5;1 #4780c5" focus="100%" type="gradient"/>
                  <v:textbox>
                    <w:txbxContent>
                      <w:p w14:paraId="3500901F" w14:textId="77777777" w:rsidR="00534715" w:rsidRPr="00AB5B8B" w:rsidRDefault="00534715" w:rsidP="00534715">
                        <w:pPr>
                          <w:ind w:left="0" w:hanging="2"/>
                          <w:jc w:val="center"/>
                          <w:rPr>
                            <w:sz w:val="18"/>
                            <w:szCs w:val="18"/>
                          </w:rPr>
                        </w:pPr>
                        <w:r w:rsidRPr="00AB5B8B">
                          <w:rPr>
                            <w:sz w:val="18"/>
                            <w:szCs w:val="18"/>
                          </w:rPr>
                          <w:t>Examen de ingreso a la</w:t>
                        </w:r>
                      </w:p>
                      <w:p w14:paraId="71A5C728" w14:textId="77777777" w:rsidR="00534715" w:rsidRPr="00AB5B8B" w:rsidRDefault="00534715" w:rsidP="00534715">
                        <w:pPr>
                          <w:ind w:left="0" w:hanging="2"/>
                          <w:jc w:val="center"/>
                          <w:rPr>
                            <w:sz w:val="18"/>
                            <w:szCs w:val="18"/>
                          </w:rPr>
                        </w:pPr>
                        <w:r w:rsidRPr="00AB5B8B">
                          <w:rPr>
                            <w:sz w:val="18"/>
                            <w:szCs w:val="18"/>
                          </w:rPr>
                          <w:t xml:space="preserve">universidad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8" o:spid="_x0000_s1039" type="#_x0000_t67" style="position:absolute;left:5650;top:8319;width:3727;height:39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" adj="11292" fillcolor="#261d30 [967]" strokecolor="#ffc000" strokeweight="2pt">
                  <v:fill color2="#8064a2 [3207]" rotate="t" colors="0 #48345f;.5 #6a4f8b;1 #805fa7" focus="100%" type="gradien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3" o:spid="_x0000_s1040" type="#_x0000_t13" style="position:absolute;left:31508;top:8642;width:2724;height:2718;rotation:-2535697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" adj="10825" fillcolor="#a07400" strokecolor="#ffc000" strokeweight="2pt">
                  <v:fill color2="#ffca00" rotate="t" angle="45" colors="0 #a07400;.5 #e6a900;1 #ffca00" focus="100%" type="gradient"/>
                </v:shape>
                <v:roundrect id="Rectángulo redondeado 47" o:spid="_x0000_s1041" style="position:absolute;left:1948;top:12291;width:12218;height:104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" fillcolor="#152639 [964]" strokecolor="#243f60 [1604]" strokeweight="2pt">
                  <v:fill color2="#4f81bd [3204]" rotate="t" angle="90" colors="0 #254872;.5 #3a6ba5;1 #4780c5" focus="100%" type="gradient"/>
                  <v:textbox>
                    <w:txbxContent>
                      <w:p w14:paraId="72F6D3F9" w14:textId="77777777" w:rsidR="00534715" w:rsidRPr="00AB5B8B" w:rsidRDefault="00534715" w:rsidP="00534715">
                        <w:pPr>
                          <w:ind w:left="0" w:hanging="2"/>
                          <w:jc w:val="center"/>
                          <w:rPr>
                            <w:sz w:val="18"/>
                            <w:szCs w:val="18"/>
                          </w:rPr>
                        </w:pPr>
                        <w:r w:rsidRPr="00AB5B8B">
                          <w:rPr>
                            <w:sz w:val="18"/>
                            <w:szCs w:val="18"/>
                          </w:rPr>
                          <w:t xml:space="preserve">Evaluación diagnóstica de </w:t>
                        </w:r>
                      </w:p>
                      <w:p w14:paraId="022EF8F0" w14:textId="77777777" w:rsidR="00534715" w:rsidRPr="00AB5B8B" w:rsidRDefault="00534715" w:rsidP="00534715">
                        <w:pPr>
                          <w:ind w:left="0" w:hanging="2"/>
                          <w:jc w:val="center"/>
                          <w:rPr>
                            <w:sz w:val="18"/>
                            <w:szCs w:val="18"/>
                          </w:rPr>
                        </w:pPr>
                        <w:r w:rsidRPr="00AB5B8B">
                          <w:rPr>
                            <w:sz w:val="18"/>
                            <w:szCs w:val="18"/>
                          </w:rPr>
                          <w:t>Factores socioeconómicos y educativos</w:t>
                        </w:r>
                      </w:p>
                      <w:p w14:paraId="63465BE9" w14:textId="77777777" w:rsidR="00AB5B8B" w:rsidRDefault="00AB5B8B">
                        <w:pPr>
                          <w:ind w:left="0" w:hanging="2"/>
                        </w:pPr>
                      </w:p>
                    </w:txbxContent>
                  </v:textbox>
                </v:roundrect>
                <v:shape id="Flecha derecha 52" o:spid="_x0000_s1042" type="#_x0000_t13" style="position:absolute;left:14165;top:15394;width:3396;height:28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" adj="12686" fillcolor="#a07400" strokecolor="#ffc000" strokeweight="2pt">
                  <v:fill color2="#ffca00" rotate="t" focusposition=".5,.5" focussize="" colors="0 #a07400;.5 #e6a900;1 #ffca00" focus="100%" type="gradientRadial"/>
                </v:shape>
                <v:shape id="Flecha derecha 54" o:spid="_x0000_s1043" type="#_x0000_t13" style="position:absolute;left:31779;top:15319;width:3003;height:2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" adj="12855" fillcolor="#a07400" strokecolor="#ffc000" strokeweight="2pt">
                  <v:fill color2="#ffca00" rotate="t" focusposition=".5,.5" focussize="" colors="0 #a07400;.5 #e6a900;1 #ffca00" focus="100%" type="gradientRadial"/>
                </v:shape>
                <v:shape id="Flecha derecha 55" o:spid="_x0000_s1044" type="#_x0000_t13" style="position:absolute;left:30631;top:20190;width:3125;height:2953;rotation:2894687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" adj="11393" fillcolor="#a07400" strokecolor="#ffc000" strokeweight="2pt">
                  <v:fill color2="#ffca00" rotate="t" angle="135" colors="0 #a07400;.5 #e6a900;1 #ffca00" focus="100%" type="gradient"/>
                </v:shape>
                <v:shape id="Flecha abajo 59" o:spid="_x0000_s1045" type="#_x0000_t67" style="position:absolute;left:22439;top:20986;width:3029;height:32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" adj="11459" fillcolor="#a07400" strokecolor="#ffc000" strokeweight="2pt">
                  <v:fill color2="#ffca00" rotate="t" angle="180" colors="0 #a07400;.5 #e6a900;1 #ffca00" focus="100%" type="gradient"/>
                </v:shape>
                <v:roundrect id="Rectángulo redondeado 56" o:spid="_x0000_s1046" style="position:absolute;left:16788;top:24508;width:14616;height:504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" fillcolor="#152639 [964]" strokecolor="#243f60 [1604]" strokeweight="2pt">
                  <v:fill color2="#4f81bd [3204]" rotate="t" colors="0 #254872;.5 #3a6ba5;1 #4780c5" focus="100%" type="gradient"/>
                  <v:textbox>
                    <w:txbxContent>
                      <w:p w14:paraId="073FB069" w14:textId="77777777" w:rsidR="00534715" w:rsidRPr="00347772" w:rsidRDefault="00534715" w:rsidP="00534715">
                        <w:pPr>
                          <w:ind w:left="2" w:hanging="4"/>
                          <w:jc w:val="center"/>
                          <w:rPr>
                            <w:sz w:val="40"/>
                            <w:szCs w:val="40"/>
                          </w:rPr>
                        </w:pPr>
                        <w:r w:rsidRPr="00347772">
                          <w:rPr>
                            <w:sz w:val="40"/>
                            <w:szCs w:val="40"/>
                          </w:rPr>
                          <w:t>Talleres</w:t>
                        </w:r>
                      </w:p>
                    </w:txbxContent>
                  </v:textbox>
                </v:round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61" o:spid="_x0000_s1047" type="#_x0000_t38" style="position:absolute;left:22364;top:29364;width:5985;height:2669;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" adj="8473" strokecolor="red" strokeweight="3pt">
                  <v:stroke startarrow="block" endarrow="block"/>
                  <v:shadow on="t" color="black" opacity="22937f" origin=",.5" offset="0,.63889mm"/>
                </v:shape>
                <v:roundrect id="Rectángulo redondeado 60" o:spid="_x0000_s1048" style="position:absolute;left:15739;top:31254;width:16962;height:961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" fillcolor="#152639 [964]" strokecolor="#243f60 [1604]" strokeweight="2pt">
                  <v:fill color2="#4f81bd [3204]" rotate="t" angle="180" colors="0 #254872;.5 #3a6ba5;1 #4780c5" focus="100%" type="gradient"/>
                  <v:textbox>
                    <w:txbxContent>
                      <w:p w14:paraId="582881E0" w14:textId="77777777" w:rsidR="00534715" w:rsidRPr="00AB5B8B" w:rsidRDefault="00534715" w:rsidP="00534715">
                        <w:pPr>
                          <w:ind w:left="0" w:hanging="2"/>
                          <w:jc w:val="center"/>
                          <w:rPr>
                            <w:sz w:val="18"/>
                            <w:szCs w:val="18"/>
                          </w:rPr>
                        </w:pPr>
                        <w:r w:rsidRPr="00AB5B8B">
                          <w:rPr>
                            <w:sz w:val="18"/>
                            <w:szCs w:val="18"/>
                          </w:rPr>
                          <w:t>Inteligencias múltiples</w:t>
                        </w:r>
                      </w:p>
                      <w:p w14:paraId="250B61B1" w14:textId="77777777" w:rsidR="00534715" w:rsidRPr="00AB5B8B" w:rsidRDefault="00534715" w:rsidP="00534715">
                        <w:pPr>
                          <w:ind w:left="0" w:hanging="2"/>
                          <w:jc w:val="center"/>
                          <w:rPr>
                            <w:sz w:val="18"/>
                            <w:szCs w:val="18"/>
                          </w:rPr>
                        </w:pPr>
                        <w:r w:rsidRPr="00AB5B8B">
                          <w:rPr>
                            <w:sz w:val="18"/>
                            <w:szCs w:val="18"/>
                          </w:rPr>
                          <w:t>Estilos de aprendizaje</w:t>
                        </w:r>
                      </w:p>
                      <w:p w14:paraId="40AF8BAF" w14:textId="77777777" w:rsidR="00534715" w:rsidRPr="00AB5B8B" w:rsidRDefault="00534715" w:rsidP="00534715">
                        <w:pPr>
                          <w:ind w:left="0" w:hanging="2"/>
                          <w:jc w:val="center"/>
                          <w:rPr>
                            <w:sz w:val="18"/>
                            <w:szCs w:val="18"/>
                          </w:rPr>
                        </w:pPr>
                        <w:r w:rsidRPr="00AB5B8B">
                          <w:rPr>
                            <w:sz w:val="18"/>
                            <w:szCs w:val="18"/>
                          </w:rPr>
                          <w:t>Estrategias de aprendizaje</w:t>
                        </w:r>
                      </w:p>
                      <w:p w14:paraId="298E7DE2" w14:textId="77777777" w:rsidR="00534715" w:rsidRPr="00AB5B8B" w:rsidRDefault="00534715" w:rsidP="00534715">
                        <w:pPr>
                          <w:ind w:left="0" w:hanging="2"/>
                          <w:jc w:val="center"/>
                          <w:rPr>
                            <w:sz w:val="18"/>
                            <w:szCs w:val="18"/>
                          </w:rPr>
                        </w:pPr>
                        <w:r w:rsidRPr="00AB5B8B">
                          <w:rPr>
                            <w:sz w:val="18"/>
                            <w:szCs w:val="18"/>
                          </w:rPr>
                          <w:t>Hábitos de estudio</w:t>
                        </w:r>
                      </w:p>
                      <w:p w14:paraId="6A246415" w14:textId="77777777" w:rsidR="00AB5B8B" w:rsidRDefault="00AB5B8B">
                        <w:pPr>
                          <w:ind w:left="0" w:hanging="2"/>
                        </w:pPr>
                      </w:p>
                    </w:txbxContent>
                  </v:textbox>
                </v:roundrect>
                <v:roundrect id="Rectángulo redondeado 49" o:spid="_x0000_s1049" style="position:absolute;left:34702;top:21510;width:13513;height:960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" fillcolor="#152639 [964]" strokecolor="#243f60 [1604]" strokeweight="2pt">
                  <v:fill color2="#4f81bd [3204]" rotate="t" angle="180" colors="0 #254872;.5 #3a6ba5;1 #4780c5" focus="100%" type="gradient"/>
                  <v:textbox>
                    <w:txbxContent>
                      <w:p w14:paraId="6412443D" w14:textId="77777777" w:rsidR="00534715" w:rsidRPr="00AB5B8B" w:rsidRDefault="00534715" w:rsidP="00534715">
                        <w:pPr>
                          <w:ind w:left="0" w:hanging="2"/>
                          <w:jc w:val="center"/>
                          <w:rPr>
                            <w:sz w:val="18"/>
                            <w:szCs w:val="18"/>
                          </w:rPr>
                        </w:pPr>
                        <w:r w:rsidRPr="00AB5B8B">
                          <w:rPr>
                            <w:sz w:val="18"/>
                            <w:szCs w:val="18"/>
                          </w:rPr>
                          <w:t>Tutoría o acompañamiento académico</w:t>
                        </w:r>
                      </w:p>
                      <w:p w14:paraId="2BD0C64E" w14:textId="77777777" w:rsidR="00534715" w:rsidRPr="00AB5B8B" w:rsidRDefault="00534715" w:rsidP="00534715">
                        <w:pPr>
                          <w:ind w:left="0" w:hanging="2"/>
                          <w:jc w:val="center"/>
                          <w:rPr>
                            <w:sz w:val="18"/>
                            <w:szCs w:val="18"/>
                          </w:rPr>
                        </w:pPr>
                        <w:r w:rsidRPr="00AB5B8B">
                          <w:rPr>
                            <w:sz w:val="18"/>
                            <w:szCs w:val="18"/>
                          </w:rPr>
                          <w:t>Primer año de universidad</w:t>
                        </w:r>
                      </w:p>
                    </w:txbxContent>
                  </v:textbox>
                </v:roundrect>
              </v:group>
            </w:pict>
          </mc:Fallback>
        </mc:AlternateContent>
      </w:r>
    </w:p>
    <w:p w14:paraId="176E7533" w14:textId="7257A1C1" w:rsidR="00EB7D22" w:rsidRPr="00291FED" w:rsidRDefault="00EB7D22" w:rsidP="00EB7D22">
      <w:pPr>
        <w:ind w:leftChars="0" w:left="0" w:firstLineChars="0" w:firstLine="0"/>
        <w:textDirection w:val="lrTb"/>
        <w:rPr>
          <w:sz w:val="24"/>
          <w:szCs w:val="24"/>
        </w:rPr>
      </w:pPr>
    </w:p>
    <w:p w14:paraId="44BBFA22" w14:textId="6981FB7D" w:rsidR="00534715" w:rsidRDefault="00534715" w:rsidP="00534715">
      <w:pPr>
        <w:ind w:left="0" w:hanging="2"/>
        <w:rPr>
          <w:rFonts w:ascii="Arial" w:hAnsi="Arial" w:cs="Arial"/>
        </w:rPr>
      </w:pPr>
    </w:p>
    <w:p w14:paraId="7A77C845" w14:textId="564957E5" w:rsidR="00534715" w:rsidRPr="00CE21D5" w:rsidRDefault="00534715" w:rsidP="00534715">
      <w:pPr>
        <w:ind w:left="0" w:hanging="2"/>
        <w:rPr>
          <w:rFonts w:ascii="Arial" w:hAnsi="Arial" w:cs="Arial"/>
        </w:rPr>
      </w:pPr>
    </w:p>
    <w:p w14:paraId="604B0663" w14:textId="032F8724" w:rsidR="00534715" w:rsidRDefault="00534715" w:rsidP="00534715">
      <w:pPr>
        <w:ind w:left="0" w:hanging="2"/>
        <w:rPr>
          <w:rFonts w:ascii="Arial" w:hAnsi="Arial" w:cs="Arial"/>
          <w:b/>
          <w:bCs/>
        </w:rPr>
      </w:pPr>
    </w:p>
    <w:p w14:paraId="3940DF9A" w14:textId="3D4620A8" w:rsidR="00534715" w:rsidRDefault="00534715" w:rsidP="00534715">
      <w:pPr>
        <w:ind w:left="0" w:hanging="2"/>
        <w:rPr>
          <w:rFonts w:ascii="Arial" w:hAnsi="Arial" w:cs="Arial"/>
          <w:b/>
          <w:bCs/>
        </w:rPr>
      </w:pPr>
    </w:p>
    <w:p w14:paraId="465FA42C" w14:textId="77777777" w:rsidR="00C43FEA" w:rsidRDefault="00C43FEA" w:rsidP="00534715">
      <w:pPr>
        <w:ind w:left="0" w:hanging="2"/>
        <w:rPr>
          <w:rFonts w:ascii="Arial" w:hAnsi="Arial" w:cs="Arial"/>
          <w:b/>
          <w:bCs/>
        </w:rPr>
      </w:pPr>
    </w:p>
    <w:p w14:paraId="08CEF668" w14:textId="34B85178" w:rsidR="00534715" w:rsidRDefault="00534715" w:rsidP="00534715">
      <w:pPr>
        <w:ind w:left="0" w:hanging="2"/>
        <w:rPr>
          <w:rFonts w:ascii="Arial" w:hAnsi="Arial" w:cs="Arial"/>
          <w:b/>
          <w:bCs/>
        </w:rPr>
      </w:pPr>
    </w:p>
    <w:p w14:paraId="06CFB6FF" w14:textId="473A446D" w:rsidR="00534715" w:rsidRDefault="00534715" w:rsidP="00534715">
      <w:pPr>
        <w:ind w:left="0" w:hanging="2"/>
        <w:rPr>
          <w:rFonts w:ascii="Arial" w:hAnsi="Arial" w:cs="Arial"/>
          <w:b/>
          <w:bCs/>
        </w:rPr>
      </w:pPr>
    </w:p>
    <w:p w14:paraId="69AC057D" w14:textId="3A0D6CAF" w:rsidR="00534715" w:rsidRDefault="00534715" w:rsidP="00534715">
      <w:pPr>
        <w:ind w:left="0" w:hanging="2"/>
        <w:rPr>
          <w:rFonts w:ascii="Arial" w:hAnsi="Arial" w:cs="Arial"/>
          <w:b/>
          <w:bCs/>
        </w:rPr>
      </w:pPr>
    </w:p>
    <w:p w14:paraId="075B76BD" w14:textId="6FF40D31" w:rsidR="00534715" w:rsidRDefault="00534715" w:rsidP="00534715">
      <w:pPr>
        <w:ind w:left="0" w:hanging="2"/>
        <w:rPr>
          <w:rFonts w:ascii="Arial" w:hAnsi="Arial" w:cs="Arial"/>
          <w:b/>
          <w:bCs/>
        </w:rPr>
      </w:pPr>
    </w:p>
    <w:p w14:paraId="5AE6DA78" w14:textId="77777777" w:rsidR="00534715" w:rsidRDefault="00534715" w:rsidP="00534715">
      <w:pPr>
        <w:ind w:left="0" w:right="49" w:hanging="2"/>
        <w:rPr>
          <w:rFonts w:ascii="Arial" w:hAnsi="Arial" w:cs="Arial"/>
          <w:b/>
          <w:bCs/>
        </w:rPr>
      </w:pPr>
    </w:p>
    <w:p w14:paraId="65581511" w14:textId="36B825CE" w:rsidR="00534715" w:rsidRDefault="00534715" w:rsidP="00534715">
      <w:pPr>
        <w:ind w:left="0" w:hanging="2"/>
        <w:rPr>
          <w:rFonts w:ascii="Arial" w:hAnsi="Arial" w:cs="Arial"/>
          <w:b/>
          <w:bCs/>
        </w:rPr>
      </w:pPr>
    </w:p>
    <w:p w14:paraId="7F2D2775" w14:textId="42D8E1BF" w:rsidR="00534715" w:rsidRDefault="00534715" w:rsidP="00534715">
      <w:pPr>
        <w:ind w:left="0" w:hanging="2"/>
        <w:rPr>
          <w:rFonts w:ascii="Arial" w:hAnsi="Arial" w:cs="Arial"/>
          <w:b/>
          <w:bCs/>
        </w:rPr>
      </w:pPr>
    </w:p>
    <w:p w14:paraId="024F9E22" w14:textId="5DDFC9A2" w:rsidR="00534715" w:rsidRDefault="00534715" w:rsidP="00534715">
      <w:pPr>
        <w:ind w:left="0" w:hanging="2"/>
        <w:rPr>
          <w:rFonts w:ascii="Arial" w:hAnsi="Arial" w:cs="Arial"/>
          <w:b/>
          <w:bCs/>
        </w:rPr>
      </w:pPr>
    </w:p>
    <w:p w14:paraId="43721DBF" w14:textId="19596672" w:rsidR="00534715" w:rsidRDefault="00534715" w:rsidP="00534715">
      <w:pPr>
        <w:ind w:left="0" w:hanging="2"/>
        <w:rPr>
          <w:rFonts w:ascii="Arial" w:hAnsi="Arial" w:cs="Arial"/>
          <w:b/>
          <w:bCs/>
        </w:rPr>
      </w:pPr>
    </w:p>
    <w:p w14:paraId="0BEC065A" w14:textId="1ED8F4BD" w:rsidR="00534715" w:rsidRDefault="00534715" w:rsidP="00534715">
      <w:pPr>
        <w:ind w:left="0" w:hanging="2"/>
        <w:rPr>
          <w:rFonts w:ascii="Arial" w:hAnsi="Arial" w:cs="Arial"/>
          <w:b/>
          <w:bCs/>
        </w:rPr>
      </w:pPr>
    </w:p>
    <w:p w14:paraId="78BC6CA1" w14:textId="71BB9EB2" w:rsidR="00534715" w:rsidRDefault="00534715" w:rsidP="00534715">
      <w:pPr>
        <w:ind w:left="0" w:hanging="2"/>
        <w:rPr>
          <w:rFonts w:ascii="Arial" w:hAnsi="Arial" w:cs="Arial"/>
          <w:b/>
          <w:bCs/>
        </w:rPr>
      </w:pPr>
    </w:p>
    <w:p w14:paraId="650C8CAC" w14:textId="77777777" w:rsidR="00534715" w:rsidRDefault="00534715" w:rsidP="002A5344">
      <w:pPr>
        <w:ind w:leftChars="0" w:left="0" w:firstLineChars="0" w:firstLine="0"/>
        <w:rPr>
          <w:rFonts w:ascii="Arial" w:hAnsi="Arial" w:cs="Arial"/>
          <w:b/>
          <w:bCs/>
        </w:rPr>
      </w:pPr>
    </w:p>
    <w:p w14:paraId="2044301F" w14:textId="746256A4" w:rsidR="00534715" w:rsidRPr="00C708C2" w:rsidRDefault="00534715" w:rsidP="00C708C2">
      <w:pPr>
        <w:spacing w:before="240" w:after="240" w:line="360" w:lineRule="auto"/>
        <w:ind w:leftChars="0" w:left="0" w:firstLineChars="0" w:firstLine="0"/>
        <w:rPr>
          <w:b/>
          <w:bCs/>
          <w:sz w:val="16"/>
          <w:szCs w:val="16"/>
        </w:rPr>
      </w:pPr>
      <w:r w:rsidRPr="009E0545">
        <w:rPr>
          <w:b/>
          <w:bCs/>
          <w:sz w:val="16"/>
          <w:szCs w:val="16"/>
        </w:rPr>
        <w:t xml:space="preserve">Fuente: </w:t>
      </w:r>
      <w:r w:rsidRPr="009E0545">
        <w:rPr>
          <w:sz w:val="16"/>
          <w:szCs w:val="16"/>
        </w:rPr>
        <w:t>Elaborada por el autor.</w:t>
      </w:r>
    </w:p>
    <w:p w14:paraId="076E6845" w14:textId="7D0E74A2" w:rsidR="00BF2EC9" w:rsidRPr="00BF2EC9" w:rsidRDefault="00F81B78" w:rsidP="00BF2EC9">
      <w:pPr>
        <w:ind w:leftChars="0" w:firstLineChars="0" w:firstLine="0"/>
        <w:rPr>
          <w:b/>
          <w:bCs/>
          <w:sz w:val="24"/>
          <w:szCs w:val="24"/>
        </w:rPr>
      </w:pPr>
      <w:r>
        <w:rPr>
          <w:b/>
          <w:bCs/>
          <w:sz w:val="24"/>
          <w:szCs w:val="24"/>
        </w:rPr>
        <w:t xml:space="preserve">3. </w:t>
      </w:r>
      <w:r w:rsidR="00BF2EC9" w:rsidRPr="00BF2EC9">
        <w:rPr>
          <w:b/>
          <w:bCs/>
          <w:sz w:val="24"/>
          <w:szCs w:val="24"/>
        </w:rPr>
        <w:t>Análisis de los resultados</w:t>
      </w:r>
    </w:p>
    <w:p w14:paraId="0BBE943C" w14:textId="77777777" w:rsidR="00DF477D" w:rsidRDefault="00893DDC" w:rsidP="000E5A64">
      <w:pPr>
        <w:spacing w:line="240" w:lineRule="auto"/>
        <w:ind w:leftChars="0" w:left="0" w:firstLineChars="0" w:firstLine="0"/>
        <w:rPr>
          <w:sz w:val="24"/>
          <w:szCs w:val="24"/>
        </w:rPr>
      </w:pPr>
      <w:r>
        <w:rPr>
          <w:sz w:val="24"/>
          <w:szCs w:val="24"/>
        </w:rPr>
        <w:t>Aplicado el programa en sus diferentes fases, se realiza un análisis estadístico p</w:t>
      </w:r>
      <w:r w:rsidRPr="00893DDC">
        <w:rPr>
          <w:sz w:val="24"/>
          <w:szCs w:val="24"/>
        </w:rPr>
        <w:t>ara darle respuesta a la</w:t>
      </w:r>
      <w:r>
        <w:rPr>
          <w:sz w:val="24"/>
          <w:szCs w:val="24"/>
        </w:rPr>
        <w:t xml:space="preserve">s diferentes interrogantes: pregunta de investigación, </w:t>
      </w:r>
      <w:r w:rsidRPr="00893DDC">
        <w:rPr>
          <w:sz w:val="24"/>
          <w:szCs w:val="24"/>
        </w:rPr>
        <w:t>hipótesis</w:t>
      </w:r>
      <w:r w:rsidR="00775B26">
        <w:rPr>
          <w:sz w:val="24"/>
          <w:szCs w:val="24"/>
        </w:rPr>
        <w:t>,</w:t>
      </w:r>
      <w:r w:rsidRPr="00893DDC">
        <w:rPr>
          <w:sz w:val="24"/>
          <w:szCs w:val="24"/>
        </w:rPr>
        <w:t xml:space="preserve"> </w:t>
      </w:r>
      <w:r w:rsidR="005C2B57">
        <w:rPr>
          <w:sz w:val="24"/>
          <w:szCs w:val="24"/>
        </w:rPr>
        <w:t>objetivos</w:t>
      </w:r>
      <w:r w:rsidR="002A5344">
        <w:rPr>
          <w:sz w:val="24"/>
          <w:szCs w:val="24"/>
        </w:rPr>
        <w:t>.</w:t>
      </w:r>
      <w:r w:rsidR="005C2B57">
        <w:rPr>
          <w:sz w:val="24"/>
          <w:szCs w:val="24"/>
        </w:rPr>
        <w:t xml:space="preserve"> </w:t>
      </w:r>
      <w:r w:rsidR="00DF477D">
        <w:rPr>
          <w:sz w:val="24"/>
          <w:szCs w:val="24"/>
        </w:rPr>
        <w:t>Primeramente,</w:t>
      </w:r>
      <w:r w:rsidR="002A5344">
        <w:rPr>
          <w:sz w:val="24"/>
          <w:szCs w:val="24"/>
        </w:rPr>
        <w:t xml:space="preserve"> </w:t>
      </w:r>
      <w:r w:rsidRPr="00893DDC">
        <w:rPr>
          <w:sz w:val="24"/>
          <w:szCs w:val="24"/>
        </w:rPr>
        <w:t xml:space="preserve">se realizó un estadístico de muestras emparejadas (Prueba t de muestras relacionadas), analizando el antes y después de las estrategias de aprendizaje y de los hábitos de estudio. El estadístico permitió mostrar el cambio de las variables. </w:t>
      </w:r>
    </w:p>
    <w:p w14:paraId="5DABCB1C" w14:textId="225EB5D7" w:rsidR="005C2B57" w:rsidRDefault="00893DDC" w:rsidP="000E5A64">
      <w:pPr>
        <w:spacing w:line="240" w:lineRule="auto"/>
        <w:ind w:leftChars="0" w:left="0" w:firstLineChars="0" w:firstLine="0"/>
        <w:rPr>
          <w:sz w:val="24"/>
          <w:szCs w:val="24"/>
        </w:rPr>
      </w:pPr>
      <w:r w:rsidRPr="00893DDC">
        <w:rPr>
          <w:sz w:val="24"/>
          <w:szCs w:val="24"/>
        </w:rPr>
        <w:t xml:space="preserve">En cuanto a los componentes de inteligencias múltiples y estilos de aprendizaje se mostraron las medias postest, las cuales evidencian el nivel de inteligencias múltiples y los estilos de aprendizaje de los estudiantes participantes, </w:t>
      </w:r>
      <w:r w:rsidR="00E5347E">
        <w:rPr>
          <w:sz w:val="24"/>
          <w:szCs w:val="24"/>
        </w:rPr>
        <w:t xml:space="preserve">por </w:t>
      </w:r>
      <w:r w:rsidRPr="00893DDC">
        <w:rPr>
          <w:sz w:val="24"/>
          <w:szCs w:val="24"/>
        </w:rPr>
        <w:t>lo que se quiere sustentar es que los alumnos lograron conocer sus capacidades y formas de aprender, información que los apoya a potencializar su proceso de aprendizaje. Seguidamente se presenta los datos obtenidos en cada variable.</w:t>
      </w:r>
      <w:r w:rsidR="002A5344">
        <w:rPr>
          <w:sz w:val="24"/>
          <w:szCs w:val="24"/>
        </w:rPr>
        <w:t xml:space="preserve"> Como también se aplicó </w:t>
      </w:r>
      <w:r w:rsidR="00DF477D">
        <w:rPr>
          <w:sz w:val="24"/>
          <w:szCs w:val="24"/>
        </w:rPr>
        <w:t>encuestas a los docentes que atienden a los estudiantes en sus diferentes asignaturas para conocer sus opiniones sobre la funcionalidad del programa propedéutico.</w:t>
      </w:r>
    </w:p>
    <w:p w14:paraId="066ABCBB" w14:textId="18E07B77" w:rsidR="005C2B57" w:rsidRPr="00803EA3" w:rsidRDefault="005C2B57" w:rsidP="00803EA3">
      <w:pPr>
        <w:spacing w:after="0" w:line="240" w:lineRule="auto"/>
        <w:ind w:leftChars="0" w:left="0" w:firstLineChars="0" w:firstLine="0"/>
        <w:rPr>
          <w:b/>
          <w:bCs/>
          <w:sz w:val="16"/>
          <w:szCs w:val="16"/>
        </w:rPr>
      </w:pPr>
      <w:r w:rsidRPr="00803EA3">
        <w:rPr>
          <w:b/>
          <w:bCs/>
          <w:sz w:val="16"/>
          <w:szCs w:val="16"/>
        </w:rPr>
        <w:lastRenderedPageBreak/>
        <w:t xml:space="preserve">Tabla </w:t>
      </w:r>
      <w:r w:rsidR="00E5347E" w:rsidRPr="00E5347E">
        <w:rPr>
          <w:b/>
          <w:bCs/>
          <w:sz w:val="16"/>
          <w:szCs w:val="16"/>
        </w:rPr>
        <w:t>1</w:t>
      </w:r>
      <w:r w:rsidRPr="00E5347E">
        <w:rPr>
          <w:b/>
          <w:bCs/>
          <w:sz w:val="16"/>
          <w:szCs w:val="16"/>
        </w:rPr>
        <w:t>:</w:t>
      </w:r>
      <w:r w:rsidRPr="00803EA3">
        <w:rPr>
          <w:b/>
          <w:bCs/>
          <w:sz w:val="16"/>
          <w:szCs w:val="16"/>
        </w:rPr>
        <w:t xml:space="preserve"> Desarrollo de estrategias de aprendizajes en los estudiantes participantes</w:t>
      </w:r>
    </w:p>
    <w:tbl>
      <w:tblPr>
        <w:tblW w:w="9498" w:type="dxa"/>
        <w:tblLayout w:type="fixed"/>
        <w:tblCellMar>
          <w:left w:w="0" w:type="dxa"/>
          <w:right w:w="0" w:type="dxa"/>
        </w:tblCellMar>
        <w:tblLook w:val="0000" w:firstRow="0" w:lastRow="0" w:firstColumn="0" w:lastColumn="0" w:noHBand="0" w:noVBand="0"/>
      </w:tblPr>
      <w:tblGrid>
        <w:gridCol w:w="769"/>
        <w:gridCol w:w="2775"/>
        <w:gridCol w:w="1134"/>
        <w:gridCol w:w="567"/>
        <w:gridCol w:w="1843"/>
        <w:gridCol w:w="2410"/>
      </w:tblGrid>
      <w:tr w:rsidR="005C2B57" w:rsidRPr="00803EA3" w14:paraId="20C34A20" w14:textId="77777777" w:rsidTr="00803EA3">
        <w:trPr>
          <w:cantSplit/>
        </w:trPr>
        <w:tc>
          <w:tcPr>
            <w:tcW w:w="9498" w:type="dxa"/>
            <w:gridSpan w:val="6"/>
            <w:tcBorders>
              <w:top w:val="single" w:sz="4" w:space="0" w:color="auto"/>
              <w:bottom w:val="single" w:sz="4" w:space="0" w:color="auto"/>
            </w:tcBorders>
            <w:shd w:val="clear" w:color="auto" w:fill="FFFFFF"/>
            <w:vAlign w:val="center"/>
          </w:tcPr>
          <w:p w14:paraId="47D71166"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b/>
                <w:bCs/>
                <w:i/>
                <w:iCs/>
                <w:color w:val="000000"/>
                <w:sz w:val="16"/>
                <w:szCs w:val="16"/>
              </w:rPr>
              <w:t>Estadísticas de muestras emparejadas</w:t>
            </w:r>
          </w:p>
        </w:tc>
      </w:tr>
      <w:tr w:rsidR="005C2B57" w:rsidRPr="00803EA3" w14:paraId="5B66631C" w14:textId="77777777" w:rsidTr="00803EA3">
        <w:trPr>
          <w:cantSplit/>
        </w:trPr>
        <w:tc>
          <w:tcPr>
            <w:tcW w:w="3544" w:type="dxa"/>
            <w:gridSpan w:val="2"/>
            <w:tcBorders>
              <w:top w:val="single" w:sz="4" w:space="0" w:color="auto"/>
              <w:bottom w:val="single" w:sz="4" w:space="0" w:color="auto"/>
            </w:tcBorders>
            <w:shd w:val="clear" w:color="auto" w:fill="FFFFFF"/>
            <w:vAlign w:val="bottom"/>
          </w:tcPr>
          <w:p w14:paraId="7EFF7FD1" w14:textId="77777777" w:rsidR="005C2B57" w:rsidRPr="00803EA3" w:rsidRDefault="005C2B57" w:rsidP="00803EA3">
            <w:pPr>
              <w:autoSpaceDE w:val="0"/>
              <w:autoSpaceDN w:val="0"/>
              <w:adjustRightInd w:val="0"/>
              <w:spacing w:after="0" w:line="240" w:lineRule="auto"/>
              <w:ind w:left="-2" w:firstLineChars="0" w:firstLine="0"/>
              <w:jc w:val="center"/>
              <w:rPr>
                <w:sz w:val="16"/>
                <w:szCs w:val="16"/>
              </w:rPr>
            </w:pPr>
          </w:p>
        </w:tc>
        <w:tc>
          <w:tcPr>
            <w:tcW w:w="1134" w:type="dxa"/>
            <w:tcBorders>
              <w:top w:val="single" w:sz="4" w:space="0" w:color="auto"/>
              <w:bottom w:val="single" w:sz="4" w:space="0" w:color="auto"/>
            </w:tcBorders>
            <w:shd w:val="clear" w:color="auto" w:fill="FFFFFF"/>
            <w:vAlign w:val="bottom"/>
          </w:tcPr>
          <w:p w14:paraId="2AD77F18"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Media</w:t>
            </w:r>
          </w:p>
          <w:p w14:paraId="28339376" w14:textId="77777777" w:rsidR="005C2B57" w:rsidRPr="00803EA3" w:rsidRDefault="005C2B57" w:rsidP="00803EA3">
            <w:pPr>
              <w:spacing w:after="0" w:line="240" w:lineRule="auto"/>
              <w:ind w:left="-2" w:firstLineChars="0" w:firstLine="0"/>
              <w:rPr>
                <w:sz w:val="16"/>
                <w:szCs w:val="16"/>
              </w:rPr>
            </w:pPr>
          </w:p>
        </w:tc>
        <w:tc>
          <w:tcPr>
            <w:tcW w:w="567" w:type="dxa"/>
            <w:tcBorders>
              <w:top w:val="single" w:sz="4" w:space="0" w:color="auto"/>
              <w:bottom w:val="single" w:sz="4" w:space="0" w:color="auto"/>
            </w:tcBorders>
            <w:shd w:val="clear" w:color="auto" w:fill="FFFFFF"/>
            <w:vAlign w:val="bottom"/>
          </w:tcPr>
          <w:p w14:paraId="5DACE43E"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N</w:t>
            </w:r>
          </w:p>
        </w:tc>
        <w:tc>
          <w:tcPr>
            <w:tcW w:w="1843" w:type="dxa"/>
            <w:tcBorders>
              <w:top w:val="single" w:sz="4" w:space="0" w:color="auto"/>
              <w:bottom w:val="single" w:sz="4" w:space="0" w:color="auto"/>
            </w:tcBorders>
            <w:shd w:val="clear" w:color="auto" w:fill="FFFFFF"/>
            <w:vAlign w:val="bottom"/>
          </w:tcPr>
          <w:p w14:paraId="4CBCF836"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Desviación estándar</w:t>
            </w:r>
          </w:p>
        </w:tc>
        <w:tc>
          <w:tcPr>
            <w:tcW w:w="2410" w:type="dxa"/>
            <w:tcBorders>
              <w:top w:val="single" w:sz="4" w:space="0" w:color="auto"/>
              <w:bottom w:val="single" w:sz="4" w:space="0" w:color="auto"/>
            </w:tcBorders>
            <w:shd w:val="clear" w:color="auto" w:fill="FFFFFF"/>
            <w:vAlign w:val="bottom"/>
          </w:tcPr>
          <w:p w14:paraId="088B19B8"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Media de error estándar</w:t>
            </w:r>
          </w:p>
        </w:tc>
      </w:tr>
      <w:tr w:rsidR="005C2B57" w:rsidRPr="00803EA3" w14:paraId="2D666763" w14:textId="77777777" w:rsidTr="00803EA3">
        <w:trPr>
          <w:cantSplit/>
        </w:trPr>
        <w:tc>
          <w:tcPr>
            <w:tcW w:w="769" w:type="dxa"/>
            <w:vMerge w:val="restart"/>
            <w:tcBorders>
              <w:top w:val="single" w:sz="4" w:space="0" w:color="auto"/>
            </w:tcBorders>
            <w:shd w:val="clear" w:color="auto" w:fill="FFFFFF"/>
          </w:tcPr>
          <w:p w14:paraId="01F51D04"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Par 1</w:t>
            </w:r>
          </w:p>
        </w:tc>
        <w:tc>
          <w:tcPr>
            <w:tcW w:w="2775" w:type="dxa"/>
            <w:tcBorders>
              <w:top w:val="single" w:sz="4" w:space="0" w:color="auto"/>
            </w:tcBorders>
            <w:shd w:val="clear" w:color="auto" w:fill="FFFFFF"/>
          </w:tcPr>
          <w:p w14:paraId="3366CEE3" w14:textId="77777777" w:rsidR="005C2B57" w:rsidRPr="00803EA3" w:rsidRDefault="005C2B57" w:rsidP="00803EA3">
            <w:pPr>
              <w:autoSpaceDE w:val="0"/>
              <w:autoSpaceDN w:val="0"/>
              <w:adjustRightInd w:val="0"/>
              <w:spacing w:after="0" w:line="240" w:lineRule="auto"/>
              <w:ind w:left="-2" w:right="60" w:firstLineChars="0" w:firstLine="0"/>
              <w:rPr>
                <w:color w:val="000000"/>
                <w:sz w:val="16"/>
                <w:szCs w:val="16"/>
              </w:rPr>
            </w:pPr>
            <w:r w:rsidRPr="00803EA3">
              <w:rPr>
                <w:color w:val="000000"/>
                <w:sz w:val="16"/>
                <w:szCs w:val="16"/>
              </w:rPr>
              <w:t>Estrategias de aprendizaje pre</w:t>
            </w:r>
          </w:p>
        </w:tc>
        <w:tc>
          <w:tcPr>
            <w:tcW w:w="1134" w:type="dxa"/>
            <w:tcBorders>
              <w:top w:val="single" w:sz="4" w:space="0" w:color="auto"/>
            </w:tcBorders>
            <w:shd w:val="clear" w:color="auto" w:fill="FFFFFF"/>
            <w:vAlign w:val="center"/>
          </w:tcPr>
          <w:p w14:paraId="0A1BA94C"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2.7423</w:t>
            </w:r>
          </w:p>
        </w:tc>
        <w:tc>
          <w:tcPr>
            <w:tcW w:w="567" w:type="dxa"/>
            <w:tcBorders>
              <w:top w:val="single" w:sz="4" w:space="0" w:color="auto"/>
            </w:tcBorders>
            <w:shd w:val="clear" w:color="auto" w:fill="FFFFFF"/>
            <w:vAlign w:val="center"/>
          </w:tcPr>
          <w:p w14:paraId="623A7005"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26</w:t>
            </w:r>
          </w:p>
        </w:tc>
        <w:tc>
          <w:tcPr>
            <w:tcW w:w="1843" w:type="dxa"/>
            <w:tcBorders>
              <w:top w:val="single" w:sz="4" w:space="0" w:color="auto"/>
            </w:tcBorders>
            <w:shd w:val="clear" w:color="auto" w:fill="FFFFFF"/>
            <w:vAlign w:val="center"/>
          </w:tcPr>
          <w:p w14:paraId="76E85E7C"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.58783</w:t>
            </w:r>
          </w:p>
        </w:tc>
        <w:tc>
          <w:tcPr>
            <w:tcW w:w="2410" w:type="dxa"/>
            <w:tcBorders>
              <w:top w:val="single" w:sz="4" w:space="0" w:color="auto"/>
            </w:tcBorders>
            <w:shd w:val="clear" w:color="auto" w:fill="FFFFFF"/>
            <w:vAlign w:val="center"/>
          </w:tcPr>
          <w:p w14:paraId="4B7D9FC0"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.11528</w:t>
            </w:r>
          </w:p>
        </w:tc>
      </w:tr>
      <w:tr w:rsidR="005C2B57" w:rsidRPr="00803EA3" w14:paraId="0556A074" w14:textId="77777777" w:rsidTr="00803EA3">
        <w:trPr>
          <w:cantSplit/>
        </w:trPr>
        <w:tc>
          <w:tcPr>
            <w:tcW w:w="769" w:type="dxa"/>
            <w:vMerge/>
            <w:tcBorders>
              <w:bottom w:val="single" w:sz="4" w:space="0" w:color="auto"/>
            </w:tcBorders>
            <w:shd w:val="clear" w:color="auto" w:fill="FFFFFF"/>
          </w:tcPr>
          <w:p w14:paraId="4C990440" w14:textId="77777777" w:rsidR="005C2B57" w:rsidRPr="00803EA3" w:rsidRDefault="005C2B57" w:rsidP="00803EA3">
            <w:pPr>
              <w:autoSpaceDE w:val="0"/>
              <w:autoSpaceDN w:val="0"/>
              <w:adjustRightInd w:val="0"/>
              <w:spacing w:after="0" w:line="240" w:lineRule="auto"/>
              <w:ind w:left="-2" w:firstLineChars="0" w:firstLine="0"/>
              <w:jc w:val="center"/>
              <w:rPr>
                <w:color w:val="000000"/>
                <w:sz w:val="16"/>
                <w:szCs w:val="16"/>
              </w:rPr>
            </w:pPr>
          </w:p>
        </w:tc>
        <w:tc>
          <w:tcPr>
            <w:tcW w:w="2775" w:type="dxa"/>
            <w:tcBorders>
              <w:bottom w:val="single" w:sz="4" w:space="0" w:color="auto"/>
            </w:tcBorders>
            <w:shd w:val="clear" w:color="auto" w:fill="FFFFFF"/>
          </w:tcPr>
          <w:p w14:paraId="2544E970" w14:textId="77777777" w:rsidR="005C2B57" w:rsidRPr="00803EA3" w:rsidRDefault="005C2B57" w:rsidP="00803EA3">
            <w:pPr>
              <w:autoSpaceDE w:val="0"/>
              <w:autoSpaceDN w:val="0"/>
              <w:adjustRightInd w:val="0"/>
              <w:spacing w:after="0" w:line="240" w:lineRule="auto"/>
              <w:ind w:left="-2" w:right="60" w:firstLineChars="0" w:firstLine="0"/>
              <w:rPr>
                <w:color w:val="000000"/>
                <w:sz w:val="16"/>
                <w:szCs w:val="16"/>
              </w:rPr>
            </w:pPr>
            <w:r w:rsidRPr="00803EA3">
              <w:rPr>
                <w:color w:val="000000"/>
                <w:sz w:val="16"/>
                <w:szCs w:val="16"/>
              </w:rPr>
              <w:t>Estrategias de aprendizaje post</w:t>
            </w:r>
          </w:p>
        </w:tc>
        <w:tc>
          <w:tcPr>
            <w:tcW w:w="1134" w:type="dxa"/>
            <w:tcBorders>
              <w:bottom w:val="single" w:sz="4" w:space="0" w:color="auto"/>
            </w:tcBorders>
            <w:shd w:val="clear" w:color="auto" w:fill="FFFFFF"/>
            <w:vAlign w:val="center"/>
          </w:tcPr>
          <w:p w14:paraId="5FBC2D86"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2.9981</w:t>
            </w:r>
          </w:p>
          <w:p w14:paraId="512B6497" w14:textId="77777777" w:rsidR="005C2B57" w:rsidRPr="00803EA3" w:rsidRDefault="005C2B57" w:rsidP="00803EA3">
            <w:pPr>
              <w:spacing w:after="0" w:line="240" w:lineRule="auto"/>
              <w:ind w:left="-2" w:firstLineChars="0" w:firstLine="0"/>
              <w:rPr>
                <w:sz w:val="16"/>
                <w:szCs w:val="16"/>
              </w:rPr>
            </w:pPr>
          </w:p>
        </w:tc>
        <w:tc>
          <w:tcPr>
            <w:tcW w:w="567" w:type="dxa"/>
            <w:tcBorders>
              <w:bottom w:val="single" w:sz="4" w:space="0" w:color="auto"/>
            </w:tcBorders>
            <w:shd w:val="clear" w:color="auto" w:fill="FFFFFF"/>
            <w:vAlign w:val="center"/>
          </w:tcPr>
          <w:p w14:paraId="08BED8D0"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26</w:t>
            </w:r>
          </w:p>
        </w:tc>
        <w:tc>
          <w:tcPr>
            <w:tcW w:w="1843" w:type="dxa"/>
            <w:tcBorders>
              <w:bottom w:val="single" w:sz="4" w:space="0" w:color="auto"/>
            </w:tcBorders>
            <w:shd w:val="clear" w:color="auto" w:fill="FFFFFF"/>
            <w:vAlign w:val="center"/>
          </w:tcPr>
          <w:p w14:paraId="1C9062E1"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.44575</w:t>
            </w:r>
          </w:p>
        </w:tc>
        <w:tc>
          <w:tcPr>
            <w:tcW w:w="2410" w:type="dxa"/>
            <w:tcBorders>
              <w:bottom w:val="single" w:sz="4" w:space="0" w:color="auto"/>
            </w:tcBorders>
            <w:shd w:val="clear" w:color="auto" w:fill="FFFFFF"/>
            <w:vAlign w:val="center"/>
          </w:tcPr>
          <w:p w14:paraId="6A2E17DE"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.08742</w:t>
            </w:r>
          </w:p>
        </w:tc>
      </w:tr>
    </w:tbl>
    <w:p w14:paraId="67563ED5" w14:textId="77777777" w:rsidR="005C2B57" w:rsidRPr="00803EA3" w:rsidRDefault="005C2B57" w:rsidP="00803EA3">
      <w:pPr>
        <w:autoSpaceDE w:val="0"/>
        <w:autoSpaceDN w:val="0"/>
        <w:adjustRightInd w:val="0"/>
        <w:spacing w:after="0" w:line="240" w:lineRule="auto"/>
        <w:ind w:left="-2" w:firstLineChars="0" w:firstLine="0"/>
        <w:rPr>
          <w:sz w:val="16"/>
          <w:szCs w:val="16"/>
        </w:rPr>
      </w:pPr>
    </w:p>
    <w:tbl>
      <w:tblPr>
        <w:tblW w:w="4972" w:type="pct"/>
        <w:tblLayout w:type="fixed"/>
        <w:tblCellMar>
          <w:left w:w="0" w:type="dxa"/>
          <w:right w:w="0" w:type="dxa"/>
        </w:tblCellMar>
        <w:tblLook w:val="0000" w:firstRow="0" w:lastRow="0" w:firstColumn="0" w:lastColumn="0" w:noHBand="0" w:noVBand="0"/>
      </w:tblPr>
      <w:tblGrid>
        <w:gridCol w:w="775"/>
        <w:gridCol w:w="1854"/>
        <w:gridCol w:w="953"/>
        <w:gridCol w:w="1213"/>
        <w:gridCol w:w="1081"/>
        <w:gridCol w:w="926"/>
        <w:gridCol w:w="943"/>
        <w:gridCol w:w="761"/>
        <w:gridCol w:w="475"/>
        <w:gridCol w:w="604"/>
      </w:tblGrid>
      <w:tr w:rsidR="005C2B57" w:rsidRPr="00803EA3" w14:paraId="30D12C7B" w14:textId="77777777" w:rsidTr="005F2B67">
        <w:trPr>
          <w:cantSplit/>
        </w:trPr>
        <w:tc>
          <w:tcPr>
            <w:tcW w:w="5000" w:type="pct"/>
            <w:gridSpan w:val="10"/>
            <w:tcBorders>
              <w:top w:val="single" w:sz="4" w:space="0" w:color="auto"/>
              <w:bottom w:val="single" w:sz="4" w:space="0" w:color="auto"/>
            </w:tcBorders>
            <w:shd w:val="clear" w:color="auto" w:fill="FFFFFF"/>
            <w:vAlign w:val="center"/>
          </w:tcPr>
          <w:p w14:paraId="72B55029" w14:textId="77777777" w:rsidR="005C2B57" w:rsidRPr="00803EA3" w:rsidRDefault="005C2B57" w:rsidP="00803EA3">
            <w:pPr>
              <w:autoSpaceDE w:val="0"/>
              <w:autoSpaceDN w:val="0"/>
              <w:adjustRightInd w:val="0"/>
              <w:spacing w:after="0" w:line="240" w:lineRule="auto"/>
              <w:ind w:left="-2" w:right="60" w:firstLineChars="0" w:firstLine="0"/>
              <w:jc w:val="center"/>
              <w:rPr>
                <w:b/>
                <w:bCs/>
                <w:color w:val="000000"/>
                <w:sz w:val="16"/>
                <w:szCs w:val="16"/>
              </w:rPr>
            </w:pPr>
            <w:r w:rsidRPr="00803EA3">
              <w:rPr>
                <w:b/>
                <w:bCs/>
                <w:i/>
                <w:iCs/>
                <w:color w:val="000000"/>
                <w:sz w:val="16"/>
                <w:szCs w:val="16"/>
              </w:rPr>
              <w:t>Prueba de muestras emparejadas</w:t>
            </w:r>
          </w:p>
        </w:tc>
      </w:tr>
      <w:tr w:rsidR="005C2B57" w:rsidRPr="00803EA3" w14:paraId="231035ED" w14:textId="77777777" w:rsidTr="00803EA3">
        <w:trPr>
          <w:cantSplit/>
        </w:trPr>
        <w:tc>
          <w:tcPr>
            <w:tcW w:w="1371" w:type="pct"/>
            <w:gridSpan w:val="2"/>
            <w:vMerge w:val="restart"/>
            <w:tcBorders>
              <w:top w:val="single" w:sz="4" w:space="0" w:color="auto"/>
            </w:tcBorders>
            <w:shd w:val="clear" w:color="auto" w:fill="FFFFFF"/>
            <w:vAlign w:val="bottom"/>
          </w:tcPr>
          <w:p w14:paraId="63A440A0" w14:textId="77777777" w:rsidR="005C2B57" w:rsidRPr="00803EA3" w:rsidRDefault="005C2B57" w:rsidP="00803EA3">
            <w:pPr>
              <w:autoSpaceDE w:val="0"/>
              <w:autoSpaceDN w:val="0"/>
              <w:adjustRightInd w:val="0"/>
              <w:spacing w:after="0" w:line="240" w:lineRule="auto"/>
              <w:ind w:left="-2" w:firstLineChars="0" w:firstLine="0"/>
              <w:rPr>
                <w:sz w:val="16"/>
                <w:szCs w:val="16"/>
              </w:rPr>
            </w:pPr>
          </w:p>
        </w:tc>
        <w:tc>
          <w:tcPr>
            <w:tcW w:w="2669" w:type="pct"/>
            <w:gridSpan w:val="5"/>
            <w:tcBorders>
              <w:top w:val="single" w:sz="4" w:space="0" w:color="auto"/>
              <w:bottom w:val="single" w:sz="4" w:space="0" w:color="auto"/>
            </w:tcBorders>
            <w:shd w:val="clear" w:color="auto" w:fill="FFFFFF"/>
            <w:vAlign w:val="bottom"/>
          </w:tcPr>
          <w:p w14:paraId="2F502114"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Diferencias emparejadas</w:t>
            </w:r>
          </w:p>
        </w:tc>
        <w:tc>
          <w:tcPr>
            <w:tcW w:w="397" w:type="pct"/>
            <w:vMerge w:val="restart"/>
            <w:tcBorders>
              <w:top w:val="single" w:sz="4" w:space="0" w:color="auto"/>
              <w:bottom w:val="single" w:sz="4" w:space="0" w:color="auto"/>
            </w:tcBorders>
            <w:shd w:val="clear" w:color="auto" w:fill="FFFFFF"/>
            <w:vAlign w:val="bottom"/>
          </w:tcPr>
          <w:p w14:paraId="3011C5C6"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T</w:t>
            </w:r>
          </w:p>
        </w:tc>
        <w:tc>
          <w:tcPr>
            <w:tcW w:w="248" w:type="pct"/>
            <w:vMerge w:val="restart"/>
            <w:tcBorders>
              <w:top w:val="single" w:sz="4" w:space="0" w:color="auto"/>
              <w:bottom w:val="single" w:sz="4" w:space="0" w:color="auto"/>
            </w:tcBorders>
            <w:shd w:val="clear" w:color="auto" w:fill="FFFFFF"/>
            <w:vAlign w:val="bottom"/>
          </w:tcPr>
          <w:p w14:paraId="34DCF7AD"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proofErr w:type="spellStart"/>
            <w:r w:rsidRPr="00803EA3">
              <w:rPr>
                <w:color w:val="000000"/>
                <w:sz w:val="16"/>
                <w:szCs w:val="16"/>
              </w:rPr>
              <w:t>gl</w:t>
            </w:r>
            <w:proofErr w:type="spellEnd"/>
          </w:p>
        </w:tc>
        <w:tc>
          <w:tcPr>
            <w:tcW w:w="315" w:type="pct"/>
            <w:vMerge w:val="restart"/>
            <w:tcBorders>
              <w:top w:val="single" w:sz="4" w:space="0" w:color="auto"/>
              <w:bottom w:val="single" w:sz="4" w:space="0" w:color="auto"/>
            </w:tcBorders>
            <w:shd w:val="clear" w:color="auto" w:fill="FFFFFF"/>
            <w:vAlign w:val="bottom"/>
          </w:tcPr>
          <w:p w14:paraId="1C166AE9"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Sig. (bilateral)</w:t>
            </w:r>
          </w:p>
        </w:tc>
      </w:tr>
      <w:tr w:rsidR="005C2B57" w:rsidRPr="00803EA3" w14:paraId="0281BA08" w14:textId="77777777" w:rsidTr="00803EA3">
        <w:trPr>
          <w:cantSplit/>
        </w:trPr>
        <w:tc>
          <w:tcPr>
            <w:tcW w:w="1371" w:type="pct"/>
            <w:gridSpan w:val="2"/>
            <w:vMerge/>
            <w:shd w:val="clear" w:color="auto" w:fill="FFFFFF"/>
            <w:vAlign w:val="bottom"/>
          </w:tcPr>
          <w:p w14:paraId="3FF1914D"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c>
          <w:tcPr>
            <w:tcW w:w="497" w:type="pct"/>
            <w:vMerge w:val="restart"/>
            <w:tcBorders>
              <w:top w:val="single" w:sz="4" w:space="0" w:color="auto"/>
            </w:tcBorders>
            <w:shd w:val="clear" w:color="auto" w:fill="FFFFFF"/>
            <w:vAlign w:val="bottom"/>
          </w:tcPr>
          <w:p w14:paraId="31600666"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Media</w:t>
            </w:r>
          </w:p>
        </w:tc>
        <w:tc>
          <w:tcPr>
            <w:tcW w:w="633" w:type="pct"/>
            <w:vMerge w:val="restart"/>
            <w:tcBorders>
              <w:top w:val="single" w:sz="4" w:space="0" w:color="auto"/>
            </w:tcBorders>
            <w:shd w:val="clear" w:color="auto" w:fill="FFFFFF"/>
            <w:vAlign w:val="bottom"/>
          </w:tcPr>
          <w:p w14:paraId="4BE23F36"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Desviación estándar</w:t>
            </w:r>
          </w:p>
        </w:tc>
        <w:tc>
          <w:tcPr>
            <w:tcW w:w="564" w:type="pct"/>
            <w:vMerge w:val="restart"/>
            <w:tcBorders>
              <w:top w:val="single" w:sz="4" w:space="0" w:color="auto"/>
            </w:tcBorders>
            <w:shd w:val="clear" w:color="auto" w:fill="FFFFFF"/>
            <w:vAlign w:val="bottom"/>
          </w:tcPr>
          <w:p w14:paraId="419FD162"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Media de error estándar</w:t>
            </w:r>
          </w:p>
        </w:tc>
        <w:tc>
          <w:tcPr>
            <w:tcW w:w="975" w:type="pct"/>
            <w:gridSpan w:val="2"/>
            <w:tcBorders>
              <w:top w:val="single" w:sz="4" w:space="0" w:color="auto"/>
              <w:bottom w:val="single" w:sz="4" w:space="0" w:color="auto"/>
            </w:tcBorders>
            <w:shd w:val="clear" w:color="auto" w:fill="FFFFFF"/>
            <w:vAlign w:val="bottom"/>
          </w:tcPr>
          <w:p w14:paraId="2B30837B" w14:textId="77777777" w:rsidR="005C2B57" w:rsidRPr="00803EA3" w:rsidRDefault="005C2B57" w:rsidP="00803EA3">
            <w:pPr>
              <w:autoSpaceDE w:val="0"/>
              <w:autoSpaceDN w:val="0"/>
              <w:adjustRightInd w:val="0"/>
              <w:spacing w:after="0" w:line="240" w:lineRule="auto"/>
              <w:ind w:left="-2" w:right="62" w:firstLineChars="0" w:firstLine="0"/>
              <w:jc w:val="center"/>
              <w:rPr>
                <w:color w:val="000000"/>
                <w:sz w:val="16"/>
                <w:szCs w:val="16"/>
              </w:rPr>
            </w:pPr>
            <w:r w:rsidRPr="00803EA3">
              <w:rPr>
                <w:color w:val="000000"/>
                <w:sz w:val="16"/>
                <w:szCs w:val="16"/>
              </w:rPr>
              <w:t>95% de intervalo de confianza de la diferencia</w:t>
            </w:r>
          </w:p>
        </w:tc>
        <w:tc>
          <w:tcPr>
            <w:tcW w:w="397" w:type="pct"/>
            <w:vMerge/>
            <w:tcBorders>
              <w:top w:val="single" w:sz="4" w:space="0" w:color="auto"/>
            </w:tcBorders>
            <w:shd w:val="clear" w:color="auto" w:fill="FFFFFF"/>
            <w:vAlign w:val="bottom"/>
          </w:tcPr>
          <w:p w14:paraId="7F30C837"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c>
          <w:tcPr>
            <w:tcW w:w="248" w:type="pct"/>
            <w:vMerge/>
            <w:tcBorders>
              <w:top w:val="single" w:sz="4" w:space="0" w:color="auto"/>
            </w:tcBorders>
            <w:shd w:val="clear" w:color="auto" w:fill="FFFFFF"/>
            <w:vAlign w:val="bottom"/>
          </w:tcPr>
          <w:p w14:paraId="0D7DF193"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c>
          <w:tcPr>
            <w:tcW w:w="315" w:type="pct"/>
            <w:vMerge/>
            <w:tcBorders>
              <w:top w:val="single" w:sz="4" w:space="0" w:color="auto"/>
            </w:tcBorders>
            <w:shd w:val="clear" w:color="auto" w:fill="FFFFFF"/>
            <w:vAlign w:val="bottom"/>
          </w:tcPr>
          <w:p w14:paraId="33A9572A"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r>
      <w:tr w:rsidR="005C2B57" w:rsidRPr="00803EA3" w14:paraId="179805FD" w14:textId="77777777" w:rsidTr="00803EA3">
        <w:trPr>
          <w:cantSplit/>
        </w:trPr>
        <w:tc>
          <w:tcPr>
            <w:tcW w:w="1371" w:type="pct"/>
            <w:gridSpan w:val="2"/>
            <w:vMerge/>
            <w:tcBorders>
              <w:bottom w:val="single" w:sz="4" w:space="0" w:color="auto"/>
            </w:tcBorders>
            <w:shd w:val="clear" w:color="auto" w:fill="FFFFFF"/>
            <w:vAlign w:val="bottom"/>
          </w:tcPr>
          <w:p w14:paraId="45CA7B3B"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c>
          <w:tcPr>
            <w:tcW w:w="497" w:type="pct"/>
            <w:vMerge/>
            <w:tcBorders>
              <w:bottom w:val="single" w:sz="4" w:space="0" w:color="auto"/>
            </w:tcBorders>
            <w:shd w:val="clear" w:color="auto" w:fill="FFFFFF"/>
            <w:vAlign w:val="bottom"/>
          </w:tcPr>
          <w:p w14:paraId="03E6545E"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c>
          <w:tcPr>
            <w:tcW w:w="633" w:type="pct"/>
            <w:vMerge/>
            <w:tcBorders>
              <w:bottom w:val="single" w:sz="4" w:space="0" w:color="auto"/>
            </w:tcBorders>
            <w:shd w:val="clear" w:color="auto" w:fill="FFFFFF"/>
            <w:vAlign w:val="bottom"/>
          </w:tcPr>
          <w:p w14:paraId="363F3AAB"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c>
          <w:tcPr>
            <w:tcW w:w="564" w:type="pct"/>
            <w:vMerge/>
            <w:tcBorders>
              <w:bottom w:val="single" w:sz="4" w:space="0" w:color="auto"/>
            </w:tcBorders>
            <w:shd w:val="clear" w:color="auto" w:fill="FFFFFF"/>
            <w:vAlign w:val="bottom"/>
          </w:tcPr>
          <w:p w14:paraId="32BA8584"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c>
          <w:tcPr>
            <w:tcW w:w="483" w:type="pct"/>
            <w:tcBorders>
              <w:top w:val="single" w:sz="4" w:space="0" w:color="auto"/>
              <w:bottom w:val="single" w:sz="4" w:space="0" w:color="auto"/>
            </w:tcBorders>
            <w:shd w:val="clear" w:color="auto" w:fill="FFFFFF"/>
            <w:vAlign w:val="center"/>
          </w:tcPr>
          <w:p w14:paraId="38A0F929"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Inferior</w:t>
            </w:r>
          </w:p>
        </w:tc>
        <w:tc>
          <w:tcPr>
            <w:tcW w:w="492" w:type="pct"/>
            <w:tcBorders>
              <w:top w:val="single" w:sz="4" w:space="0" w:color="auto"/>
              <w:bottom w:val="single" w:sz="4" w:space="0" w:color="auto"/>
            </w:tcBorders>
            <w:shd w:val="clear" w:color="auto" w:fill="FFFFFF"/>
            <w:vAlign w:val="center"/>
          </w:tcPr>
          <w:p w14:paraId="12837C6E"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 xml:space="preserve">  Superior</w:t>
            </w:r>
          </w:p>
        </w:tc>
        <w:tc>
          <w:tcPr>
            <w:tcW w:w="397" w:type="pct"/>
            <w:vMerge/>
            <w:tcBorders>
              <w:bottom w:val="single" w:sz="4" w:space="0" w:color="auto"/>
            </w:tcBorders>
            <w:shd w:val="clear" w:color="auto" w:fill="FFFFFF"/>
            <w:vAlign w:val="bottom"/>
          </w:tcPr>
          <w:p w14:paraId="594935F7"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c>
          <w:tcPr>
            <w:tcW w:w="248" w:type="pct"/>
            <w:vMerge/>
            <w:tcBorders>
              <w:bottom w:val="single" w:sz="4" w:space="0" w:color="auto"/>
            </w:tcBorders>
            <w:shd w:val="clear" w:color="auto" w:fill="FFFFFF"/>
            <w:vAlign w:val="bottom"/>
          </w:tcPr>
          <w:p w14:paraId="68A832CC"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c>
          <w:tcPr>
            <w:tcW w:w="315" w:type="pct"/>
            <w:vMerge/>
            <w:tcBorders>
              <w:bottom w:val="single" w:sz="4" w:space="0" w:color="auto"/>
            </w:tcBorders>
            <w:shd w:val="clear" w:color="auto" w:fill="FFFFFF"/>
            <w:vAlign w:val="bottom"/>
          </w:tcPr>
          <w:p w14:paraId="17B1B5CC" w14:textId="77777777" w:rsidR="005C2B57" w:rsidRPr="00803EA3" w:rsidRDefault="005C2B57" w:rsidP="00803EA3">
            <w:pPr>
              <w:autoSpaceDE w:val="0"/>
              <w:autoSpaceDN w:val="0"/>
              <w:adjustRightInd w:val="0"/>
              <w:spacing w:after="0" w:line="240" w:lineRule="auto"/>
              <w:ind w:left="-2" w:firstLineChars="0" w:firstLine="0"/>
              <w:rPr>
                <w:color w:val="000000"/>
                <w:sz w:val="16"/>
                <w:szCs w:val="16"/>
              </w:rPr>
            </w:pPr>
          </w:p>
        </w:tc>
      </w:tr>
      <w:tr w:rsidR="005C2B57" w:rsidRPr="00803EA3" w14:paraId="4A45EEC5" w14:textId="77777777" w:rsidTr="00803EA3">
        <w:trPr>
          <w:cantSplit/>
        </w:trPr>
        <w:tc>
          <w:tcPr>
            <w:tcW w:w="404" w:type="pct"/>
            <w:tcBorders>
              <w:top w:val="single" w:sz="4" w:space="0" w:color="auto"/>
            </w:tcBorders>
            <w:shd w:val="clear" w:color="auto" w:fill="FFFFFF"/>
          </w:tcPr>
          <w:p w14:paraId="3E2A7B33" w14:textId="77777777" w:rsidR="005C2B57" w:rsidRPr="00803EA3" w:rsidRDefault="005C2B57" w:rsidP="00803EA3">
            <w:pPr>
              <w:autoSpaceDE w:val="0"/>
              <w:autoSpaceDN w:val="0"/>
              <w:adjustRightInd w:val="0"/>
              <w:spacing w:after="0" w:line="240" w:lineRule="auto"/>
              <w:ind w:left="-2" w:right="60" w:firstLineChars="0" w:firstLine="0"/>
              <w:rPr>
                <w:color w:val="000000"/>
                <w:sz w:val="16"/>
                <w:szCs w:val="16"/>
              </w:rPr>
            </w:pPr>
          </w:p>
          <w:p w14:paraId="7EC52785" w14:textId="77777777" w:rsidR="005C2B57" w:rsidRPr="00803EA3" w:rsidRDefault="005C2B57" w:rsidP="00803EA3">
            <w:pPr>
              <w:autoSpaceDE w:val="0"/>
              <w:autoSpaceDN w:val="0"/>
              <w:adjustRightInd w:val="0"/>
              <w:spacing w:after="0" w:line="240" w:lineRule="auto"/>
              <w:ind w:left="-2" w:right="60" w:firstLineChars="0" w:firstLine="0"/>
              <w:rPr>
                <w:color w:val="000000"/>
                <w:sz w:val="16"/>
                <w:szCs w:val="16"/>
              </w:rPr>
            </w:pPr>
            <w:r w:rsidRPr="00803EA3">
              <w:rPr>
                <w:color w:val="000000"/>
                <w:sz w:val="16"/>
                <w:szCs w:val="16"/>
              </w:rPr>
              <w:t>Par 1</w:t>
            </w:r>
          </w:p>
        </w:tc>
        <w:tc>
          <w:tcPr>
            <w:tcW w:w="967" w:type="pct"/>
            <w:tcBorders>
              <w:top w:val="single" w:sz="4" w:space="0" w:color="auto"/>
              <w:bottom w:val="single" w:sz="4" w:space="0" w:color="auto"/>
            </w:tcBorders>
            <w:shd w:val="clear" w:color="auto" w:fill="FFFFFF"/>
          </w:tcPr>
          <w:p w14:paraId="6C8A0AE8" w14:textId="77777777" w:rsidR="005C2B57" w:rsidRPr="00803EA3" w:rsidRDefault="005C2B57" w:rsidP="00803EA3">
            <w:pPr>
              <w:autoSpaceDE w:val="0"/>
              <w:autoSpaceDN w:val="0"/>
              <w:adjustRightInd w:val="0"/>
              <w:spacing w:after="0" w:line="240" w:lineRule="auto"/>
              <w:ind w:left="-2" w:right="60" w:firstLineChars="0" w:firstLine="0"/>
              <w:rPr>
                <w:color w:val="000000"/>
                <w:sz w:val="16"/>
                <w:szCs w:val="16"/>
                <w:lang w:val="fr-FR"/>
              </w:rPr>
            </w:pPr>
            <w:r w:rsidRPr="00803EA3">
              <w:rPr>
                <w:color w:val="000000"/>
                <w:sz w:val="16"/>
                <w:szCs w:val="16"/>
                <w:lang w:val="fr-FR"/>
              </w:rPr>
              <w:t xml:space="preserve">E. </w:t>
            </w:r>
            <w:proofErr w:type="spellStart"/>
            <w:r w:rsidRPr="00803EA3">
              <w:rPr>
                <w:color w:val="000000"/>
                <w:sz w:val="16"/>
                <w:szCs w:val="16"/>
                <w:lang w:val="fr-FR"/>
              </w:rPr>
              <w:t>aprendizaje</w:t>
            </w:r>
            <w:proofErr w:type="spellEnd"/>
            <w:r w:rsidRPr="00803EA3">
              <w:rPr>
                <w:color w:val="000000"/>
                <w:sz w:val="16"/>
                <w:szCs w:val="16"/>
                <w:lang w:val="fr-FR"/>
              </w:rPr>
              <w:t xml:space="preserve"> </w:t>
            </w:r>
            <w:proofErr w:type="spellStart"/>
            <w:r w:rsidRPr="00803EA3">
              <w:rPr>
                <w:color w:val="000000"/>
                <w:sz w:val="16"/>
                <w:szCs w:val="16"/>
                <w:lang w:val="fr-FR"/>
              </w:rPr>
              <w:t>pre</w:t>
            </w:r>
            <w:proofErr w:type="spellEnd"/>
            <w:r w:rsidRPr="00803EA3">
              <w:rPr>
                <w:color w:val="000000"/>
                <w:sz w:val="16"/>
                <w:szCs w:val="16"/>
                <w:lang w:val="fr-FR"/>
              </w:rPr>
              <w:t xml:space="preserve"> </w:t>
            </w:r>
          </w:p>
          <w:p w14:paraId="06D14E36" w14:textId="77777777" w:rsidR="005C2B57" w:rsidRPr="00803EA3" w:rsidRDefault="005C2B57" w:rsidP="00803EA3">
            <w:pPr>
              <w:autoSpaceDE w:val="0"/>
              <w:autoSpaceDN w:val="0"/>
              <w:adjustRightInd w:val="0"/>
              <w:spacing w:after="0" w:line="240" w:lineRule="auto"/>
              <w:ind w:left="-2" w:right="60" w:firstLineChars="0" w:firstLine="0"/>
              <w:rPr>
                <w:color w:val="000000"/>
                <w:sz w:val="16"/>
                <w:szCs w:val="16"/>
                <w:lang w:val="fr-FR"/>
              </w:rPr>
            </w:pPr>
            <w:r w:rsidRPr="00803EA3">
              <w:rPr>
                <w:color w:val="000000"/>
                <w:sz w:val="16"/>
                <w:szCs w:val="16"/>
                <w:lang w:val="fr-FR"/>
              </w:rPr>
              <w:t xml:space="preserve">E. </w:t>
            </w:r>
            <w:proofErr w:type="spellStart"/>
            <w:r w:rsidRPr="00803EA3">
              <w:rPr>
                <w:color w:val="000000"/>
                <w:sz w:val="16"/>
                <w:szCs w:val="16"/>
                <w:lang w:val="fr-FR"/>
              </w:rPr>
              <w:t>aprendizaje</w:t>
            </w:r>
            <w:proofErr w:type="spellEnd"/>
            <w:r w:rsidRPr="00803EA3">
              <w:rPr>
                <w:color w:val="000000"/>
                <w:sz w:val="16"/>
                <w:szCs w:val="16"/>
                <w:lang w:val="fr-FR"/>
              </w:rPr>
              <w:t xml:space="preserve"> post</w:t>
            </w:r>
          </w:p>
        </w:tc>
        <w:tc>
          <w:tcPr>
            <w:tcW w:w="497" w:type="pct"/>
            <w:tcBorders>
              <w:top w:val="single" w:sz="4" w:space="0" w:color="auto"/>
              <w:bottom w:val="single" w:sz="4" w:space="0" w:color="auto"/>
            </w:tcBorders>
            <w:shd w:val="clear" w:color="auto" w:fill="FFFFFF"/>
            <w:vAlign w:val="center"/>
          </w:tcPr>
          <w:p w14:paraId="26B21EB2"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.25577</w:t>
            </w:r>
          </w:p>
        </w:tc>
        <w:tc>
          <w:tcPr>
            <w:tcW w:w="633" w:type="pct"/>
            <w:tcBorders>
              <w:top w:val="single" w:sz="4" w:space="0" w:color="auto"/>
              <w:bottom w:val="single" w:sz="4" w:space="0" w:color="auto"/>
            </w:tcBorders>
            <w:shd w:val="clear" w:color="auto" w:fill="FFFFFF"/>
            <w:vAlign w:val="center"/>
          </w:tcPr>
          <w:p w14:paraId="1A506B88"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.44907</w:t>
            </w:r>
          </w:p>
        </w:tc>
        <w:tc>
          <w:tcPr>
            <w:tcW w:w="564" w:type="pct"/>
            <w:tcBorders>
              <w:top w:val="single" w:sz="4" w:space="0" w:color="auto"/>
              <w:bottom w:val="single" w:sz="4" w:space="0" w:color="auto"/>
            </w:tcBorders>
            <w:shd w:val="clear" w:color="auto" w:fill="FFFFFF"/>
            <w:vAlign w:val="center"/>
          </w:tcPr>
          <w:p w14:paraId="1A3A0438"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.08807</w:t>
            </w:r>
          </w:p>
        </w:tc>
        <w:tc>
          <w:tcPr>
            <w:tcW w:w="483" w:type="pct"/>
            <w:tcBorders>
              <w:top w:val="single" w:sz="4" w:space="0" w:color="auto"/>
              <w:bottom w:val="single" w:sz="4" w:space="0" w:color="auto"/>
            </w:tcBorders>
            <w:shd w:val="clear" w:color="auto" w:fill="FFFFFF"/>
            <w:vAlign w:val="center"/>
          </w:tcPr>
          <w:p w14:paraId="3EC09A95"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-.43715</w:t>
            </w:r>
          </w:p>
        </w:tc>
        <w:tc>
          <w:tcPr>
            <w:tcW w:w="492" w:type="pct"/>
            <w:tcBorders>
              <w:top w:val="single" w:sz="4" w:space="0" w:color="auto"/>
              <w:bottom w:val="single" w:sz="4" w:space="0" w:color="auto"/>
            </w:tcBorders>
            <w:shd w:val="clear" w:color="auto" w:fill="FFFFFF"/>
            <w:vAlign w:val="center"/>
          </w:tcPr>
          <w:p w14:paraId="7DF70F7B"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-.07439</w:t>
            </w:r>
          </w:p>
        </w:tc>
        <w:tc>
          <w:tcPr>
            <w:tcW w:w="397" w:type="pct"/>
            <w:tcBorders>
              <w:top w:val="single" w:sz="4" w:space="0" w:color="auto"/>
              <w:bottom w:val="single" w:sz="4" w:space="0" w:color="auto"/>
            </w:tcBorders>
            <w:shd w:val="clear" w:color="auto" w:fill="FFFFFF"/>
            <w:vAlign w:val="center"/>
          </w:tcPr>
          <w:p w14:paraId="0A19DB39"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-2.904</w:t>
            </w:r>
          </w:p>
        </w:tc>
        <w:tc>
          <w:tcPr>
            <w:tcW w:w="248" w:type="pct"/>
            <w:tcBorders>
              <w:top w:val="single" w:sz="4" w:space="0" w:color="auto"/>
              <w:bottom w:val="single" w:sz="4" w:space="0" w:color="auto"/>
            </w:tcBorders>
            <w:shd w:val="clear" w:color="auto" w:fill="FFFFFF"/>
            <w:vAlign w:val="center"/>
          </w:tcPr>
          <w:p w14:paraId="1CFBBECD"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25</w:t>
            </w:r>
          </w:p>
        </w:tc>
        <w:tc>
          <w:tcPr>
            <w:tcW w:w="315" w:type="pct"/>
            <w:tcBorders>
              <w:top w:val="single" w:sz="4" w:space="0" w:color="auto"/>
              <w:bottom w:val="single" w:sz="4" w:space="0" w:color="auto"/>
            </w:tcBorders>
            <w:shd w:val="clear" w:color="auto" w:fill="FFFFFF"/>
            <w:vAlign w:val="center"/>
          </w:tcPr>
          <w:p w14:paraId="00D36E95" w14:textId="77777777" w:rsidR="005C2B57" w:rsidRPr="00803EA3" w:rsidRDefault="005C2B57" w:rsidP="00803EA3">
            <w:pPr>
              <w:autoSpaceDE w:val="0"/>
              <w:autoSpaceDN w:val="0"/>
              <w:adjustRightInd w:val="0"/>
              <w:spacing w:after="0" w:line="240" w:lineRule="auto"/>
              <w:ind w:left="-2" w:right="60" w:firstLineChars="0" w:firstLine="0"/>
              <w:jc w:val="center"/>
              <w:rPr>
                <w:color w:val="000000"/>
                <w:sz w:val="16"/>
                <w:szCs w:val="16"/>
              </w:rPr>
            </w:pPr>
            <w:r w:rsidRPr="00803EA3">
              <w:rPr>
                <w:color w:val="000000"/>
                <w:sz w:val="16"/>
                <w:szCs w:val="16"/>
              </w:rPr>
              <w:t>.</w:t>
            </w:r>
            <w:r w:rsidRPr="00803EA3">
              <w:rPr>
                <w:color w:val="000000" w:themeColor="text1"/>
                <w:sz w:val="16"/>
                <w:szCs w:val="16"/>
              </w:rPr>
              <w:t>008</w:t>
            </w:r>
          </w:p>
        </w:tc>
      </w:tr>
    </w:tbl>
    <w:p w14:paraId="77E5CE96" w14:textId="77777777" w:rsidR="005C2B57" w:rsidRPr="00803EA3" w:rsidRDefault="005C2B57" w:rsidP="00775B26">
      <w:pPr>
        <w:spacing w:line="240" w:lineRule="auto"/>
        <w:ind w:leftChars="0" w:firstLineChars="0" w:firstLine="0"/>
        <w:rPr>
          <w:bCs/>
          <w:sz w:val="16"/>
          <w:szCs w:val="16"/>
        </w:rPr>
      </w:pPr>
      <w:r w:rsidRPr="00803EA3">
        <w:rPr>
          <w:b/>
          <w:sz w:val="16"/>
          <w:szCs w:val="16"/>
        </w:rPr>
        <w:t>Fuente:</w:t>
      </w:r>
      <w:r w:rsidRPr="00803EA3">
        <w:rPr>
          <w:bCs/>
          <w:sz w:val="16"/>
          <w:szCs w:val="16"/>
        </w:rPr>
        <w:t xml:space="preserve"> Elaboradas por el autor.</w:t>
      </w:r>
    </w:p>
    <w:p w14:paraId="46333FB0" w14:textId="77777777" w:rsidR="005C2B57" w:rsidRPr="00BB0A73" w:rsidRDefault="005C2B57" w:rsidP="00BB0A73">
      <w:pPr>
        <w:spacing w:line="240" w:lineRule="auto"/>
        <w:ind w:leftChars="0" w:left="0" w:firstLineChars="0" w:firstLine="0"/>
        <w:rPr>
          <w:sz w:val="24"/>
          <w:szCs w:val="24"/>
        </w:rPr>
      </w:pPr>
      <w:r w:rsidRPr="00BB0A73">
        <w:rPr>
          <w:sz w:val="24"/>
          <w:szCs w:val="24"/>
        </w:rPr>
        <w:t>Al comparar las medias del pretest y postest de las estrategias de aprendizaje se puede observar que hubo un aumento positivo (</w:t>
      </w:r>
      <w:proofErr w:type="gramStart"/>
      <w:r w:rsidRPr="00BB0A73">
        <w:rPr>
          <w:sz w:val="24"/>
          <w:szCs w:val="24"/>
        </w:rPr>
        <w:t>pre test</w:t>
      </w:r>
      <w:proofErr w:type="gramEnd"/>
      <w:r w:rsidRPr="00BB0A73">
        <w:rPr>
          <w:sz w:val="24"/>
          <w:szCs w:val="24"/>
        </w:rPr>
        <w:t xml:space="preserve">: 2.74, </w:t>
      </w:r>
      <w:proofErr w:type="spellStart"/>
      <w:r w:rsidRPr="00BB0A73">
        <w:rPr>
          <w:sz w:val="24"/>
          <w:szCs w:val="24"/>
        </w:rPr>
        <w:t>pos</w:t>
      </w:r>
      <w:proofErr w:type="spellEnd"/>
      <w:r w:rsidRPr="00BB0A73">
        <w:rPr>
          <w:sz w:val="24"/>
          <w:szCs w:val="24"/>
        </w:rPr>
        <w:t xml:space="preserve"> test: 2.99) con un nivel de significancia de 0.008, lo que indica que el programa mejora el empleo de las estrategias de aprendizaje en los estudiantes.</w:t>
      </w:r>
    </w:p>
    <w:p w14:paraId="3D106D74" w14:textId="09A95C73" w:rsidR="005C2B57" w:rsidRPr="00BB0A73" w:rsidRDefault="005C2B57" w:rsidP="005C2B57">
      <w:pPr>
        <w:spacing w:after="240"/>
        <w:ind w:left="0" w:hanging="2"/>
        <w:rPr>
          <w:b/>
          <w:bCs/>
          <w:sz w:val="16"/>
          <w:szCs w:val="16"/>
        </w:rPr>
      </w:pPr>
      <w:r w:rsidRPr="00BB0A73">
        <w:rPr>
          <w:b/>
          <w:bCs/>
          <w:sz w:val="16"/>
          <w:szCs w:val="16"/>
        </w:rPr>
        <w:t xml:space="preserve">Tabla </w:t>
      </w:r>
      <w:r w:rsidR="00E5347E" w:rsidRPr="00E5347E">
        <w:rPr>
          <w:b/>
          <w:bCs/>
          <w:sz w:val="16"/>
          <w:szCs w:val="16"/>
        </w:rPr>
        <w:t>2</w:t>
      </w:r>
      <w:r w:rsidRPr="00E5347E">
        <w:rPr>
          <w:b/>
          <w:bCs/>
          <w:sz w:val="16"/>
          <w:szCs w:val="16"/>
        </w:rPr>
        <w:t>:</w:t>
      </w:r>
      <w:r w:rsidRPr="00BB0A73">
        <w:rPr>
          <w:b/>
          <w:bCs/>
          <w:sz w:val="16"/>
          <w:szCs w:val="16"/>
        </w:rPr>
        <w:t xml:space="preserve"> Hábitos de estudio en los estudiantes participantes.</w:t>
      </w: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8"/>
        <w:gridCol w:w="2648"/>
        <w:gridCol w:w="1108"/>
        <w:gridCol w:w="1108"/>
        <w:gridCol w:w="1588"/>
        <w:gridCol w:w="2218"/>
      </w:tblGrid>
      <w:tr w:rsidR="005C2B57" w:rsidRPr="00BB0A73" w14:paraId="5451D541" w14:textId="77777777" w:rsidTr="00BB0A73">
        <w:trPr>
          <w:cantSplit/>
        </w:trPr>
        <w:tc>
          <w:tcPr>
            <w:tcW w:w="9498" w:type="dxa"/>
            <w:gridSpan w:val="6"/>
            <w:tcBorders>
              <w:top w:val="single" w:sz="4" w:space="0" w:color="auto"/>
              <w:left w:val="nil"/>
              <w:bottom w:val="nil"/>
              <w:right w:val="nil"/>
            </w:tcBorders>
            <w:shd w:val="clear" w:color="auto" w:fill="FFFFFF"/>
            <w:vAlign w:val="center"/>
          </w:tcPr>
          <w:p w14:paraId="3A43C10D" w14:textId="77777777" w:rsidR="005C2B57" w:rsidRPr="00BB0A73" w:rsidRDefault="005C2B57" w:rsidP="00775B26">
            <w:pPr>
              <w:autoSpaceDE w:val="0"/>
              <w:autoSpaceDN w:val="0"/>
              <w:adjustRightInd w:val="0"/>
              <w:spacing w:after="0" w:line="240" w:lineRule="auto"/>
              <w:ind w:leftChars="0" w:left="0" w:right="60" w:firstLineChars="0" w:firstLine="0"/>
              <w:jc w:val="center"/>
              <w:rPr>
                <w:b/>
                <w:bCs/>
                <w:color w:val="000000"/>
                <w:sz w:val="16"/>
                <w:szCs w:val="16"/>
              </w:rPr>
            </w:pPr>
            <w:r w:rsidRPr="00BB0A73">
              <w:rPr>
                <w:b/>
                <w:bCs/>
                <w:i/>
                <w:iCs/>
                <w:color w:val="000000"/>
                <w:sz w:val="16"/>
                <w:szCs w:val="16"/>
              </w:rPr>
              <w:t>Estadísticas de muestras emparejadas</w:t>
            </w:r>
          </w:p>
        </w:tc>
      </w:tr>
      <w:tr w:rsidR="005C2B57" w:rsidRPr="00BB0A73" w14:paraId="42706D73" w14:textId="77777777" w:rsidTr="00BB0A73">
        <w:trPr>
          <w:cantSplit/>
        </w:trPr>
        <w:tc>
          <w:tcPr>
            <w:tcW w:w="3476" w:type="dxa"/>
            <w:gridSpan w:val="2"/>
            <w:tcBorders>
              <w:left w:val="nil"/>
              <w:right w:val="nil"/>
            </w:tcBorders>
            <w:shd w:val="clear" w:color="auto" w:fill="FFFFFF"/>
            <w:vAlign w:val="bottom"/>
          </w:tcPr>
          <w:p w14:paraId="626F0E08" w14:textId="77777777" w:rsidR="005C2B57" w:rsidRPr="00BB0A73" w:rsidRDefault="005C2B57" w:rsidP="00775B26">
            <w:pPr>
              <w:autoSpaceDE w:val="0"/>
              <w:autoSpaceDN w:val="0"/>
              <w:adjustRightInd w:val="0"/>
              <w:spacing w:after="0" w:line="240" w:lineRule="auto"/>
              <w:ind w:leftChars="0" w:left="0" w:firstLineChars="0" w:firstLine="0"/>
              <w:rPr>
                <w:sz w:val="16"/>
                <w:szCs w:val="16"/>
              </w:rPr>
            </w:pPr>
          </w:p>
        </w:tc>
        <w:tc>
          <w:tcPr>
            <w:tcW w:w="1108" w:type="dxa"/>
            <w:tcBorders>
              <w:left w:val="nil"/>
              <w:right w:val="nil"/>
            </w:tcBorders>
            <w:shd w:val="clear" w:color="auto" w:fill="FFFFFF"/>
            <w:vAlign w:val="bottom"/>
          </w:tcPr>
          <w:p w14:paraId="597A2691"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Media</w:t>
            </w:r>
          </w:p>
        </w:tc>
        <w:tc>
          <w:tcPr>
            <w:tcW w:w="1108" w:type="dxa"/>
            <w:tcBorders>
              <w:left w:val="nil"/>
              <w:right w:val="nil"/>
            </w:tcBorders>
            <w:shd w:val="clear" w:color="auto" w:fill="FFFFFF"/>
            <w:vAlign w:val="bottom"/>
          </w:tcPr>
          <w:p w14:paraId="3E266477"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N</w:t>
            </w:r>
          </w:p>
        </w:tc>
        <w:tc>
          <w:tcPr>
            <w:tcW w:w="1588" w:type="dxa"/>
            <w:tcBorders>
              <w:left w:val="nil"/>
              <w:right w:val="nil"/>
            </w:tcBorders>
            <w:shd w:val="clear" w:color="auto" w:fill="FFFFFF"/>
            <w:vAlign w:val="bottom"/>
          </w:tcPr>
          <w:p w14:paraId="61E8F043"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Desviación estándar</w:t>
            </w:r>
          </w:p>
        </w:tc>
        <w:tc>
          <w:tcPr>
            <w:tcW w:w="2218" w:type="dxa"/>
            <w:tcBorders>
              <w:left w:val="nil"/>
              <w:right w:val="nil"/>
            </w:tcBorders>
            <w:shd w:val="clear" w:color="auto" w:fill="FFFFFF"/>
            <w:vAlign w:val="bottom"/>
          </w:tcPr>
          <w:p w14:paraId="40561BAC"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Media de error estándar</w:t>
            </w:r>
          </w:p>
        </w:tc>
      </w:tr>
      <w:tr w:rsidR="005C2B57" w:rsidRPr="00BB0A73" w14:paraId="22C85957" w14:textId="77777777" w:rsidTr="00BB0A73">
        <w:trPr>
          <w:cantSplit/>
        </w:trPr>
        <w:tc>
          <w:tcPr>
            <w:tcW w:w="828" w:type="dxa"/>
            <w:vMerge w:val="restart"/>
            <w:tcBorders>
              <w:left w:val="nil"/>
              <w:right w:val="nil"/>
            </w:tcBorders>
            <w:shd w:val="clear" w:color="auto" w:fill="FFFFFF"/>
          </w:tcPr>
          <w:p w14:paraId="6E23B80E" w14:textId="77777777" w:rsidR="005C2B57" w:rsidRPr="00BB0A73" w:rsidRDefault="005C2B57" w:rsidP="00775B26">
            <w:pPr>
              <w:autoSpaceDE w:val="0"/>
              <w:autoSpaceDN w:val="0"/>
              <w:adjustRightInd w:val="0"/>
              <w:spacing w:after="0" w:line="240" w:lineRule="auto"/>
              <w:ind w:leftChars="0" w:left="0" w:right="60" w:firstLineChars="0" w:firstLine="0"/>
              <w:rPr>
                <w:color w:val="000000"/>
                <w:sz w:val="16"/>
                <w:szCs w:val="16"/>
              </w:rPr>
            </w:pPr>
            <w:r w:rsidRPr="00BB0A73">
              <w:rPr>
                <w:color w:val="000000"/>
                <w:sz w:val="16"/>
                <w:szCs w:val="16"/>
              </w:rPr>
              <w:t>Par 1</w:t>
            </w:r>
          </w:p>
        </w:tc>
        <w:tc>
          <w:tcPr>
            <w:tcW w:w="2648" w:type="dxa"/>
            <w:tcBorders>
              <w:left w:val="nil"/>
              <w:bottom w:val="nil"/>
              <w:right w:val="nil"/>
            </w:tcBorders>
            <w:shd w:val="clear" w:color="auto" w:fill="FFFFFF"/>
          </w:tcPr>
          <w:p w14:paraId="6B58E4C6" w14:textId="77777777" w:rsidR="005C2B57" w:rsidRPr="00BB0A73" w:rsidRDefault="005C2B57" w:rsidP="00775B26">
            <w:pPr>
              <w:autoSpaceDE w:val="0"/>
              <w:autoSpaceDN w:val="0"/>
              <w:adjustRightInd w:val="0"/>
              <w:spacing w:after="0" w:line="240" w:lineRule="auto"/>
              <w:ind w:leftChars="0" w:left="0" w:right="60" w:firstLineChars="0" w:firstLine="0"/>
              <w:rPr>
                <w:color w:val="000000"/>
                <w:sz w:val="16"/>
                <w:szCs w:val="16"/>
              </w:rPr>
            </w:pPr>
            <w:r w:rsidRPr="00BB0A73">
              <w:rPr>
                <w:color w:val="000000"/>
                <w:sz w:val="16"/>
                <w:szCs w:val="16"/>
              </w:rPr>
              <w:t>Hábitos de estudios pre</w:t>
            </w:r>
          </w:p>
        </w:tc>
        <w:tc>
          <w:tcPr>
            <w:tcW w:w="1108" w:type="dxa"/>
            <w:tcBorders>
              <w:left w:val="nil"/>
              <w:bottom w:val="nil"/>
              <w:right w:val="nil"/>
            </w:tcBorders>
            <w:shd w:val="clear" w:color="auto" w:fill="FFFFFF"/>
            <w:vAlign w:val="center"/>
          </w:tcPr>
          <w:p w14:paraId="4C4D6B27"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2.6827</w:t>
            </w:r>
          </w:p>
        </w:tc>
        <w:tc>
          <w:tcPr>
            <w:tcW w:w="1108" w:type="dxa"/>
            <w:tcBorders>
              <w:left w:val="nil"/>
              <w:bottom w:val="nil"/>
              <w:right w:val="nil"/>
            </w:tcBorders>
            <w:shd w:val="clear" w:color="auto" w:fill="FFFFFF"/>
            <w:vAlign w:val="center"/>
          </w:tcPr>
          <w:p w14:paraId="51148E4F"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26</w:t>
            </w:r>
          </w:p>
        </w:tc>
        <w:tc>
          <w:tcPr>
            <w:tcW w:w="1588" w:type="dxa"/>
            <w:tcBorders>
              <w:left w:val="nil"/>
              <w:bottom w:val="nil"/>
              <w:right w:val="nil"/>
            </w:tcBorders>
            <w:shd w:val="clear" w:color="auto" w:fill="FFFFFF"/>
            <w:vAlign w:val="center"/>
          </w:tcPr>
          <w:p w14:paraId="1CA4500E"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.41856</w:t>
            </w:r>
          </w:p>
        </w:tc>
        <w:tc>
          <w:tcPr>
            <w:tcW w:w="2218" w:type="dxa"/>
            <w:tcBorders>
              <w:left w:val="nil"/>
              <w:bottom w:val="nil"/>
              <w:right w:val="nil"/>
            </w:tcBorders>
            <w:shd w:val="clear" w:color="auto" w:fill="FFFFFF"/>
            <w:vAlign w:val="center"/>
          </w:tcPr>
          <w:p w14:paraId="669FFD61"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.08209</w:t>
            </w:r>
          </w:p>
        </w:tc>
      </w:tr>
      <w:tr w:rsidR="005C2B57" w:rsidRPr="00BB0A73" w14:paraId="26838F45" w14:textId="77777777" w:rsidTr="00BB0A73">
        <w:trPr>
          <w:cantSplit/>
        </w:trPr>
        <w:tc>
          <w:tcPr>
            <w:tcW w:w="828" w:type="dxa"/>
            <w:vMerge/>
            <w:tcBorders>
              <w:left w:val="nil"/>
              <w:right w:val="nil"/>
            </w:tcBorders>
            <w:shd w:val="clear" w:color="auto" w:fill="FFFFFF"/>
          </w:tcPr>
          <w:p w14:paraId="7B18360B" w14:textId="77777777" w:rsidR="005C2B57" w:rsidRPr="00BB0A73" w:rsidRDefault="005C2B57" w:rsidP="00775B26">
            <w:pPr>
              <w:autoSpaceDE w:val="0"/>
              <w:autoSpaceDN w:val="0"/>
              <w:adjustRightInd w:val="0"/>
              <w:spacing w:after="0" w:line="240" w:lineRule="auto"/>
              <w:ind w:leftChars="0" w:left="0" w:firstLineChars="0" w:firstLine="0"/>
              <w:rPr>
                <w:color w:val="000000"/>
                <w:sz w:val="16"/>
                <w:szCs w:val="16"/>
              </w:rPr>
            </w:pPr>
          </w:p>
        </w:tc>
        <w:tc>
          <w:tcPr>
            <w:tcW w:w="2648" w:type="dxa"/>
            <w:tcBorders>
              <w:top w:val="nil"/>
              <w:left w:val="nil"/>
              <w:right w:val="nil"/>
            </w:tcBorders>
            <w:shd w:val="clear" w:color="auto" w:fill="FFFFFF"/>
          </w:tcPr>
          <w:p w14:paraId="6ADE4339" w14:textId="77777777" w:rsidR="005C2B57" w:rsidRPr="00BB0A73" w:rsidRDefault="005C2B57" w:rsidP="00775B26">
            <w:pPr>
              <w:autoSpaceDE w:val="0"/>
              <w:autoSpaceDN w:val="0"/>
              <w:adjustRightInd w:val="0"/>
              <w:spacing w:after="0" w:line="240" w:lineRule="auto"/>
              <w:ind w:leftChars="0" w:left="0" w:right="60" w:firstLineChars="0" w:firstLine="0"/>
              <w:rPr>
                <w:color w:val="000000"/>
                <w:sz w:val="16"/>
                <w:szCs w:val="16"/>
              </w:rPr>
            </w:pPr>
            <w:r w:rsidRPr="00BB0A73">
              <w:rPr>
                <w:color w:val="000000"/>
                <w:sz w:val="16"/>
                <w:szCs w:val="16"/>
              </w:rPr>
              <w:t>Hábitos de estudios post</w:t>
            </w:r>
          </w:p>
        </w:tc>
        <w:tc>
          <w:tcPr>
            <w:tcW w:w="1108" w:type="dxa"/>
            <w:tcBorders>
              <w:top w:val="nil"/>
              <w:left w:val="nil"/>
              <w:right w:val="nil"/>
            </w:tcBorders>
            <w:shd w:val="clear" w:color="auto" w:fill="FFFFFF"/>
            <w:vAlign w:val="center"/>
          </w:tcPr>
          <w:p w14:paraId="6BC5CC07"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2.8239</w:t>
            </w:r>
          </w:p>
        </w:tc>
        <w:tc>
          <w:tcPr>
            <w:tcW w:w="1108" w:type="dxa"/>
            <w:tcBorders>
              <w:top w:val="nil"/>
              <w:left w:val="nil"/>
              <w:right w:val="nil"/>
            </w:tcBorders>
            <w:shd w:val="clear" w:color="auto" w:fill="FFFFFF"/>
            <w:vAlign w:val="center"/>
          </w:tcPr>
          <w:p w14:paraId="1E311F28"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26</w:t>
            </w:r>
          </w:p>
        </w:tc>
        <w:tc>
          <w:tcPr>
            <w:tcW w:w="1588" w:type="dxa"/>
            <w:tcBorders>
              <w:top w:val="nil"/>
              <w:left w:val="nil"/>
              <w:right w:val="nil"/>
            </w:tcBorders>
            <w:shd w:val="clear" w:color="auto" w:fill="FFFFFF"/>
            <w:vAlign w:val="center"/>
          </w:tcPr>
          <w:p w14:paraId="5D8509B0"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.44058</w:t>
            </w:r>
          </w:p>
        </w:tc>
        <w:tc>
          <w:tcPr>
            <w:tcW w:w="2218" w:type="dxa"/>
            <w:tcBorders>
              <w:top w:val="nil"/>
              <w:left w:val="nil"/>
              <w:right w:val="nil"/>
            </w:tcBorders>
            <w:shd w:val="clear" w:color="auto" w:fill="FFFFFF"/>
            <w:vAlign w:val="center"/>
          </w:tcPr>
          <w:p w14:paraId="53D17BB4"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.08641</w:t>
            </w:r>
          </w:p>
        </w:tc>
      </w:tr>
    </w:tbl>
    <w:p w14:paraId="201C0C9B" w14:textId="77777777" w:rsidR="005C2B57" w:rsidRPr="00BB0A73" w:rsidRDefault="005C2B57" w:rsidP="005C2B57">
      <w:pPr>
        <w:autoSpaceDE w:val="0"/>
        <w:autoSpaceDN w:val="0"/>
        <w:adjustRightInd w:val="0"/>
        <w:ind w:left="0" w:hanging="2"/>
        <w:rPr>
          <w:sz w:val="16"/>
          <w:szCs w:val="16"/>
        </w:rPr>
      </w:pPr>
    </w:p>
    <w:tbl>
      <w:tblPr>
        <w:tblW w:w="492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4"/>
        <w:gridCol w:w="1618"/>
        <w:gridCol w:w="802"/>
        <w:gridCol w:w="1202"/>
        <w:gridCol w:w="1012"/>
        <w:gridCol w:w="1014"/>
        <w:gridCol w:w="1014"/>
        <w:gridCol w:w="861"/>
        <w:gridCol w:w="557"/>
        <w:gridCol w:w="904"/>
      </w:tblGrid>
      <w:tr w:rsidR="005C2B57" w:rsidRPr="00BB0A73" w14:paraId="2CFC6209" w14:textId="77777777" w:rsidTr="00BB0A73">
        <w:trPr>
          <w:cantSplit/>
        </w:trPr>
        <w:tc>
          <w:tcPr>
            <w:tcW w:w="5000" w:type="pct"/>
            <w:gridSpan w:val="10"/>
            <w:tcBorders>
              <w:top w:val="single" w:sz="4" w:space="0" w:color="auto"/>
              <w:left w:val="nil"/>
              <w:bottom w:val="nil"/>
              <w:right w:val="nil"/>
            </w:tcBorders>
            <w:shd w:val="clear" w:color="auto" w:fill="FFFFFF"/>
            <w:vAlign w:val="center"/>
          </w:tcPr>
          <w:p w14:paraId="6F1C552C" w14:textId="77777777" w:rsidR="005C2B57" w:rsidRPr="00BB0A73" w:rsidRDefault="005C2B57" w:rsidP="00775B26">
            <w:pPr>
              <w:autoSpaceDE w:val="0"/>
              <w:autoSpaceDN w:val="0"/>
              <w:adjustRightInd w:val="0"/>
              <w:spacing w:after="0" w:line="240" w:lineRule="auto"/>
              <w:ind w:leftChars="0" w:left="0" w:right="60" w:firstLineChars="0" w:firstLine="0"/>
              <w:jc w:val="center"/>
              <w:rPr>
                <w:b/>
                <w:bCs/>
                <w:color w:val="000000"/>
                <w:sz w:val="16"/>
                <w:szCs w:val="16"/>
              </w:rPr>
            </w:pPr>
            <w:r w:rsidRPr="00BB0A73">
              <w:rPr>
                <w:b/>
                <w:bCs/>
                <w:i/>
                <w:iCs/>
                <w:color w:val="000000"/>
                <w:sz w:val="16"/>
                <w:szCs w:val="16"/>
              </w:rPr>
              <w:t>Prueba de muestras emparejadas</w:t>
            </w:r>
          </w:p>
        </w:tc>
      </w:tr>
      <w:tr w:rsidR="005C2B57" w:rsidRPr="00BB0A73" w14:paraId="69A27404" w14:textId="77777777" w:rsidTr="00BB0A73">
        <w:trPr>
          <w:cantSplit/>
        </w:trPr>
        <w:tc>
          <w:tcPr>
            <w:tcW w:w="1122" w:type="pct"/>
            <w:gridSpan w:val="2"/>
            <w:vMerge w:val="restart"/>
            <w:tcBorders>
              <w:left w:val="nil"/>
              <w:bottom w:val="nil"/>
              <w:right w:val="nil"/>
            </w:tcBorders>
            <w:shd w:val="clear" w:color="auto" w:fill="FFFFFF"/>
            <w:vAlign w:val="bottom"/>
          </w:tcPr>
          <w:p w14:paraId="6949C038" w14:textId="77777777" w:rsidR="005C2B57" w:rsidRPr="00BB0A73" w:rsidRDefault="005C2B57" w:rsidP="00775B26">
            <w:pPr>
              <w:autoSpaceDE w:val="0"/>
              <w:autoSpaceDN w:val="0"/>
              <w:adjustRightInd w:val="0"/>
              <w:spacing w:after="0" w:line="240" w:lineRule="auto"/>
              <w:ind w:leftChars="0" w:left="0" w:firstLineChars="0" w:firstLine="0"/>
              <w:rPr>
                <w:sz w:val="16"/>
                <w:szCs w:val="16"/>
              </w:rPr>
            </w:pPr>
          </w:p>
        </w:tc>
        <w:tc>
          <w:tcPr>
            <w:tcW w:w="2656" w:type="pct"/>
            <w:gridSpan w:val="5"/>
            <w:tcBorders>
              <w:left w:val="nil"/>
              <w:right w:val="nil"/>
            </w:tcBorders>
            <w:shd w:val="clear" w:color="auto" w:fill="FFFFFF"/>
            <w:vAlign w:val="bottom"/>
          </w:tcPr>
          <w:p w14:paraId="4D601316" w14:textId="77777777" w:rsidR="005C2B57" w:rsidRPr="00BB0A73" w:rsidRDefault="005C2B57" w:rsidP="00775B26">
            <w:pPr>
              <w:autoSpaceDE w:val="0"/>
              <w:autoSpaceDN w:val="0"/>
              <w:adjustRightInd w:val="0"/>
              <w:spacing w:after="0" w:line="240" w:lineRule="auto"/>
              <w:ind w:leftChars="0" w:left="0" w:right="62" w:firstLineChars="0" w:firstLine="0"/>
              <w:jc w:val="center"/>
              <w:rPr>
                <w:color w:val="000000"/>
                <w:sz w:val="16"/>
                <w:szCs w:val="16"/>
              </w:rPr>
            </w:pPr>
            <w:r w:rsidRPr="00BB0A73">
              <w:rPr>
                <w:color w:val="000000"/>
                <w:sz w:val="16"/>
                <w:szCs w:val="16"/>
              </w:rPr>
              <w:t>Diferencias emparejadas</w:t>
            </w:r>
          </w:p>
        </w:tc>
        <w:tc>
          <w:tcPr>
            <w:tcW w:w="453" w:type="pct"/>
            <w:vMerge w:val="restart"/>
            <w:tcBorders>
              <w:left w:val="nil"/>
              <w:right w:val="nil"/>
            </w:tcBorders>
            <w:shd w:val="clear" w:color="auto" w:fill="FFFFFF"/>
            <w:vAlign w:val="bottom"/>
          </w:tcPr>
          <w:p w14:paraId="79C91EA9" w14:textId="77777777" w:rsidR="005C2B57" w:rsidRPr="00BB0A73" w:rsidRDefault="005C2B57" w:rsidP="00775B26">
            <w:pPr>
              <w:autoSpaceDE w:val="0"/>
              <w:autoSpaceDN w:val="0"/>
              <w:adjustRightInd w:val="0"/>
              <w:spacing w:after="0" w:line="240" w:lineRule="auto"/>
              <w:ind w:leftChars="0" w:left="0" w:right="62" w:firstLineChars="0" w:firstLine="0"/>
              <w:jc w:val="center"/>
              <w:rPr>
                <w:color w:val="000000"/>
                <w:sz w:val="16"/>
                <w:szCs w:val="16"/>
              </w:rPr>
            </w:pPr>
            <w:r w:rsidRPr="00BB0A73">
              <w:rPr>
                <w:color w:val="000000"/>
                <w:sz w:val="16"/>
                <w:szCs w:val="16"/>
              </w:rPr>
              <w:t>T</w:t>
            </w:r>
          </w:p>
        </w:tc>
        <w:tc>
          <w:tcPr>
            <w:tcW w:w="293" w:type="pct"/>
            <w:vMerge w:val="restart"/>
            <w:tcBorders>
              <w:left w:val="nil"/>
              <w:right w:val="nil"/>
            </w:tcBorders>
            <w:shd w:val="clear" w:color="auto" w:fill="FFFFFF"/>
            <w:vAlign w:val="bottom"/>
          </w:tcPr>
          <w:p w14:paraId="33AA3A46" w14:textId="77777777" w:rsidR="005C2B57" w:rsidRPr="00BB0A73" w:rsidRDefault="005C2B57" w:rsidP="00775B26">
            <w:pPr>
              <w:autoSpaceDE w:val="0"/>
              <w:autoSpaceDN w:val="0"/>
              <w:adjustRightInd w:val="0"/>
              <w:spacing w:after="0" w:line="240" w:lineRule="auto"/>
              <w:ind w:leftChars="0" w:left="0" w:right="62" w:firstLineChars="0" w:firstLine="0"/>
              <w:jc w:val="center"/>
              <w:rPr>
                <w:color w:val="000000"/>
                <w:sz w:val="16"/>
                <w:szCs w:val="16"/>
              </w:rPr>
            </w:pPr>
            <w:proofErr w:type="spellStart"/>
            <w:r w:rsidRPr="00BB0A73">
              <w:rPr>
                <w:color w:val="000000"/>
                <w:sz w:val="16"/>
                <w:szCs w:val="16"/>
              </w:rPr>
              <w:t>gl</w:t>
            </w:r>
            <w:proofErr w:type="spellEnd"/>
          </w:p>
        </w:tc>
        <w:tc>
          <w:tcPr>
            <w:tcW w:w="476" w:type="pct"/>
            <w:vMerge w:val="restart"/>
            <w:tcBorders>
              <w:left w:val="nil"/>
              <w:right w:val="nil"/>
            </w:tcBorders>
            <w:shd w:val="clear" w:color="auto" w:fill="FFFFFF"/>
            <w:vAlign w:val="bottom"/>
          </w:tcPr>
          <w:p w14:paraId="248A5318" w14:textId="77777777" w:rsidR="005C2B57" w:rsidRPr="00BB0A73" w:rsidRDefault="005C2B57" w:rsidP="00775B26">
            <w:pPr>
              <w:autoSpaceDE w:val="0"/>
              <w:autoSpaceDN w:val="0"/>
              <w:adjustRightInd w:val="0"/>
              <w:spacing w:after="0" w:line="240" w:lineRule="auto"/>
              <w:ind w:leftChars="0" w:left="0" w:right="62" w:firstLineChars="0" w:firstLine="0"/>
              <w:jc w:val="center"/>
              <w:rPr>
                <w:color w:val="000000"/>
                <w:sz w:val="16"/>
                <w:szCs w:val="16"/>
              </w:rPr>
            </w:pPr>
            <w:r w:rsidRPr="00BB0A73">
              <w:rPr>
                <w:color w:val="000000"/>
                <w:sz w:val="16"/>
                <w:szCs w:val="16"/>
              </w:rPr>
              <w:t>Sig. (bilateral)</w:t>
            </w:r>
          </w:p>
        </w:tc>
      </w:tr>
      <w:tr w:rsidR="005C2B57" w:rsidRPr="00BB0A73" w14:paraId="3BF0ED44" w14:textId="77777777" w:rsidTr="00BB0A73">
        <w:trPr>
          <w:cantSplit/>
        </w:trPr>
        <w:tc>
          <w:tcPr>
            <w:tcW w:w="1122" w:type="pct"/>
            <w:gridSpan w:val="2"/>
            <w:vMerge/>
            <w:tcBorders>
              <w:left w:val="nil"/>
              <w:bottom w:val="nil"/>
              <w:right w:val="nil"/>
            </w:tcBorders>
            <w:shd w:val="clear" w:color="auto" w:fill="FFFFFF"/>
            <w:vAlign w:val="bottom"/>
          </w:tcPr>
          <w:p w14:paraId="1849B56B" w14:textId="77777777" w:rsidR="005C2B57" w:rsidRPr="00BB0A73" w:rsidRDefault="005C2B57" w:rsidP="00775B26">
            <w:pPr>
              <w:autoSpaceDE w:val="0"/>
              <w:autoSpaceDN w:val="0"/>
              <w:adjustRightInd w:val="0"/>
              <w:spacing w:after="0" w:line="240" w:lineRule="auto"/>
              <w:ind w:leftChars="0" w:left="0" w:firstLineChars="0" w:firstLine="0"/>
              <w:rPr>
                <w:color w:val="000000"/>
                <w:sz w:val="16"/>
                <w:szCs w:val="16"/>
              </w:rPr>
            </w:pPr>
          </w:p>
        </w:tc>
        <w:tc>
          <w:tcPr>
            <w:tcW w:w="422" w:type="pct"/>
            <w:vMerge w:val="restart"/>
            <w:tcBorders>
              <w:left w:val="nil"/>
              <w:right w:val="nil"/>
            </w:tcBorders>
            <w:shd w:val="clear" w:color="auto" w:fill="FFFFFF"/>
            <w:vAlign w:val="bottom"/>
          </w:tcPr>
          <w:p w14:paraId="5EC175ED" w14:textId="77777777" w:rsidR="005C2B57" w:rsidRPr="00BB0A73" w:rsidRDefault="005C2B57" w:rsidP="00775B26">
            <w:pPr>
              <w:autoSpaceDE w:val="0"/>
              <w:autoSpaceDN w:val="0"/>
              <w:adjustRightInd w:val="0"/>
              <w:spacing w:after="0" w:line="240" w:lineRule="auto"/>
              <w:ind w:leftChars="0" w:left="0" w:right="62" w:firstLineChars="0" w:firstLine="0"/>
              <w:jc w:val="center"/>
              <w:rPr>
                <w:color w:val="000000"/>
                <w:sz w:val="16"/>
                <w:szCs w:val="16"/>
              </w:rPr>
            </w:pPr>
            <w:r w:rsidRPr="00BB0A73">
              <w:rPr>
                <w:color w:val="000000"/>
                <w:sz w:val="16"/>
                <w:szCs w:val="16"/>
              </w:rPr>
              <w:t>Media</w:t>
            </w:r>
          </w:p>
        </w:tc>
        <w:tc>
          <w:tcPr>
            <w:tcW w:w="633" w:type="pct"/>
            <w:vMerge w:val="restart"/>
            <w:tcBorders>
              <w:left w:val="nil"/>
              <w:right w:val="nil"/>
            </w:tcBorders>
            <w:shd w:val="clear" w:color="auto" w:fill="FFFFFF"/>
            <w:vAlign w:val="bottom"/>
          </w:tcPr>
          <w:p w14:paraId="3ED5FDCF" w14:textId="77777777" w:rsidR="005C2B57" w:rsidRPr="00BB0A73" w:rsidRDefault="005C2B57" w:rsidP="00775B26">
            <w:pPr>
              <w:autoSpaceDE w:val="0"/>
              <w:autoSpaceDN w:val="0"/>
              <w:adjustRightInd w:val="0"/>
              <w:spacing w:after="0" w:line="240" w:lineRule="auto"/>
              <w:ind w:leftChars="0" w:left="0" w:right="62" w:firstLineChars="0" w:firstLine="0"/>
              <w:jc w:val="center"/>
              <w:rPr>
                <w:color w:val="000000"/>
                <w:sz w:val="16"/>
                <w:szCs w:val="16"/>
              </w:rPr>
            </w:pPr>
            <w:r w:rsidRPr="00BB0A73">
              <w:rPr>
                <w:color w:val="000000"/>
                <w:sz w:val="16"/>
                <w:szCs w:val="16"/>
              </w:rPr>
              <w:t>Desviación estándar</w:t>
            </w:r>
          </w:p>
        </w:tc>
        <w:tc>
          <w:tcPr>
            <w:tcW w:w="533" w:type="pct"/>
            <w:vMerge w:val="restart"/>
            <w:tcBorders>
              <w:left w:val="nil"/>
              <w:right w:val="nil"/>
            </w:tcBorders>
            <w:shd w:val="clear" w:color="auto" w:fill="FFFFFF"/>
            <w:vAlign w:val="bottom"/>
          </w:tcPr>
          <w:p w14:paraId="3276B994" w14:textId="77777777" w:rsidR="005C2B57" w:rsidRPr="00BB0A73" w:rsidRDefault="005C2B57" w:rsidP="00775B26">
            <w:pPr>
              <w:autoSpaceDE w:val="0"/>
              <w:autoSpaceDN w:val="0"/>
              <w:adjustRightInd w:val="0"/>
              <w:spacing w:after="0" w:line="240" w:lineRule="auto"/>
              <w:ind w:leftChars="0" w:left="0" w:right="62" w:firstLineChars="0" w:firstLine="0"/>
              <w:jc w:val="center"/>
              <w:rPr>
                <w:color w:val="000000"/>
                <w:sz w:val="16"/>
                <w:szCs w:val="16"/>
              </w:rPr>
            </w:pPr>
            <w:r w:rsidRPr="00BB0A73">
              <w:rPr>
                <w:color w:val="000000"/>
                <w:sz w:val="16"/>
                <w:szCs w:val="16"/>
              </w:rPr>
              <w:t>Media de error estándar</w:t>
            </w:r>
          </w:p>
        </w:tc>
        <w:tc>
          <w:tcPr>
            <w:tcW w:w="1068" w:type="pct"/>
            <w:gridSpan w:val="2"/>
            <w:tcBorders>
              <w:left w:val="nil"/>
              <w:right w:val="nil"/>
            </w:tcBorders>
            <w:shd w:val="clear" w:color="auto" w:fill="FFFFFF"/>
            <w:vAlign w:val="bottom"/>
          </w:tcPr>
          <w:p w14:paraId="0FBA3245" w14:textId="77777777" w:rsidR="005C2B57" w:rsidRPr="00BB0A73" w:rsidRDefault="005C2B57" w:rsidP="00775B26">
            <w:pPr>
              <w:autoSpaceDE w:val="0"/>
              <w:autoSpaceDN w:val="0"/>
              <w:adjustRightInd w:val="0"/>
              <w:spacing w:after="0" w:line="240" w:lineRule="auto"/>
              <w:ind w:leftChars="0" w:left="0" w:right="62" w:firstLineChars="0" w:firstLine="0"/>
              <w:jc w:val="center"/>
              <w:rPr>
                <w:color w:val="000000"/>
                <w:sz w:val="16"/>
                <w:szCs w:val="16"/>
              </w:rPr>
            </w:pPr>
            <w:r w:rsidRPr="00BB0A73">
              <w:rPr>
                <w:color w:val="000000"/>
                <w:sz w:val="16"/>
                <w:szCs w:val="16"/>
              </w:rPr>
              <w:t>95% de intervalo de confianza de la diferencia</w:t>
            </w:r>
          </w:p>
        </w:tc>
        <w:tc>
          <w:tcPr>
            <w:tcW w:w="453" w:type="pct"/>
            <w:vMerge/>
            <w:tcBorders>
              <w:left w:val="nil"/>
              <w:right w:val="nil"/>
            </w:tcBorders>
            <w:shd w:val="clear" w:color="auto" w:fill="FFFFFF"/>
            <w:vAlign w:val="bottom"/>
          </w:tcPr>
          <w:p w14:paraId="752729D3" w14:textId="77777777" w:rsidR="005C2B57" w:rsidRPr="00BB0A73" w:rsidRDefault="005C2B57" w:rsidP="00775B26">
            <w:pPr>
              <w:autoSpaceDE w:val="0"/>
              <w:autoSpaceDN w:val="0"/>
              <w:adjustRightInd w:val="0"/>
              <w:spacing w:after="0" w:line="240" w:lineRule="auto"/>
              <w:ind w:leftChars="0" w:left="0" w:right="62" w:firstLineChars="0" w:firstLine="0"/>
              <w:rPr>
                <w:color w:val="000000"/>
                <w:sz w:val="16"/>
                <w:szCs w:val="16"/>
              </w:rPr>
            </w:pPr>
          </w:p>
        </w:tc>
        <w:tc>
          <w:tcPr>
            <w:tcW w:w="293" w:type="pct"/>
            <w:vMerge/>
            <w:tcBorders>
              <w:left w:val="nil"/>
              <w:right w:val="nil"/>
            </w:tcBorders>
            <w:shd w:val="clear" w:color="auto" w:fill="FFFFFF"/>
            <w:vAlign w:val="bottom"/>
          </w:tcPr>
          <w:p w14:paraId="7A7C7CA9" w14:textId="77777777" w:rsidR="005C2B57" w:rsidRPr="00BB0A73" w:rsidRDefault="005C2B57" w:rsidP="00775B26">
            <w:pPr>
              <w:autoSpaceDE w:val="0"/>
              <w:autoSpaceDN w:val="0"/>
              <w:adjustRightInd w:val="0"/>
              <w:spacing w:after="0" w:line="240" w:lineRule="auto"/>
              <w:ind w:leftChars="0" w:left="0" w:right="62" w:firstLineChars="0" w:firstLine="0"/>
              <w:rPr>
                <w:color w:val="000000"/>
                <w:sz w:val="16"/>
                <w:szCs w:val="16"/>
              </w:rPr>
            </w:pPr>
          </w:p>
        </w:tc>
        <w:tc>
          <w:tcPr>
            <w:tcW w:w="476" w:type="pct"/>
            <w:vMerge/>
            <w:tcBorders>
              <w:left w:val="nil"/>
              <w:right w:val="nil"/>
            </w:tcBorders>
            <w:shd w:val="clear" w:color="auto" w:fill="FFFFFF"/>
            <w:vAlign w:val="bottom"/>
          </w:tcPr>
          <w:p w14:paraId="14C746B9" w14:textId="77777777" w:rsidR="005C2B57" w:rsidRPr="00BB0A73" w:rsidRDefault="005C2B57" w:rsidP="00775B26">
            <w:pPr>
              <w:autoSpaceDE w:val="0"/>
              <w:autoSpaceDN w:val="0"/>
              <w:adjustRightInd w:val="0"/>
              <w:spacing w:after="0" w:line="240" w:lineRule="auto"/>
              <w:ind w:leftChars="0" w:left="0" w:right="62" w:firstLineChars="0" w:firstLine="0"/>
              <w:rPr>
                <w:color w:val="000000"/>
                <w:sz w:val="16"/>
                <w:szCs w:val="16"/>
              </w:rPr>
            </w:pPr>
          </w:p>
        </w:tc>
      </w:tr>
      <w:tr w:rsidR="005C2B57" w:rsidRPr="00BB0A73" w14:paraId="0D355215" w14:textId="77777777" w:rsidTr="00BB0A73">
        <w:trPr>
          <w:cantSplit/>
        </w:trPr>
        <w:tc>
          <w:tcPr>
            <w:tcW w:w="1122" w:type="pct"/>
            <w:gridSpan w:val="2"/>
            <w:vMerge/>
            <w:tcBorders>
              <w:left w:val="nil"/>
              <w:bottom w:val="nil"/>
              <w:right w:val="nil"/>
            </w:tcBorders>
            <w:shd w:val="clear" w:color="auto" w:fill="FFFFFF"/>
            <w:vAlign w:val="bottom"/>
          </w:tcPr>
          <w:p w14:paraId="24CB1D2D" w14:textId="77777777" w:rsidR="005C2B57" w:rsidRPr="00BB0A73" w:rsidRDefault="005C2B57" w:rsidP="00775B26">
            <w:pPr>
              <w:autoSpaceDE w:val="0"/>
              <w:autoSpaceDN w:val="0"/>
              <w:adjustRightInd w:val="0"/>
              <w:spacing w:after="0" w:line="240" w:lineRule="auto"/>
              <w:ind w:leftChars="0" w:left="0" w:firstLineChars="0" w:firstLine="0"/>
              <w:rPr>
                <w:color w:val="000000"/>
                <w:sz w:val="16"/>
                <w:szCs w:val="16"/>
              </w:rPr>
            </w:pPr>
          </w:p>
        </w:tc>
        <w:tc>
          <w:tcPr>
            <w:tcW w:w="422" w:type="pct"/>
            <w:vMerge/>
            <w:tcBorders>
              <w:left w:val="nil"/>
              <w:right w:val="nil"/>
            </w:tcBorders>
            <w:shd w:val="clear" w:color="auto" w:fill="FFFFFF"/>
            <w:vAlign w:val="bottom"/>
          </w:tcPr>
          <w:p w14:paraId="1F2B082A" w14:textId="77777777" w:rsidR="005C2B57" w:rsidRPr="00BB0A73" w:rsidRDefault="005C2B57" w:rsidP="00775B26">
            <w:pPr>
              <w:autoSpaceDE w:val="0"/>
              <w:autoSpaceDN w:val="0"/>
              <w:adjustRightInd w:val="0"/>
              <w:spacing w:after="0" w:line="240" w:lineRule="auto"/>
              <w:ind w:leftChars="0" w:left="0" w:firstLineChars="0" w:firstLine="0"/>
              <w:rPr>
                <w:color w:val="000000"/>
                <w:sz w:val="16"/>
                <w:szCs w:val="16"/>
              </w:rPr>
            </w:pPr>
          </w:p>
        </w:tc>
        <w:tc>
          <w:tcPr>
            <w:tcW w:w="633" w:type="pct"/>
            <w:vMerge/>
            <w:tcBorders>
              <w:left w:val="nil"/>
              <w:right w:val="nil"/>
            </w:tcBorders>
            <w:shd w:val="clear" w:color="auto" w:fill="FFFFFF"/>
            <w:vAlign w:val="bottom"/>
          </w:tcPr>
          <w:p w14:paraId="50E4EB4E" w14:textId="77777777" w:rsidR="005C2B57" w:rsidRPr="00BB0A73" w:rsidRDefault="005C2B57" w:rsidP="00775B26">
            <w:pPr>
              <w:autoSpaceDE w:val="0"/>
              <w:autoSpaceDN w:val="0"/>
              <w:adjustRightInd w:val="0"/>
              <w:spacing w:after="0" w:line="240" w:lineRule="auto"/>
              <w:ind w:leftChars="0" w:left="0" w:firstLineChars="0" w:firstLine="0"/>
              <w:rPr>
                <w:color w:val="000000"/>
                <w:sz w:val="16"/>
                <w:szCs w:val="16"/>
              </w:rPr>
            </w:pPr>
          </w:p>
        </w:tc>
        <w:tc>
          <w:tcPr>
            <w:tcW w:w="533" w:type="pct"/>
            <w:vMerge/>
            <w:tcBorders>
              <w:left w:val="nil"/>
              <w:right w:val="nil"/>
            </w:tcBorders>
            <w:shd w:val="clear" w:color="auto" w:fill="FFFFFF"/>
            <w:vAlign w:val="bottom"/>
          </w:tcPr>
          <w:p w14:paraId="7923E414" w14:textId="77777777" w:rsidR="005C2B57" w:rsidRPr="00BB0A73" w:rsidRDefault="005C2B57" w:rsidP="00775B26">
            <w:pPr>
              <w:autoSpaceDE w:val="0"/>
              <w:autoSpaceDN w:val="0"/>
              <w:adjustRightInd w:val="0"/>
              <w:spacing w:after="0" w:line="240" w:lineRule="auto"/>
              <w:ind w:leftChars="0" w:left="0" w:firstLineChars="0" w:firstLine="0"/>
              <w:rPr>
                <w:color w:val="000000"/>
                <w:sz w:val="16"/>
                <w:szCs w:val="16"/>
              </w:rPr>
            </w:pPr>
          </w:p>
        </w:tc>
        <w:tc>
          <w:tcPr>
            <w:tcW w:w="534" w:type="pct"/>
            <w:tcBorders>
              <w:left w:val="nil"/>
              <w:right w:val="nil"/>
            </w:tcBorders>
            <w:shd w:val="clear" w:color="auto" w:fill="FFFFFF"/>
            <w:vAlign w:val="bottom"/>
          </w:tcPr>
          <w:p w14:paraId="70F1BDD0"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Inferior</w:t>
            </w:r>
          </w:p>
        </w:tc>
        <w:tc>
          <w:tcPr>
            <w:tcW w:w="534" w:type="pct"/>
            <w:tcBorders>
              <w:left w:val="nil"/>
              <w:right w:val="nil"/>
            </w:tcBorders>
            <w:shd w:val="clear" w:color="auto" w:fill="FFFFFF"/>
            <w:vAlign w:val="bottom"/>
          </w:tcPr>
          <w:p w14:paraId="050BB9CB"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Superior</w:t>
            </w:r>
          </w:p>
        </w:tc>
        <w:tc>
          <w:tcPr>
            <w:tcW w:w="453" w:type="pct"/>
            <w:vMerge/>
            <w:tcBorders>
              <w:left w:val="nil"/>
              <w:right w:val="nil"/>
            </w:tcBorders>
            <w:shd w:val="clear" w:color="auto" w:fill="FFFFFF"/>
            <w:vAlign w:val="bottom"/>
          </w:tcPr>
          <w:p w14:paraId="2DE36382" w14:textId="77777777" w:rsidR="005C2B57" w:rsidRPr="00BB0A73" w:rsidRDefault="005C2B57" w:rsidP="00775B26">
            <w:pPr>
              <w:autoSpaceDE w:val="0"/>
              <w:autoSpaceDN w:val="0"/>
              <w:adjustRightInd w:val="0"/>
              <w:spacing w:after="0" w:line="240" w:lineRule="auto"/>
              <w:ind w:leftChars="0" w:left="0" w:firstLineChars="0" w:firstLine="0"/>
              <w:rPr>
                <w:color w:val="000000"/>
                <w:sz w:val="16"/>
                <w:szCs w:val="16"/>
              </w:rPr>
            </w:pPr>
          </w:p>
        </w:tc>
        <w:tc>
          <w:tcPr>
            <w:tcW w:w="293" w:type="pct"/>
            <w:vMerge/>
            <w:tcBorders>
              <w:left w:val="nil"/>
              <w:right w:val="nil"/>
            </w:tcBorders>
            <w:shd w:val="clear" w:color="auto" w:fill="FFFFFF"/>
            <w:vAlign w:val="bottom"/>
          </w:tcPr>
          <w:p w14:paraId="076D4600" w14:textId="77777777" w:rsidR="005C2B57" w:rsidRPr="00BB0A73" w:rsidRDefault="005C2B57" w:rsidP="00775B26">
            <w:pPr>
              <w:autoSpaceDE w:val="0"/>
              <w:autoSpaceDN w:val="0"/>
              <w:adjustRightInd w:val="0"/>
              <w:spacing w:after="0" w:line="240" w:lineRule="auto"/>
              <w:ind w:leftChars="0" w:left="0" w:firstLineChars="0" w:firstLine="0"/>
              <w:rPr>
                <w:color w:val="000000"/>
                <w:sz w:val="16"/>
                <w:szCs w:val="16"/>
              </w:rPr>
            </w:pPr>
          </w:p>
        </w:tc>
        <w:tc>
          <w:tcPr>
            <w:tcW w:w="476" w:type="pct"/>
            <w:vMerge/>
            <w:tcBorders>
              <w:left w:val="nil"/>
              <w:right w:val="nil"/>
            </w:tcBorders>
            <w:shd w:val="clear" w:color="auto" w:fill="FFFFFF"/>
            <w:vAlign w:val="bottom"/>
          </w:tcPr>
          <w:p w14:paraId="06232454" w14:textId="77777777" w:rsidR="005C2B57" w:rsidRPr="00BB0A73" w:rsidRDefault="005C2B57" w:rsidP="00775B26">
            <w:pPr>
              <w:autoSpaceDE w:val="0"/>
              <w:autoSpaceDN w:val="0"/>
              <w:adjustRightInd w:val="0"/>
              <w:spacing w:after="0" w:line="240" w:lineRule="auto"/>
              <w:ind w:leftChars="0" w:left="0" w:firstLineChars="0" w:firstLine="0"/>
              <w:rPr>
                <w:color w:val="000000"/>
                <w:sz w:val="16"/>
                <w:szCs w:val="16"/>
              </w:rPr>
            </w:pPr>
          </w:p>
        </w:tc>
      </w:tr>
      <w:tr w:rsidR="00BB0A73" w:rsidRPr="00BB0A73" w14:paraId="694A219D" w14:textId="77777777" w:rsidTr="00BB0A73">
        <w:trPr>
          <w:cantSplit/>
        </w:trPr>
        <w:tc>
          <w:tcPr>
            <w:tcW w:w="270" w:type="pct"/>
            <w:tcBorders>
              <w:left w:val="nil"/>
              <w:right w:val="nil"/>
            </w:tcBorders>
            <w:shd w:val="clear" w:color="auto" w:fill="FFFFFF"/>
          </w:tcPr>
          <w:p w14:paraId="519A9F82" w14:textId="77777777" w:rsidR="005C2B57" w:rsidRPr="00BB0A73" w:rsidRDefault="005C2B57" w:rsidP="00775B26">
            <w:pPr>
              <w:autoSpaceDE w:val="0"/>
              <w:autoSpaceDN w:val="0"/>
              <w:adjustRightInd w:val="0"/>
              <w:spacing w:after="0" w:line="240" w:lineRule="auto"/>
              <w:ind w:leftChars="0" w:left="0" w:right="60" w:firstLineChars="0" w:firstLine="0"/>
              <w:rPr>
                <w:color w:val="000000"/>
                <w:sz w:val="16"/>
                <w:szCs w:val="16"/>
              </w:rPr>
            </w:pPr>
            <w:r w:rsidRPr="00BB0A73">
              <w:rPr>
                <w:color w:val="000000"/>
                <w:sz w:val="16"/>
                <w:szCs w:val="16"/>
              </w:rPr>
              <w:t>Par 1</w:t>
            </w:r>
          </w:p>
        </w:tc>
        <w:tc>
          <w:tcPr>
            <w:tcW w:w="852" w:type="pct"/>
            <w:tcBorders>
              <w:left w:val="nil"/>
              <w:right w:val="nil"/>
            </w:tcBorders>
            <w:shd w:val="clear" w:color="auto" w:fill="FFFFFF"/>
          </w:tcPr>
          <w:p w14:paraId="33E61AB0" w14:textId="77777777" w:rsidR="005C2B57" w:rsidRPr="00BB0A73" w:rsidRDefault="005C2B57" w:rsidP="00775B26">
            <w:pPr>
              <w:autoSpaceDE w:val="0"/>
              <w:autoSpaceDN w:val="0"/>
              <w:adjustRightInd w:val="0"/>
              <w:spacing w:after="0" w:line="240" w:lineRule="auto"/>
              <w:ind w:leftChars="0" w:left="0" w:right="60" w:firstLineChars="0" w:firstLine="0"/>
              <w:rPr>
                <w:color w:val="000000"/>
                <w:sz w:val="16"/>
                <w:szCs w:val="16"/>
              </w:rPr>
            </w:pPr>
            <w:r w:rsidRPr="00BB0A73">
              <w:rPr>
                <w:color w:val="000000"/>
                <w:sz w:val="16"/>
                <w:szCs w:val="16"/>
              </w:rPr>
              <w:t>Hábitos de estudios pre - Hábitos de estudios post</w:t>
            </w:r>
          </w:p>
        </w:tc>
        <w:tc>
          <w:tcPr>
            <w:tcW w:w="422" w:type="pct"/>
            <w:tcBorders>
              <w:left w:val="nil"/>
              <w:right w:val="nil"/>
            </w:tcBorders>
            <w:shd w:val="clear" w:color="auto" w:fill="FFFFFF"/>
            <w:vAlign w:val="center"/>
          </w:tcPr>
          <w:p w14:paraId="1D9AB153"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-.14119</w:t>
            </w:r>
          </w:p>
        </w:tc>
        <w:tc>
          <w:tcPr>
            <w:tcW w:w="633" w:type="pct"/>
            <w:tcBorders>
              <w:left w:val="nil"/>
              <w:right w:val="nil"/>
            </w:tcBorders>
            <w:shd w:val="clear" w:color="auto" w:fill="FFFFFF"/>
            <w:vAlign w:val="center"/>
          </w:tcPr>
          <w:p w14:paraId="52917965"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.02203</w:t>
            </w:r>
          </w:p>
        </w:tc>
        <w:tc>
          <w:tcPr>
            <w:tcW w:w="533" w:type="pct"/>
            <w:tcBorders>
              <w:left w:val="nil"/>
              <w:right w:val="nil"/>
            </w:tcBorders>
            <w:shd w:val="clear" w:color="auto" w:fill="FFFFFF"/>
            <w:vAlign w:val="center"/>
          </w:tcPr>
          <w:p w14:paraId="31EAF308"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.00432</w:t>
            </w:r>
          </w:p>
        </w:tc>
        <w:tc>
          <w:tcPr>
            <w:tcW w:w="534" w:type="pct"/>
            <w:tcBorders>
              <w:left w:val="nil"/>
              <w:right w:val="nil"/>
            </w:tcBorders>
            <w:shd w:val="clear" w:color="auto" w:fill="FFFFFF"/>
            <w:vAlign w:val="center"/>
          </w:tcPr>
          <w:p w14:paraId="1D7A3D7E"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-.15009</w:t>
            </w:r>
          </w:p>
        </w:tc>
        <w:tc>
          <w:tcPr>
            <w:tcW w:w="534" w:type="pct"/>
            <w:tcBorders>
              <w:left w:val="nil"/>
              <w:right w:val="nil"/>
            </w:tcBorders>
            <w:shd w:val="clear" w:color="auto" w:fill="FFFFFF"/>
            <w:vAlign w:val="center"/>
          </w:tcPr>
          <w:p w14:paraId="7595DE77"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-.13230</w:t>
            </w:r>
          </w:p>
        </w:tc>
        <w:tc>
          <w:tcPr>
            <w:tcW w:w="453" w:type="pct"/>
            <w:tcBorders>
              <w:left w:val="nil"/>
              <w:right w:val="nil"/>
            </w:tcBorders>
            <w:shd w:val="clear" w:color="auto" w:fill="FFFFFF"/>
            <w:vAlign w:val="center"/>
          </w:tcPr>
          <w:p w14:paraId="11847751"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-32.682</w:t>
            </w:r>
          </w:p>
        </w:tc>
        <w:tc>
          <w:tcPr>
            <w:tcW w:w="293" w:type="pct"/>
            <w:tcBorders>
              <w:left w:val="nil"/>
              <w:right w:val="nil"/>
            </w:tcBorders>
            <w:shd w:val="clear" w:color="auto" w:fill="FFFFFF"/>
            <w:vAlign w:val="center"/>
          </w:tcPr>
          <w:p w14:paraId="21E20A1C"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25</w:t>
            </w:r>
          </w:p>
        </w:tc>
        <w:tc>
          <w:tcPr>
            <w:tcW w:w="476" w:type="pct"/>
            <w:tcBorders>
              <w:left w:val="nil"/>
              <w:right w:val="nil"/>
            </w:tcBorders>
            <w:shd w:val="clear" w:color="auto" w:fill="FFFFFF"/>
            <w:vAlign w:val="center"/>
          </w:tcPr>
          <w:p w14:paraId="77AAAA09" w14:textId="77777777" w:rsidR="005C2B57" w:rsidRPr="00BB0A73" w:rsidRDefault="005C2B57" w:rsidP="00775B26">
            <w:pPr>
              <w:autoSpaceDE w:val="0"/>
              <w:autoSpaceDN w:val="0"/>
              <w:adjustRightInd w:val="0"/>
              <w:spacing w:after="0" w:line="240" w:lineRule="auto"/>
              <w:ind w:leftChars="0" w:left="0" w:right="60" w:firstLineChars="0" w:firstLine="0"/>
              <w:jc w:val="center"/>
              <w:rPr>
                <w:color w:val="000000"/>
                <w:sz w:val="16"/>
                <w:szCs w:val="16"/>
              </w:rPr>
            </w:pPr>
            <w:r w:rsidRPr="00BB0A73">
              <w:rPr>
                <w:color w:val="000000"/>
                <w:sz w:val="16"/>
                <w:szCs w:val="16"/>
              </w:rPr>
              <w:t>.001</w:t>
            </w:r>
          </w:p>
        </w:tc>
      </w:tr>
    </w:tbl>
    <w:p w14:paraId="5BF87819" w14:textId="77777777" w:rsidR="005C2B57" w:rsidRPr="00775B26" w:rsidRDefault="005C2B57" w:rsidP="00775B26">
      <w:pPr>
        <w:spacing w:line="240" w:lineRule="auto"/>
        <w:ind w:leftChars="0" w:firstLineChars="0" w:firstLine="0"/>
        <w:rPr>
          <w:b/>
          <w:sz w:val="16"/>
          <w:szCs w:val="16"/>
        </w:rPr>
      </w:pPr>
      <w:r w:rsidRPr="00775B26">
        <w:rPr>
          <w:b/>
          <w:sz w:val="16"/>
          <w:szCs w:val="16"/>
        </w:rPr>
        <w:t xml:space="preserve">Fuente: </w:t>
      </w:r>
      <w:r w:rsidRPr="00775B26">
        <w:rPr>
          <w:bCs/>
          <w:sz w:val="16"/>
          <w:szCs w:val="16"/>
        </w:rPr>
        <w:t>Elaboradas por el autor.</w:t>
      </w:r>
    </w:p>
    <w:p w14:paraId="66243EC8" w14:textId="7F0B2049" w:rsidR="005C2B57" w:rsidRPr="00BB0A73" w:rsidRDefault="00E5347E" w:rsidP="00BB0A73">
      <w:pPr>
        <w:spacing w:line="240" w:lineRule="auto"/>
        <w:ind w:leftChars="0" w:left="0" w:firstLineChars="0" w:firstLine="0"/>
        <w:rPr>
          <w:sz w:val="24"/>
          <w:szCs w:val="24"/>
        </w:rPr>
      </w:pPr>
      <w:r>
        <w:rPr>
          <w:sz w:val="24"/>
          <w:szCs w:val="24"/>
        </w:rPr>
        <w:t>También s</w:t>
      </w:r>
      <w:r w:rsidR="005C2B57" w:rsidRPr="00BB0A73">
        <w:rPr>
          <w:sz w:val="24"/>
          <w:szCs w:val="24"/>
        </w:rPr>
        <w:t>e comparan las medias del pretest y postest de los hábitos de estudio (pretest: 2.68, postest: 2.82). Se observa un cambio positivo con un nivel de significancia de 0.001, lo que demuestra que los estudiantes con el programa propedéutico mejoraron sus hábitos de estudio.</w:t>
      </w:r>
    </w:p>
    <w:p w14:paraId="1789677C" w14:textId="2252136F" w:rsidR="005C2B57" w:rsidRDefault="005C2B57" w:rsidP="00BB0A73">
      <w:pPr>
        <w:spacing w:line="240" w:lineRule="auto"/>
        <w:ind w:leftChars="0" w:left="0" w:firstLineChars="0" w:firstLine="0"/>
        <w:rPr>
          <w:sz w:val="24"/>
          <w:szCs w:val="24"/>
        </w:rPr>
      </w:pPr>
      <w:r w:rsidRPr="00BB0A73">
        <w:rPr>
          <w:sz w:val="24"/>
          <w:szCs w:val="24"/>
        </w:rPr>
        <w:t xml:space="preserve">Es </w:t>
      </w:r>
      <w:r w:rsidR="00803EA3" w:rsidRPr="00BB0A73">
        <w:rPr>
          <w:sz w:val="24"/>
          <w:szCs w:val="24"/>
        </w:rPr>
        <w:t>relevante</w:t>
      </w:r>
      <w:r w:rsidRPr="00BB0A73">
        <w:rPr>
          <w:sz w:val="24"/>
          <w:szCs w:val="24"/>
        </w:rPr>
        <w:t xml:space="preserve"> el avance de los estudiantes en cuanto a mejorar los hábitos de estudio, lo que a su vez motiva a</w:t>
      </w:r>
      <w:r w:rsidR="00803EA3">
        <w:rPr>
          <w:sz w:val="24"/>
          <w:szCs w:val="24"/>
        </w:rPr>
        <w:t xml:space="preserve"> </w:t>
      </w:r>
      <w:r w:rsidRPr="00BB0A73">
        <w:rPr>
          <w:sz w:val="24"/>
          <w:szCs w:val="24"/>
        </w:rPr>
        <w:t xml:space="preserve">los jóvenes a alcanzar sus metas. En cuanto a las </w:t>
      </w:r>
      <w:r w:rsidR="001C6DEA">
        <w:rPr>
          <w:sz w:val="24"/>
          <w:szCs w:val="24"/>
        </w:rPr>
        <w:t xml:space="preserve">estrategias de aprendizajes, </w:t>
      </w:r>
      <w:r w:rsidRPr="00BB0A73">
        <w:rPr>
          <w:sz w:val="24"/>
          <w:szCs w:val="24"/>
        </w:rPr>
        <w:t>inteligencias múltiples y los estilos de aprendizaje, se realizó un análisis de medias para conocer el nivel de desarrollo de los estudiantes.</w:t>
      </w:r>
    </w:p>
    <w:p w14:paraId="0EC3ED7A" w14:textId="571CCCB4" w:rsidR="00FD1FFF" w:rsidRPr="00FD1FFF" w:rsidRDefault="00FD1FFF" w:rsidP="00FD1FFF">
      <w:pPr>
        <w:spacing w:line="240" w:lineRule="auto"/>
        <w:ind w:leftChars="0" w:left="0" w:firstLineChars="0" w:firstLine="0"/>
        <w:rPr>
          <w:sz w:val="24"/>
          <w:szCs w:val="24"/>
        </w:rPr>
      </w:pPr>
      <w:r w:rsidRPr="00FD1FFF">
        <w:rPr>
          <w:sz w:val="24"/>
          <w:szCs w:val="24"/>
        </w:rPr>
        <w:t xml:space="preserve">Como se observa en la tabla 3 sobre las estrategias de aprendizaje, el puntaje mínimo lo presenta el indicador: Nemotécnica con (2.69), y el máximo para el indicador: Comprensión lectora con (3.32); esto indica que los estudiantes realizan lecturas tratando de relacionar las ideas con los conocimientos previos para comprender, aunque se observa el poco manejo conceptual y procedimental de la nemotécnica. </w:t>
      </w:r>
    </w:p>
    <w:p w14:paraId="6B71B1B8" w14:textId="45FFF6CF" w:rsidR="00FD1FFF" w:rsidRPr="00FD1FFF" w:rsidRDefault="00FD1FFF" w:rsidP="00FD1FFF">
      <w:pPr>
        <w:spacing w:after="240"/>
        <w:ind w:left="0" w:hanging="2"/>
        <w:rPr>
          <w:b/>
          <w:bCs/>
          <w:sz w:val="16"/>
          <w:szCs w:val="16"/>
        </w:rPr>
      </w:pPr>
      <w:r w:rsidRPr="00FD1FFF">
        <w:rPr>
          <w:b/>
          <w:bCs/>
          <w:sz w:val="16"/>
          <w:szCs w:val="16"/>
        </w:rPr>
        <w:t>Tabla 3: Estrategias de aprendizaje de los estudiantes participantes.</w:t>
      </w:r>
    </w:p>
    <w:tbl>
      <w:tblPr>
        <w:tblW w:w="92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94"/>
        <w:gridCol w:w="4121"/>
      </w:tblGrid>
      <w:tr w:rsidR="00FD1FFF" w:rsidRPr="006E448F" w14:paraId="42D87F0F" w14:textId="77777777" w:rsidTr="00FD1FFF">
        <w:trPr>
          <w:cantSplit/>
          <w:trHeight w:val="275"/>
          <w:jc w:val="center"/>
        </w:trPr>
        <w:tc>
          <w:tcPr>
            <w:tcW w:w="5094" w:type="dxa"/>
            <w:tcBorders>
              <w:top w:val="single" w:sz="4" w:space="0" w:color="auto"/>
              <w:left w:val="nil"/>
              <w:bottom w:val="single" w:sz="8" w:space="0" w:color="152935"/>
              <w:right w:val="nil"/>
            </w:tcBorders>
            <w:shd w:val="clear" w:color="auto" w:fill="auto"/>
            <w:vAlign w:val="bottom"/>
          </w:tcPr>
          <w:p w14:paraId="03BBC407" w14:textId="77777777" w:rsidR="00FD1FFF" w:rsidRPr="00FD1FFF" w:rsidRDefault="00FD1FFF" w:rsidP="00FD1FFF">
            <w:pPr>
              <w:autoSpaceDE w:val="0"/>
              <w:autoSpaceDN w:val="0"/>
              <w:adjustRightInd w:val="0"/>
              <w:spacing w:after="0" w:line="240" w:lineRule="auto"/>
              <w:ind w:leftChars="0" w:right="62" w:firstLineChars="0" w:firstLine="0"/>
              <w:jc w:val="center"/>
              <w:rPr>
                <w:b/>
                <w:bCs/>
                <w:color w:val="000000"/>
                <w:sz w:val="16"/>
                <w:szCs w:val="16"/>
              </w:rPr>
            </w:pPr>
            <w:r w:rsidRPr="00FD1FFF">
              <w:rPr>
                <w:b/>
                <w:bCs/>
                <w:color w:val="000000"/>
                <w:sz w:val="16"/>
                <w:szCs w:val="16"/>
              </w:rPr>
              <w:t>Estrategias de aprendizaje</w:t>
            </w:r>
          </w:p>
        </w:tc>
        <w:tc>
          <w:tcPr>
            <w:tcW w:w="4121" w:type="dxa"/>
            <w:tcBorders>
              <w:top w:val="single" w:sz="4" w:space="0" w:color="auto"/>
              <w:left w:val="nil"/>
              <w:bottom w:val="single" w:sz="8" w:space="0" w:color="152935"/>
              <w:right w:val="nil"/>
            </w:tcBorders>
            <w:shd w:val="clear" w:color="auto" w:fill="auto"/>
            <w:vAlign w:val="bottom"/>
          </w:tcPr>
          <w:p w14:paraId="555BEE79" w14:textId="77777777" w:rsidR="00FD1FFF" w:rsidRPr="00FD1FFF" w:rsidRDefault="00FD1FFF" w:rsidP="00FD1FFF">
            <w:pPr>
              <w:autoSpaceDE w:val="0"/>
              <w:autoSpaceDN w:val="0"/>
              <w:adjustRightInd w:val="0"/>
              <w:spacing w:after="0" w:line="240" w:lineRule="auto"/>
              <w:ind w:leftChars="0" w:right="62" w:firstLineChars="0" w:firstLine="0"/>
              <w:jc w:val="center"/>
              <w:rPr>
                <w:b/>
                <w:bCs/>
                <w:color w:val="000000"/>
                <w:sz w:val="16"/>
                <w:szCs w:val="16"/>
              </w:rPr>
            </w:pPr>
            <w:r w:rsidRPr="00FD1FFF">
              <w:rPr>
                <w:b/>
                <w:bCs/>
                <w:color w:val="000000"/>
                <w:sz w:val="16"/>
                <w:szCs w:val="16"/>
              </w:rPr>
              <w:t>Media</w:t>
            </w:r>
          </w:p>
        </w:tc>
      </w:tr>
      <w:tr w:rsidR="00FD1FFF" w:rsidRPr="006E448F" w14:paraId="60364879" w14:textId="77777777" w:rsidTr="00FD1FFF">
        <w:trPr>
          <w:cantSplit/>
          <w:trHeight w:val="126"/>
          <w:jc w:val="center"/>
        </w:trPr>
        <w:tc>
          <w:tcPr>
            <w:tcW w:w="5094" w:type="dxa"/>
            <w:tcBorders>
              <w:top w:val="single" w:sz="8" w:space="0" w:color="152935"/>
              <w:left w:val="nil"/>
              <w:bottom w:val="single" w:sz="8" w:space="0" w:color="AEAEAE"/>
              <w:right w:val="nil"/>
            </w:tcBorders>
            <w:shd w:val="clear" w:color="auto" w:fill="auto"/>
          </w:tcPr>
          <w:p w14:paraId="068F39E5"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 xml:space="preserve">Comprensión lectora </w:t>
            </w:r>
          </w:p>
        </w:tc>
        <w:tc>
          <w:tcPr>
            <w:tcW w:w="4121" w:type="dxa"/>
            <w:tcBorders>
              <w:top w:val="single" w:sz="8" w:space="0" w:color="152935"/>
              <w:left w:val="nil"/>
              <w:bottom w:val="single" w:sz="8" w:space="0" w:color="AEAEAE"/>
              <w:right w:val="nil"/>
            </w:tcBorders>
            <w:shd w:val="clear" w:color="auto" w:fill="auto"/>
          </w:tcPr>
          <w:p w14:paraId="3FACB8B2"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3.32</w:t>
            </w:r>
          </w:p>
        </w:tc>
      </w:tr>
      <w:tr w:rsidR="00FD1FFF" w:rsidRPr="006E448F" w14:paraId="57C0C081" w14:textId="77777777" w:rsidTr="00FD1FFF">
        <w:trPr>
          <w:cantSplit/>
          <w:trHeight w:val="201"/>
          <w:jc w:val="center"/>
        </w:trPr>
        <w:tc>
          <w:tcPr>
            <w:tcW w:w="5094" w:type="dxa"/>
            <w:tcBorders>
              <w:top w:val="single" w:sz="8" w:space="0" w:color="AEAEAE"/>
              <w:left w:val="nil"/>
              <w:bottom w:val="single" w:sz="8" w:space="0" w:color="AEAEAE"/>
              <w:right w:val="nil"/>
            </w:tcBorders>
            <w:shd w:val="clear" w:color="auto" w:fill="auto"/>
          </w:tcPr>
          <w:p w14:paraId="1D87328F"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 xml:space="preserve">Toma de apuntes </w:t>
            </w:r>
          </w:p>
        </w:tc>
        <w:tc>
          <w:tcPr>
            <w:tcW w:w="4121" w:type="dxa"/>
            <w:tcBorders>
              <w:top w:val="single" w:sz="8" w:space="0" w:color="AEAEAE"/>
              <w:left w:val="nil"/>
              <w:bottom w:val="single" w:sz="8" w:space="0" w:color="AEAEAE"/>
              <w:right w:val="nil"/>
            </w:tcBorders>
            <w:shd w:val="clear" w:color="auto" w:fill="auto"/>
          </w:tcPr>
          <w:p w14:paraId="66AB614D"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2.94</w:t>
            </w:r>
          </w:p>
        </w:tc>
      </w:tr>
      <w:tr w:rsidR="00FD1FFF" w:rsidRPr="006E448F" w14:paraId="491B656F" w14:textId="77777777" w:rsidTr="00FD1FFF">
        <w:trPr>
          <w:cantSplit/>
          <w:trHeight w:val="205"/>
          <w:jc w:val="center"/>
        </w:trPr>
        <w:tc>
          <w:tcPr>
            <w:tcW w:w="5094" w:type="dxa"/>
            <w:tcBorders>
              <w:top w:val="single" w:sz="8" w:space="0" w:color="AEAEAE"/>
              <w:left w:val="nil"/>
              <w:bottom w:val="single" w:sz="8" w:space="0" w:color="AEAEAE"/>
              <w:right w:val="nil"/>
            </w:tcBorders>
            <w:shd w:val="clear" w:color="auto" w:fill="auto"/>
          </w:tcPr>
          <w:p w14:paraId="18A60688"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 xml:space="preserve">Organización </w:t>
            </w:r>
          </w:p>
        </w:tc>
        <w:tc>
          <w:tcPr>
            <w:tcW w:w="4121" w:type="dxa"/>
            <w:tcBorders>
              <w:top w:val="single" w:sz="8" w:space="0" w:color="AEAEAE"/>
              <w:left w:val="nil"/>
              <w:bottom w:val="single" w:sz="8" w:space="0" w:color="AEAEAE"/>
              <w:right w:val="nil"/>
            </w:tcBorders>
            <w:shd w:val="clear" w:color="auto" w:fill="auto"/>
          </w:tcPr>
          <w:p w14:paraId="345557F0"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3.08</w:t>
            </w:r>
          </w:p>
        </w:tc>
      </w:tr>
      <w:tr w:rsidR="00FD1FFF" w:rsidRPr="006E448F" w14:paraId="6BA53DE4" w14:textId="77777777" w:rsidTr="00FD1FFF">
        <w:trPr>
          <w:cantSplit/>
          <w:trHeight w:val="178"/>
          <w:jc w:val="center"/>
        </w:trPr>
        <w:tc>
          <w:tcPr>
            <w:tcW w:w="5094" w:type="dxa"/>
            <w:tcBorders>
              <w:top w:val="single" w:sz="8" w:space="0" w:color="AEAEAE"/>
              <w:left w:val="nil"/>
              <w:bottom w:val="single" w:sz="8" w:space="0" w:color="AEAEAE"/>
              <w:right w:val="nil"/>
            </w:tcBorders>
            <w:shd w:val="clear" w:color="auto" w:fill="auto"/>
          </w:tcPr>
          <w:p w14:paraId="3B0F2599"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 xml:space="preserve">Composición escrita </w:t>
            </w:r>
          </w:p>
        </w:tc>
        <w:tc>
          <w:tcPr>
            <w:tcW w:w="4121" w:type="dxa"/>
            <w:tcBorders>
              <w:top w:val="single" w:sz="8" w:space="0" w:color="AEAEAE"/>
              <w:left w:val="nil"/>
              <w:bottom w:val="single" w:sz="8" w:space="0" w:color="AEAEAE"/>
              <w:right w:val="nil"/>
            </w:tcBorders>
            <w:shd w:val="clear" w:color="auto" w:fill="auto"/>
          </w:tcPr>
          <w:p w14:paraId="4F2222FE"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2.97</w:t>
            </w:r>
          </w:p>
        </w:tc>
      </w:tr>
      <w:tr w:rsidR="00FD1FFF" w:rsidRPr="006E448F" w14:paraId="7BCA1734" w14:textId="77777777" w:rsidTr="00FD1FFF">
        <w:trPr>
          <w:cantSplit/>
          <w:trHeight w:val="253"/>
          <w:jc w:val="center"/>
        </w:trPr>
        <w:tc>
          <w:tcPr>
            <w:tcW w:w="5094" w:type="dxa"/>
            <w:tcBorders>
              <w:top w:val="single" w:sz="8" w:space="0" w:color="AEAEAE"/>
              <w:left w:val="nil"/>
              <w:bottom w:val="single" w:sz="8" w:space="0" w:color="AEAEAE"/>
              <w:right w:val="nil"/>
            </w:tcBorders>
            <w:shd w:val="clear" w:color="auto" w:fill="auto"/>
          </w:tcPr>
          <w:p w14:paraId="3D4448F1"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 xml:space="preserve">Solución de problemas </w:t>
            </w:r>
          </w:p>
        </w:tc>
        <w:tc>
          <w:tcPr>
            <w:tcW w:w="4121" w:type="dxa"/>
            <w:tcBorders>
              <w:top w:val="single" w:sz="8" w:space="0" w:color="AEAEAE"/>
              <w:left w:val="nil"/>
              <w:bottom w:val="single" w:sz="8" w:space="0" w:color="AEAEAE"/>
              <w:right w:val="nil"/>
            </w:tcBorders>
            <w:shd w:val="clear" w:color="auto" w:fill="auto"/>
          </w:tcPr>
          <w:p w14:paraId="7FAF1BCA"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3.17</w:t>
            </w:r>
          </w:p>
        </w:tc>
      </w:tr>
      <w:tr w:rsidR="00FD1FFF" w:rsidRPr="006E448F" w14:paraId="70D57D47" w14:textId="77777777" w:rsidTr="00FD1FFF">
        <w:trPr>
          <w:cantSplit/>
          <w:trHeight w:val="128"/>
          <w:jc w:val="center"/>
        </w:trPr>
        <w:tc>
          <w:tcPr>
            <w:tcW w:w="5094" w:type="dxa"/>
            <w:tcBorders>
              <w:top w:val="single" w:sz="8" w:space="0" w:color="AEAEAE"/>
              <w:left w:val="nil"/>
              <w:bottom w:val="single" w:sz="8" w:space="0" w:color="AEAEAE"/>
              <w:right w:val="nil"/>
            </w:tcBorders>
            <w:shd w:val="clear" w:color="auto" w:fill="auto"/>
          </w:tcPr>
          <w:p w14:paraId="12E92BCA"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 xml:space="preserve">Nemotécnicas </w:t>
            </w:r>
          </w:p>
        </w:tc>
        <w:tc>
          <w:tcPr>
            <w:tcW w:w="4121" w:type="dxa"/>
            <w:tcBorders>
              <w:top w:val="single" w:sz="8" w:space="0" w:color="AEAEAE"/>
              <w:left w:val="nil"/>
              <w:bottom w:val="single" w:sz="8" w:space="0" w:color="AEAEAE"/>
              <w:right w:val="nil"/>
            </w:tcBorders>
            <w:shd w:val="clear" w:color="auto" w:fill="auto"/>
          </w:tcPr>
          <w:p w14:paraId="1641AEA4"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2.69</w:t>
            </w:r>
          </w:p>
        </w:tc>
      </w:tr>
      <w:tr w:rsidR="00FD1FFF" w:rsidRPr="006E448F" w14:paraId="187D6D5B" w14:textId="77777777" w:rsidTr="00FD1FFF">
        <w:trPr>
          <w:cantSplit/>
          <w:trHeight w:val="203"/>
          <w:jc w:val="center"/>
        </w:trPr>
        <w:tc>
          <w:tcPr>
            <w:tcW w:w="5094" w:type="dxa"/>
            <w:tcBorders>
              <w:top w:val="single" w:sz="8" w:space="0" w:color="AEAEAE"/>
              <w:left w:val="nil"/>
              <w:bottom w:val="single" w:sz="8" w:space="0" w:color="152935"/>
              <w:right w:val="nil"/>
            </w:tcBorders>
            <w:shd w:val="clear" w:color="auto" w:fill="auto"/>
          </w:tcPr>
          <w:p w14:paraId="4933F35F"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 xml:space="preserve">Estrategias de estudio </w:t>
            </w:r>
          </w:p>
        </w:tc>
        <w:tc>
          <w:tcPr>
            <w:tcW w:w="4121" w:type="dxa"/>
            <w:tcBorders>
              <w:top w:val="single" w:sz="8" w:space="0" w:color="AEAEAE"/>
              <w:left w:val="nil"/>
              <w:bottom w:val="single" w:sz="8" w:space="0" w:color="152935"/>
              <w:right w:val="nil"/>
            </w:tcBorders>
            <w:shd w:val="clear" w:color="auto" w:fill="auto"/>
          </w:tcPr>
          <w:p w14:paraId="690C509C" w14:textId="77777777" w:rsidR="00FD1FFF" w:rsidRPr="00FD1FFF" w:rsidRDefault="00FD1FFF" w:rsidP="00FD1FFF">
            <w:pPr>
              <w:autoSpaceDE w:val="0"/>
              <w:autoSpaceDN w:val="0"/>
              <w:adjustRightInd w:val="0"/>
              <w:spacing w:after="0" w:line="240" w:lineRule="auto"/>
              <w:ind w:leftChars="0" w:right="62" w:firstLineChars="0" w:firstLine="0"/>
              <w:jc w:val="center"/>
              <w:rPr>
                <w:color w:val="000000"/>
                <w:sz w:val="16"/>
                <w:szCs w:val="16"/>
              </w:rPr>
            </w:pPr>
            <w:r w:rsidRPr="00FD1FFF">
              <w:rPr>
                <w:color w:val="000000"/>
                <w:sz w:val="16"/>
                <w:szCs w:val="16"/>
              </w:rPr>
              <w:t>2.87</w:t>
            </w:r>
          </w:p>
        </w:tc>
      </w:tr>
    </w:tbl>
    <w:p w14:paraId="1ED8F921" w14:textId="77777777" w:rsidR="00FD1FFF" w:rsidRPr="00FD1FFF" w:rsidRDefault="00FD1FFF" w:rsidP="00FD1FFF">
      <w:pPr>
        <w:spacing w:line="240" w:lineRule="auto"/>
        <w:ind w:leftChars="0" w:firstLineChars="0" w:firstLine="0"/>
        <w:rPr>
          <w:b/>
          <w:sz w:val="16"/>
          <w:szCs w:val="16"/>
        </w:rPr>
      </w:pPr>
      <w:r w:rsidRPr="00FD1FFF">
        <w:rPr>
          <w:b/>
          <w:sz w:val="16"/>
          <w:szCs w:val="16"/>
        </w:rPr>
        <w:t xml:space="preserve">Fuente: </w:t>
      </w:r>
      <w:r w:rsidRPr="00FD1FFF">
        <w:rPr>
          <w:bCs/>
          <w:sz w:val="16"/>
          <w:szCs w:val="16"/>
        </w:rPr>
        <w:t>Elaboradas por el autor.</w:t>
      </w:r>
    </w:p>
    <w:p w14:paraId="04DA1BE4" w14:textId="77777777" w:rsidR="00FD1FFF" w:rsidRPr="00FD1FFF" w:rsidRDefault="00FD1FFF" w:rsidP="00FD1FFF">
      <w:pPr>
        <w:spacing w:line="240" w:lineRule="auto"/>
        <w:ind w:leftChars="0" w:left="0" w:firstLineChars="0" w:firstLine="0"/>
        <w:rPr>
          <w:sz w:val="24"/>
          <w:szCs w:val="24"/>
        </w:rPr>
      </w:pPr>
      <w:r w:rsidRPr="00FD1FFF">
        <w:rPr>
          <w:sz w:val="24"/>
          <w:szCs w:val="24"/>
        </w:rPr>
        <w:lastRenderedPageBreak/>
        <w:t xml:space="preserve">Al analizar las inteligencias múltiples, el puntaje mínimo es de (2.63) en la inteligencia kinestésica, lo cual nuevamente llama la atención, porque es la que desarrolla la capacidad de controlar nuestro cuerpo en actividades físicas coordinadas. </w:t>
      </w:r>
    </w:p>
    <w:p w14:paraId="1C184DE9" w14:textId="192E4B42" w:rsidR="00FD1FFF" w:rsidRPr="00BB0A73" w:rsidRDefault="00FD1FFF" w:rsidP="00BB0A73">
      <w:pPr>
        <w:spacing w:line="240" w:lineRule="auto"/>
        <w:ind w:leftChars="0" w:left="0" w:firstLineChars="0" w:firstLine="0"/>
        <w:rPr>
          <w:sz w:val="24"/>
          <w:szCs w:val="24"/>
        </w:rPr>
      </w:pPr>
      <w:r w:rsidRPr="00FD1FFF">
        <w:rPr>
          <w:sz w:val="24"/>
          <w:szCs w:val="24"/>
        </w:rPr>
        <w:t xml:space="preserve">Mientras que el máximo es de (3.47) en la inteligencia intrapersonal, que se refiere al conocimiento de </w:t>
      </w:r>
      <w:proofErr w:type="spellStart"/>
      <w:r w:rsidRPr="00FD1FFF">
        <w:rPr>
          <w:sz w:val="24"/>
          <w:szCs w:val="24"/>
        </w:rPr>
        <w:t>si</w:t>
      </w:r>
      <w:proofErr w:type="spellEnd"/>
      <w:r w:rsidRPr="00FD1FFF">
        <w:rPr>
          <w:sz w:val="24"/>
          <w:szCs w:val="24"/>
        </w:rPr>
        <w:t xml:space="preserve"> mismos, manejo de su inteligencia emocional y aspectos internos de la persona. Es interesante el resultado, pues es un área poco desarrollada en el proceso educativo.</w:t>
      </w:r>
    </w:p>
    <w:p w14:paraId="0D53B7F2" w14:textId="7643F394" w:rsidR="005C2B57" w:rsidRPr="00803EA3" w:rsidRDefault="005C2B57" w:rsidP="005C2B57">
      <w:pPr>
        <w:spacing w:after="240"/>
        <w:ind w:left="0" w:hanging="2"/>
        <w:rPr>
          <w:b/>
          <w:bCs/>
          <w:sz w:val="16"/>
          <w:szCs w:val="16"/>
        </w:rPr>
      </w:pPr>
      <w:r w:rsidRPr="00803EA3">
        <w:rPr>
          <w:b/>
          <w:bCs/>
          <w:sz w:val="16"/>
          <w:szCs w:val="16"/>
        </w:rPr>
        <w:t xml:space="preserve">Tabla </w:t>
      </w:r>
      <w:r w:rsidR="00FD1FFF">
        <w:rPr>
          <w:b/>
          <w:bCs/>
          <w:sz w:val="16"/>
          <w:szCs w:val="16"/>
        </w:rPr>
        <w:t>4</w:t>
      </w:r>
      <w:r w:rsidRPr="00803EA3">
        <w:rPr>
          <w:b/>
          <w:bCs/>
          <w:sz w:val="16"/>
          <w:szCs w:val="16"/>
        </w:rPr>
        <w:t>: Nivel de desarrollo de las inteligencias múltiples de los estudiantes participantes.</w:t>
      </w:r>
    </w:p>
    <w:tbl>
      <w:tblPr>
        <w:tblW w:w="8647" w:type="dxa"/>
        <w:jc w:val="center"/>
        <w:tblLayout w:type="fixed"/>
        <w:tblCellMar>
          <w:left w:w="0" w:type="dxa"/>
          <w:right w:w="0" w:type="dxa"/>
        </w:tblCellMar>
        <w:tblLook w:val="0000" w:firstRow="0" w:lastRow="0" w:firstColumn="0" w:lastColumn="0" w:noHBand="0" w:noVBand="0"/>
      </w:tblPr>
      <w:tblGrid>
        <w:gridCol w:w="4807"/>
        <w:gridCol w:w="3840"/>
      </w:tblGrid>
      <w:tr w:rsidR="005C2B57" w:rsidRPr="00803EA3" w14:paraId="7F18E92D" w14:textId="77777777" w:rsidTr="005F2B67">
        <w:trPr>
          <w:cantSplit/>
          <w:jc w:val="center"/>
        </w:trPr>
        <w:tc>
          <w:tcPr>
            <w:tcW w:w="4807" w:type="dxa"/>
            <w:tcBorders>
              <w:top w:val="single" w:sz="4" w:space="0" w:color="auto"/>
              <w:bottom w:val="single" w:sz="4" w:space="0" w:color="auto"/>
            </w:tcBorders>
            <w:shd w:val="clear" w:color="auto" w:fill="FFFFFF"/>
            <w:vAlign w:val="center"/>
          </w:tcPr>
          <w:p w14:paraId="5FC485B8" w14:textId="77777777" w:rsidR="005C2B57" w:rsidRPr="00803EA3" w:rsidRDefault="005C2B57" w:rsidP="00775B26">
            <w:pPr>
              <w:autoSpaceDE w:val="0"/>
              <w:autoSpaceDN w:val="0"/>
              <w:adjustRightInd w:val="0"/>
              <w:spacing w:after="0" w:line="240" w:lineRule="auto"/>
              <w:ind w:leftChars="0" w:right="62" w:firstLineChars="0" w:firstLine="0"/>
              <w:jc w:val="center"/>
              <w:rPr>
                <w:b/>
                <w:bCs/>
                <w:color w:val="000000"/>
                <w:sz w:val="16"/>
                <w:szCs w:val="16"/>
              </w:rPr>
            </w:pPr>
            <w:r w:rsidRPr="00803EA3">
              <w:rPr>
                <w:b/>
                <w:bCs/>
                <w:color w:val="000000"/>
                <w:sz w:val="16"/>
                <w:szCs w:val="16"/>
              </w:rPr>
              <w:t>Inteligencias Múltiples</w:t>
            </w:r>
          </w:p>
        </w:tc>
        <w:tc>
          <w:tcPr>
            <w:tcW w:w="3840" w:type="dxa"/>
            <w:tcBorders>
              <w:top w:val="single" w:sz="4" w:space="0" w:color="auto"/>
              <w:bottom w:val="single" w:sz="4" w:space="0" w:color="auto"/>
            </w:tcBorders>
            <w:shd w:val="clear" w:color="auto" w:fill="FFFFFF"/>
            <w:vAlign w:val="center"/>
          </w:tcPr>
          <w:p w14:paraId="114AD6A3" w14:textId="77777777" w:rsidR="005C2B57" w:rsidRPr="00803EA3" w:rsidRDefault="005C2B57" w:rsidP="00775B26">
            <w:pPr>
              <w:autoSpaceDE w:val="0"/>
              <w:autoSpaceDN w:val="0"/>
              <w:adjustRightInd w:val="0"/>
              <w:spacing w:after="0" w:line="240" w:lineRule="auto"/>
              <w:ind w:leftChars="0" w:right="62" w:firstLineChars="0" w:firstLine="0"/>
              <w:jc w:val="center"/>
              <w:rPr>
                <w:b/>
                <w:bCs/>
                <w:color w:val="000000"/>
                <w:sz w:val="16"/>
                <w:szCs w:val="16"/>
              </w:rPr>
            </w:pPr>
            <w:r w:rsidRPr="00803EA3">
              <w:rPr>
                <w:b/>
                <w:bCs/>
                <w:color w:val="000000"/>
                <w:sz w:val="16"/>
                <w:szCs w:val="16"/>
              </w:rPr>
              <w:t>Media</w:t>
            </w:r>
          </w:p>
        </w:tc>
      </w:tr>
      <w:tr w:rsidR="005C2B57" w:rsidRPr="00803EA3" w14:paraId="65487942" w14:textId="77777777" w:rsidTr="005F2B67">
        <w:trPr>
          <w:cantSplit/>
          <w:jc w:val="center"/>
        </w:trPr>
        <w:tc>
          <w:tcPr>
            <w:tcW w:w="4807" w:type="dxa"/>
            <w:tcBorders>
              <w:top w:val="single" w:sz="4" w:space="0" w:color="auto"/>
            </w:tcBorders>
            <w:shd w:val="clear" w:color="auto" w:fill="FFFFFF"/>
          </w:tcPr>
          <w:p w14:paraId="79B66BDD"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Lingüísticas</w:t>
            </w:r>
          </w:p>
        </w:tc>
        <w:tc>
          <w:tcPr>
            <w:tcW w:w="3840" w:type="dxa"/>
            <w:tcBorders>
              <w:top w:val="single" w:sz="4" w:space="0" w:color="auto"/>
            </w:tcBorders>
            <w:shd w:val="clear" w:color="auto" w:fill="FFFFFF"/>
          </w:tcPr>
          <w:p w14:paraId="6654FBB0"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3.06</w:t>
            </w:r>
          </w:p>
        </w:tc>
      </w:tr>
      <w:tr w:rsidR="005C2B57" w:rsidRPr="00803EA3" w14:paraId="680CAC18" w14:textId="77777777" w:rsidTr="005F2B67">
        <w:trPr>
          <w:cantSplit/>
          <w:jc w:val="center"/>
        </w:trPr>
        <w:tc>
          <w:tcPr>
            <w:tcW w:w="4807" w:type="dxa"/>
            <w:shd w:val="clear" w:color="auto" w:fill="FFFFFF"/>
          </w:tcPr>
          <w:p w14:paraId="2860CF84"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Lógico Matemático</w:t>
            </w:r>
          </w:p>
        </w:tc>
        <w:tc>
          <w:tcPr>
            <w:tcW w:w="3840" w:type="dxa"/>
            <w:shd w:val="clear" w:color="auto" w:fill="FFFFFF"/>
          </w:tcPr>
          <w:p w14:paraId="2505BC11"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2.71</w:t>
            </w:r>
          </w:p>
        </w:tc>
      </w:tr>
      <w:tr w:rsidR="005C2B57" w:rsidRPr="00803EA3" w14:paraId="2E3F15A9" w14:textId="77777777" w:rsidTr="005F2B67">
        <w:trPr>
          <w:cantSplit/>
          <w:jc w:val="center"/>
        </w:trPr>
        <w:tc>
          <w:tcPr>
            <w:tcW w:w="4807" w:type="dxa"/>
            <w:shd w:val="clear" w:color="auto" w:fill="FFFFFF"/>
          </w:tcPr>
          <w:p w14:paraId="4932FF57"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Musical</w:t>
            </w:r>
          </w:p>
        </w:tc>
        <w:tc>
          <w:tcPr>
            <w:tcW w:w="3840" w:type="dxa"/>
            <w:shd w:val="clear" w:color="auto" w:fill="FFFFFF"/>
          </w:tcPr>
          <w:p w14:paraId="447A98A7"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2.76</w:t>
            </w:r>
          </w:p>
        </w:tc>
      </w:tr>
      <w:tr w:rsidR="005C2B57" w:rsidRPr="00803EA3" w14:paraId="56605E6F" w14:textId="77777777" w:rsidTr="005F2B67">
        <w:trPr>
          <w:cantSplit/>
          <w:jc w:val="center"/>
        </w:trPr>
        <w:tc>
          <w:tcPr>
            <w:tcW w:w="4807" w:type="dxa"/>
            <w:shd w:val="clear" w:color="auto" w:fill="FFFFFF"/>
          </w:tcPr>
          <w:p w14:paraId="452EC9D0"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Kinestésico</w:t>
            </w:r>
          </w:p>
        </w:tc>
        <w:tc>
          <w:tcPr>
            <w:tcW w:w="3840" w:type="dxa"/>
            <w:shd w:val="clear" w:color="auto" w:fill="FFFFFF"/>
          </w:tcPr>
          <w:p w14:paraId="2F010D1A"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2.63</w:t>
            </w:r>
          </w:p>
        </w:tc>
      </w:tr>
      <w:tr w:rsidR="005C2B57" w:rsidRPr="00803EA3" w14:paraId="025B8713" w14:textId="77777777" w:rsidTr="005F2B67">
        <w:trPr>
          <w:cantSplit/>
          <w:jc w:val="center"/>
        </w:trPr>
        <w:tc>
          <w:tcPr>
            <w:tcW w:w="4807" w:type="dxa"/>
            <w:shd w:val="clear" w:color="auto" w:fill="FFFFFF"/>
          </w:tcPr>
          <w:p w14:paraId="4A13A6CF"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Viso espacial</w:t>
            </w:r>
          </w:p>
        </w:tc>
        <w:tc>
          <w:tcPr>
            <w:tcW w:w="3840" w:type="dxa"/>
            <w:shd w:val="clear" w:color="auto" w:fill="FFFFFF"/>
          </w:tcPr>
          <w:p w14:paraId="6EF32EE9"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2.88</w:t>
            </w:r>
          </w:p>
        </w:tc>
      </w:tr>
      <w:tr w:rsidR="005C2B57" w:rsidRPr="00803EA3" w14:paraId="3636A2F9" w14:textId="77777777" w:rsidTr="005F2B67">
        <w:trPr>
          <w:cantSplit/>
          <w:jc w:val="center"/>
        </w:trPr>
        <w:tc>
          <w:tcPr>
            <w:tcW w:w="4807" w:type="dxa"/>
            <w:shd w:val="clear" w:color="auto" w:fill="FFFFFF"/>
          </w:tcPr>
          <w:p w14:paraId="0C59A312"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Interpersonal</w:t>
            </w:r>
          </w:p>
        </w:tc>
        <w:tc>
          <w:tcPr>
            <w:tcW w:w="3840" w:type="dxa"/>
            <w:shd w:val="clear" w:color="auto" w:fill="FFFFFF"/>
          </w:tcPr>
          <w:p w14:paraId="65D1A1BC"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3.05</w:t>
            </w:r>
          </w:p>
        </w:tc>
      </w:tr>
      <w:tr w:rsidR="005C2B57" w:rsidRPr="00803EA3" w14:paraId="357757BA" w14:textId="77777777" w:rsidTr="005F2B67">
        <w:trPr>
          <w:cantSplit/>
          <w:jc w:val="center"/>
        </w:trPr>
        <w:tc>
          <w:tcPr>
            <w:tcW w:w="4807" w:type="dxa"/>
            <w:shd w:val="clear" w:color="auto" w:fill="FFFFFF"/>
          </w:tcPr>
          <w:p w14:paraId="6916F469"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Intrapersonal</w:t>
            </w:r>
          </w:p>
        </w:tc>
        <w:tc>
          <w:tcPr>
            <w:tcW w:w="3840" w:type="dxa"/>
            <w:shd w:val="clear" w:color="auto" w:fill="FFFFFF"/>
          </w:tcPr>
          <w:p w14:paraId="30AB44B3"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3.47</w:t>
            </w:r>
          </w:p>
        </w:tc>
      </w:tr>
      <w:tr w:rsidR="005C2B57" w:rsidRPr="00803EA3" w14:paraId="51CB5733" w14:textId="77777777" w:rsidTr="005F2B67">
        <w:trPr>
          <w:cantSplit/>
          <w:jc w:val="center"/>
        </w:trPr>
        <w:tc>
          <w:tcPr>
            <w:tcW w:w="4807" w:type="dxa"/>
            <w:tcBorders>
              <w:bottom w:val="single" w:sz="4" w:space="0" w:color="auto"/>
            </w:tcBorders>
            <w:shd w:val="clear" w:color="auto" w:fill="FFFFFF"/>
          </w:tcPr>
          <w:p w14:paraId="3E6D4619"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Naturalista</w:t>
            </w:r>
          </w:p>
        </w:tc>
        <w:tc>
          <w:tcPr>
            <w:tcW w:w="3840" w:type="dxa"/>
            <w:tcBorders>
              <w:bottom w:val="single" w:sz="4" w:space="0" w:color="auto"/>
            </w:tcBorders>
            <w:shd w:val="clear" w:color="auto" w:fill="FFFFFF"/>
          </w:tcPr>
          <w:p w14:paraId="01270A86" w14:textId="77777777" w:rsidR="005C2B57" w:rsidRPr="00803EA3" w:rsidRDefault="005C2B57" w:rsidP="00775B26">
            <w:pPr>
              <w:autoSpaceDE w:val="0"/>
              <w:autoSpaceDN w:val="0"/>
              <w:adjustRightInd w:val="0"/>
              <w:spacing w:after="0" w:line="240" w:lineRule="auto"/>
              <w:ind w:leftChars="0" w:right="62" w:firstLineChars="0" w:firstLine="0"/>
              <w:jc w:val="center"/>
              <w:rPr>
                <w:color w:val="000000"/>
                <w:sz w:val="16"/>
                <w:szCs w:val="16"/>
              </w:rPr>
            </w:pPr>
            <w:r w:rsidRPr="00803EA3">
              <w:rPr>
                <w:color w:val="000000"/>
                <w:sz w:val="16"/>
                <w:szCs w:val="16"/>
              </w:rPr>
              <w:t>3.08</w:t>
            </w:r>
          </w:p>
        </w:tc>
      </w:tr>
    </w:tbl>
    <w:p w14:paraId="00DD12EE" w14:textId="77777777" w:rsidR="005C2B57" w:rsidRPr="003C6C91" w:rsidRDefault="005C2B57" w:rsidP="005C2B57">
      <w:pPr>
        <w:spacing w:before="120" w:after="240" w:line="360" w:lineRule="auto"/>
        <w:ind w:left="0" w:hanging="2"/>
        <w:rPr>
          <w:bCs/>
          <w:sz w:val="16"/>
          <w:szCs w:val="16"/>
        </w:rPr>
      </w:pPr>
      <w:r w:rsidRPr="003C6C91">
        <w:rPr>
          <w:b/>
          <w:sz w:val="16"/>
          <w:szCs w:val="16"/>
        </w:rPr>
        <w:t>Fuente:</w:t>
      </w:r>
      <w:r w:rsidRPr="00803EA3">
        <w:rPr>
          <w:bCs/>
          <w:sz w:val="16"/>
          <w:szCs w:val="16"/>
        </w:rPr>
        <w:t xml:space="preserve"> Elaboradas por el autor.</w:t>
      </w:r>
    </w:p>
    <w:p w14:paraId="3C2BD368" w14:textId="161E5B70" w:rsidR="005C2B57" w:rsidRPr="00BB0A73" w:rsidRDefault="005C2B57" w:rsidP="00BB0A73">
      <w:pPr>
        <w:spacing w:line="240" w:lineRule="auto"/>
        <w:ind w:leftChars="0" w:left="0" w:firstLineChars="0" w:firstLine="0"/>
        <w:rPr>
          <w:sz w:val="24"/>
          <w:szCs w:val="24"/>
        </w:rPr>
      </w:pPr>
      <w:r w:rsidRPr="00BB0A73">
        <w:rPr>
          <w:sz w:val="24"/>
          <w:szCs w:val="24"/>
        </w:rPr>
        <w:t xml:space="preserve">Como lo muestra la tabla </w:t>
      </w:r>
      <w:r w:rsidR="00FD1FFF">
        <w:rPr>
          <w:sz w:val="24"/>
          <w:szCs w:val="24"/>
        </w:rPr>
        <w:t>4</w:t>
      </w:r>
      <w:r w:rsidRPr="00BB0A73">
        <w:rPr>
          <w:sz w:val="24"/>
          <w:szCs w:val="24"/>
        </w:rPr>
        <w:t xml:space="preserve">, en cuanto al nivel de desarrollo de las inteligencias múltiples la más desarrollada es la inteligencia intrapersonal (3.47), que implica relaciones sanas entre compañeros, seguida de la inteligencia Naturalista, que </w:t>
      </w:r>
      <w:r w:rsidR="00DF477D">
        <w:rPr>
          <w:sz w:val="24"/>
          <w:szCs w:val="24"/>
        </w:rPr>
        <w:t xml:space="preserve">muestra </w:t>
      </w:r>
      <w:r w:rsidRPr="00BB0A73">
        <w:rPr>
          <w:sz w:val="24"/>
          <w:szCs w:val="24"/>
        </w:rPr>
        <w:t>que tienen conocimientos y respeto hacia el medio ambiente.</w:t>
      </w:r>
    </w:p>
    <w:p w14:paraId="333C8DBC" w14:textId="42104D0D" w:rsidR="005C2B57" w:rsidRPr="00BB0A73" w:rsidRDefault="005C2B57" w:rsidP="00BB0A73">
      <w:pPr>
        <w:spacing w:line="240" w:lineRule="auto"/>
        <w:ind w:leftChars="0" w:left="0" w:firstLineChars="0" w:firstLine="0"/>
        <w:rPr>
          <w:sz w:val="24"/>
          <w:szCs w:val="24"/>
        </w:rPr>
      </w:pPr>
      <w:r w:rsidRPr="00BB0A73">
        <w:rPr>
          <w:sz w:val="24"/>
          <w:szCs w:val="24"/>
        </w:rPr>
        <w:t>Un dato interesante es que los estudiantes muestran un desarrollo de la inteligencia lingüística, una de las más requeridas en el proceso de enseñanza y aprendizaje. De igual forma llama la atención que las inteligencias múltiples corporal kinestésica tenga el menor desarrollo (2.63) donde el estudiante puede realizar deportes, trabajos manuales, situación que entran en juego una serie de elementos que permiten el desarrollo de habilidades y creatividad del estudiante, así como la interacción con los demás.</w:t>
      </w:r>
    </w:p>
    <w:p w14:paraId="351637F2" w14:textId="7EF88769" w:rsidR="005C2B57" w:rsidRPr="002302DF" w:rsidRDefault="005C2B57" w:rsidP="005C2B57">
      <w:pPr>
        <w:spacing w:after="240"/>
        <w:ind w:left="0" w:hanging="2"/>
        <w:rPr>
          <w:b/>
          <w:bCs/>
          <w:sz w:val="16"/>
          <w:szCs w:val="16"/>
        </w:rPr>
      </w:pPr>
      <w:r w:rsidRPr="002302DF">
        <w:rPr>
          <w:b/>
          <w:bCs/>
          <w:sz w:val="16"/>
          <w:szCs w:val="16"/>
        </w:rPr>
        <w:t xml:space="preserve">Tabla </w:t>
      </w:r>
      <w:r w:rsidR="00FD1FFF">
        <w:rPr>
          <w:b/>
          <w:bCs/>
          <w:sz w:val="16"/>
          <w:szCs w:val="16"/>
        </w:rPr>
        <w:t>5</w:t>
      </w:r>
      <w:r w:rsidRPr="002302DF">
        <w:rPr>
          <w:b/>
          <w:bCs/>
          <w:sz w:val="16"/>
          <w:szCs w:val="16"/>
        </w:rPr>
        <w:t>: Estilos de aprendizajes en los estudiantes participantes.</w:t>
      </w: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15"/>
        <w:gridCol w:w="3032"/>
      </w:tblGrid>
      <w:tr w:rsidR="005C2B57" w:rsidRPr="007005FC" w14:paraId="322ABBD2" w14:textId="77777777" w:rsidTr="005F2B67">
        <w:trPr>
          <w:cantSplit/>
          <w:jc w:val="center"/>
        </w:trPr>
        <w:tc>
          <w:tcPr>
            <w:tcW w:w="5615" w:type="dxa"/>
            <w:tcBorders>
              <w:left w:val="nil"/>
              <w:bottom w:val="nil"/>
              <w:right w:val="nil"/>
            </w:tcBorders>
            <w:shd w:val="clear" w:color="auto" w:fill="FFFFFF"/>
          </w:tcPr>
          <w:p w14:paraId="306CFFCE" w14:textId="77777777" w:rsidR="005C2B57" w:rsidRPr="00775B26" w:rsidRDefault="005C2B57" w:rsidP="00775B26">
            <w:pPr>
              <w:autoSpaceDE w:val="0"/>
              <w:autoSpaceDN w:val="0"/>
              <w:adjustRightInd w:val="0"/>
              <w:spacing w:after="0" w:line="240" w:lineRule="auto"/>
              <w:ind w:leftChars="0" w:right="62" w:firstLineChars="0" w:firstLine="0"/>
              <w:jc w:val="center"/>
              <w:rPr>
                <w:b/>
                <w:bCs/>
                <w:color w:val="000000"/>
                <w:sz w:val="16"/>
                <w:szCs w:val="16"/>
              </w:rPr>
            </w:pPr>
            <w:r w:rsidRPr="00775B26">
              <w:rPr>
                <w:b/>
                <w:bCs/>
                <w:color w:val="000000"/>
                <w:sz w:val="16"/>
                <w:szCs w:val="16"/>
              </w:rPr>
              <w:t>Estilos de aprendizaje</w:t>
            </w:r>
          </w:p>
        </w:tc>
        <w:tc>
          <w:tcPr>
            <w:tcW w:w="3032" w:type="dxa"/>
            <w:tcBorders>
              <w:left w:val="nil"/>
              <w:bottom w:val="nil"/>
              <w:right w:val="nil"/>
            </w:tcBorders>
            <w:shd w:val="clear" w:color="auto" w:fill="FFFFFF"/>
          </w:tcPr>
          <w:p w14:paraId="609E40D9" w14:textId="77777777" w:rsidR="005C2B57" w:rsidRPr="007005FC" w:rsidRDefault="005C2B57" w:rsidP="00775B26">
            <w:pPr>
              <w:autoSpaceDE w:val="0"/>
              <w:autoSpaceDN w:val="0"/>
              <w:adjustRightInd w:val="0"/>
              <w:spacing w:after="0" w:line="240" w:lineRule="auto"/>
              <w:ind w:left="0" w:hanging="2"/>
              <w:jc w:val="center"/>
              <w:rPr>
                <w:rFonts w:ascii="Arial" w:hAnsi="Arial" w:cs="Arial"/>
                <w:b/>
                <w:bCs/>
                <w:color w:val="000000" w:themeColor="text1"/>
                <w:sz w:val="16"/>
                <w:szCs w:val="16"/>
              </w:rPr>
            </w:pPr>
            <w:r w:rsidRPr="007005FC">
              <w:rPr>
                <w:rFonts w:ascii="Arial" w:hAnsi="Arial" w:cs="Arial"/>
                <w:b/>
                <w:bCs/>
                <w:color w:val="000000" w:themeColor="text1"/>
                <w:sz w:val="16"/>
                <w:szCs w:val="16"/>
              </w:rPr>
              <w:t xml:space="preserve">Media </w:t>
            </w:r>
          </w:p>
        </w:tc>
      </w:tr>
      <w:tr w:rsidR="005C2B57" w:rsidRPr="007005FC" w14:paraId="77B293D5" w14:textId="77777777" w:rsidTr="005F2B67">
        <w:trPr>
          <w:cantSplit/>
          <w:jc w:val="center"/>
        </w:trPr>
        <w:tc>
          <w:tcPr>
            <w:tcW w:w="5615" w:type="dxa"/>
            <w:tcBorders>
              <w:left w:val="nil"/>
              <w:bottom w:val="nil"/>
              <w:right w:val="nil"/>
            </w:tcBorders>
            <w:shd w:val="clear" w:color="auto" w:fill="FFFFFF"/>
          </w:tcPr>
          <w:p w14:paraId="2C742BDA" w14:textId="77777777" w:rsidR="005C2B57" w:rsidRPr="00775B26" w:rsidRDefault="005C2B57" w:rsidP="00775B26">
            <w:pPr>
              <w:autoSpaceDE w:val="0"/>
              <w:autoSpaceDN w:val="0"/>
              <w:adjustRightInd w:val="0"/>
              <w:spacing w:after="0" w:line="240" w:lineRule="auto"/>
              <w:ind w:leftChars="0" w:right="62" w:firstLineChars="0" w:firstLine="0"/>
              <w:jc w:val="center"/>
              <w:rPr>
                <w:b/>
                <w:bCs/>
                <w:color w:val="000000"/>
                <w:sz w:val="16"/>
                <w:szCs w:val="16"/>
              </w:rPr>
            </w:pPr>
            <w:r w:rsidRPr="00775B26">
              <w:rPr>
                <w:b/>
                <w:bCs/>
                <w:color w:val="000000"/>
                <w:sz w:val="16"/>
                <w:szCs w:val="16"/>
              </w:rPr>
              <w:t xml:space="preserve">Activo </w:t>
            </w:r>
          </w:p>
        </w:tc>
        <w:tc>
          <w:tcPr>
            <w:tcW w:w="3032" w:type="dxa"/>
            <w:tcBorders>
              <w:left w:val="nil"/>
              <w:bottom w:val="nil"/>
              <w:right w:val="nil"/>
            </w:tcBorders>
            <w:shd w:val="clear" w:color="auto" w:fill="FFFFFF"/>
          </w:tcPr>
          <w:p w14:paraId="7FC30563" w14:textId="77777777" w:rsidR="005C2B57" w:rsidRPr="007005FC" w:rsidRDefault="005C2B57" w:rsidP="00775B26">
            <w:pPr>
              <w:autoSpaceDE w:val="0"/>
              <w:autoSpaceDN w:val="0"/>
              <w:adjustRightInd w:val="0"/>
              <w:spacing w:after="0" w:line="240" w:lineRule="auto"/>
              <w:ind w:left="0" w:right="60" w:hanging="2"/>
              <w:jc w:val="center"/>
              <w:rPr>
                <w:rFonts w:ascii="Arial" w:hAnsi="Arial" w:cs="Arial"/>
                <w:color w:val="000000" w:themeColor="text1"/>
                <w:sz w:val="16"/>
                <w:szCs w:val="16"/>
              </w:rPr>
            </w:pPr>
            <w:r w:rsidRPr="007005FC">
              <w:rPr>
                <w:rFonts w:ascii="Arial" w:hAnsi="Arial" w:cs="Arial"/>
                <w:color w:val="000000" w:themeColor="text1"/>
                <w:sz w:val="16"/>
                <w:szCs w:val="16"/>
              </w:rPr>
              <w:t>3.08</w:t>
            </w:r>
          </w:p>
        </w:tc>
      </w:tr>
      <w:tr w:rsidR="005C2B57" w:rsidRPr="007005FC" w14:paraId="27158CE4" w14:textId="77777777" w:rsidTr="005F2B67">
        <w:trPr>
          <w:cantSplit/>
          <w:jc w:val="center"/>
        </w:trPr>
        <w:tc>
          <w:tcPr>
            <w:tcW w:w="5615" w:type="dxa"/>
            <w:tcBorders>
              <w:top w:val="nil"/>
              <w:left w:val="nil"/>
              <w:bottom w:val="nil"/>
              <w:right w:val="nil"/>
            </w:tcBorders>
            <w:shd w:val="clear" w:color="auto" w:fill="FFFFFF"/>
          </w:tcPr>
          <w:p w14:paraId="18DE4FBD" w14:textId="77777777" w:rsidR="005C2B57" w:rsidRPr="00775B26" w:rsidRDefault="005C2B57" w:rsidP="00775B26">
            <w:pPr>
              <w:autoSpaceDE w:val="0"/>
              <w:autoSpaceDN w:val="0"/>
              <w:adjustRightInd w:val="0"/>
              <w:spacing w:after="0" w:line="240" w:lineRule="auto"/>
              <w:ind w:leftChars="0" w:right="62" w:firstLineChars="0" w:firstLine="0"/>
              <w:jc w:val="center"/>
              <w:rPr>
                <w:b/>
                <w:bCs/>
                <w:color w:val="000000"/>
                <w:sz w:val="16"/>
                <w:szCs w:val="16"/>
              </w:rPr>
            </w:pPr>
            <w:r w:rsidRPr="00775B26">
              <w:rPr>
                <w:b/>
                <w:bCs/>
                <w:color w:val="000000"/>
                <w:sz w:val="16"/>
                <w:szCs w:val="16"/>
              </w:rPr>
              <w:t xml:space="preserve">Reflexivo </w:t>
            </w:r>
          </w:p>
        </w:tc>
        <w:tc>
          <w:tcPr>
            <w:tcW w:w="3032" w:type="dxa"/>
            <w:tcBorders>
              <w:top w:val="nil"/>
              <w:left w:val="nil"/>
              <w:bottom w:val="nil"/>
              <w:right w:val="nil"/>
            </w:tcBorders>
            <w:shd w:val="clear" w:color="auto" w:fill="FFFFFF"/>
          </w:tcPr>
          <w:p w14:paraId="23A5B4CB" w14:textId="77777777" w:rsidR="005C2B57" w:rsidRPr="007005FC" w:rsidRDefault="005C2B57" w:rsidP="00775B26">
            <w:pPr>
              <w:autoSpaceDE w:val="0"/>
              <w:autoSpaceDN w:val="0"/>
              <w:adjustRightInd w:val="0"/>
              <w:spacing w:after="0" w:line="240" w:lineRule="auto"/>
              <w:ind w:left="0" w:right="60" w:hanging="2"/>
              <w:jc w:val="center"/>
              <w:rPr>
                <w:rFonts w:ascii="Arial" w:hAnsi="Arial" w:cs="Arial"/>
                <w:color w:val="000000" w:themeColor="text1"/>
                <w:sz w:val="16"/>
                <w:szCs w:val="16"/>
              </w:rPr>
            </w:pPr>
            <w:r w:rsidRPr="007005FC">
              <w:rPr>
                <w:rFonts w:ascii="Arial" w:hAnsi="Arial" w:cs="Arial"/>
                <w:color w:val="000000" w:themeColor="text1"/>
                <w:sz w:val="16"/>
                <w:szCs w:val="16"/>
              </w:rPr>
              <w:t>3.07</w:t>
            </w:r>
          </w:p>
        </w:tc>
      </w:tr>
      <w:tr w:rsidR="005C2B57" w:rsidRPr="007005FC" w14:paraId="658CBDDF" w14:textId="77777777" w:rsidTr="005F2B67">
        <w:trPr>
          <w:cantSplit/>
          <w:jc w:val="center"/>
        </w:trPr>
        <w:tc>
          <w:tcPr>
            <w:tcW w:w="5615" w:type="dxa"/>
            <w:tcBorders>
              <w:top w:val="nil"/>
              <w:left w:val="nil"/>
              <w:bottom w:val="nil"/>
              <w:right w:val="nil"/>
            </w:tcBorders>
            <w:shd w:val="clear" w:color="auto" w:fill="FFFFFF"/>
          </w:tcPr>
          <w:p w14:paraId="00CAC2B3" w14:textId="77777777" w:rsidR="005C2B57" w:rsidRPr="00775B26" w:rsidRDefault="005C2B57" w:rsidP="00775B26">
            <w:pPr>
              <w:autoSpaceDE w:val="0"/>
              <w:autoSpaceDN w:val="0"/>
              <w:adjustRightInd w:val="0"/>
              <w:spacing w:after="0" w:line="240" w:lineRule="auto"/>
              <w:ind w:leftChars="0" w:right="62" w:firstLineChars="0" w:firstLine="0"/>
              <w:jc w:val="center"/>
              <w:rPr>
                <w:b/>
                <w:bCs/>
                <w:color w:val="000000"/>
                <w:sz w:val="16"/>
                <w:szCs w:val="16"/>
              </w:rPr>
            </w:pPr>
            <w:r w:rsidRPr="00775B26">
              <w:rPr>
                <w:b/>
                <w:bCs/>
                <w:color w:val="000000"/>
                <w:sz w:val="16"/>
                <w:szCs w:val="16"/>
              </w:rPr>
              <w:t xml:space="preserve">Teórico </w:t>
            </w:r>
          </w:p>
        </w:tc>
        <w:tc>
          <w:tcPr>
            <w:tcW w:w="3032" w:type="dxa"/>
            <w:tcBorders>
              <w:top w:val="nil"/>
              <w:left w:val="nil"/>
              <w:bottom w:val="nil"/>
              <w:right w:val="nil"/>
            </w:tcBorders>
            <w:shd w:val="clear" w:color="auto" w:fill="FFFFFF"/>
          </w:tcPr>
          <w:p w14:paraId="7D9C0585" w14:textId="77777777" w:rsidR="005C2B57" w:rsidRPr="007005FC" w:rsidRDefault="005C2B57" w:rsidP="00775B26">
            <w:pPr>
              <w:autoSpaceDE w:val="0"/>
              <w:autoSpaceDN w:val="0"/>
              <w:adjustRightInd w:val="0"/>
              <w:spacing w:after="0" w:line="240" w:lineRule="auto"/>
              <w:ind w:left="0" w:right="60" w:hanging="2"/>
              <w:jc w:val="center"/>
              <w:rPr>
                <w:rFonts w:ascii="Arial" w:hAnsi="Arial" w:cs="Arial"/>
                <w:color w:val="000000" w:themeColor="text1"/>
                <w:sz w:val="16"/>
                <w:szCs w:val="16"/>
              </w:rPr>
            </w:pPr>
            <w:r w:rsidRPr="007005FC">
              <w:rPr>
                <w:rFonts w:ascii="Arial" w:hAnsi="Arial" w:cs="Arial"/>
                <w:color w:val="000000" w:themeColor="text1"/>
                <w:sz w:val="16"/>
                <w:szCs w:val="16"/>
              </w:rPr>
              <w:t>3.17</w:t>
            </w:r>
          </w:p>
        </w:tc>
      </w:tr>
      <w:tr w:rsidR="005C2B57" w:rsidRPr="007005FC" w14:paraId="5A3F19CA" w14:textId="77777777" w:rsidTr="005F2B67">
        <w:trPr>
          <w:cantSplit/>
          <w:jc w:val="center"/>
        </w:trPr>
        <w:tc>
          <w:tcPr>
            <w:tcW w:w="5615" w:type="dxa"/>
            <w:tcBorders>
              <w:top w:val="nil"/>
              <w:left w:val="nil"/>
              <w:right w:val="nil"/>
            </w:tcBorders>
            <w:shd w:val="clear" w:color="auto" w:fill="FFFFFF"/>
          </w:tcPr>
          <w:p w14:paraId="635CF172" w14:textId="77777777" w:rsidR="005C2B57" w:rsidRPr="00775B26" w:rsidRDefault="005C2B57" w:rsidP="00775B26">
            <w:pPr>
              <w:autoSpaceDE w:val="0"/>
              <w:autoSpaceDN w:val="0"/>
              <w:adjustRightInd w:val="0"/>
              <w:spacing w:after="0" w:line="240" w:lineRule="auto"/>
              <w:ind w:leftChars="0" w:right="62" w:firstLineChars="0" w:firstLine="0"/>
              <w:jc w:val="center"/>
              <w:rPr>
                <w:b/>
                <w:bCs/>
                <w:color w:val="000000"/>
                <w:sz w:val="16"/>
                <w:szCs w:val="16"/>
              </w:rPr>
            </w:pPr>
            <w:r w:rsidRPr="00775B26">
              <w:rPr>
                <w:b/>
                <w:bCs/>
                <w:color w:val="000000"/>
                <w:sz w:val="16"/>
                <w:szCs w:val="16"/>
              </w:rPr>
              <w:t xml:space="preserve">Pragmático </w:t>
            </w:r>
          </w:p>
        </w:tc>
        <w:tc>
          <w:tcPr>
            <w:tcW w:w="3032" w:type="dxa"/>
            <w:tcBorders>
              <w:top w:val="nil"/>
              <w:left w:val="nil"/>
              <w:right w:val="nil"/>
            </w:tcBorders>
            <w:shd w:val="clear" w:color="auto" w:fill="FFFFFF"/>
          </w:tcPr>
          <w:p w14:paraId="7FA78FA8" w14:textId="77777777" w:rsidR="005C2B57" w:rsidRPr="007005FC" w:rsidRDefault="005C2B57" w:rsidP="00775B26">
            <w:pPr>
              <w:autoSpaceDE w:val="0"/>
              <w:autoSpaceDN w:val="0"/>
              <w:adjustRightInd w:val="0"/>
              <w:spacing w:after="0" w:line="240" w:lineRule="auto"/>
              <w:ind w:left="0" w:right="60" w:hanging="2"/>
              <w:jc w:val="center"/>
              <w:rPr>
                <w:rFonts w:ascii="Arial" w:hAnsi="Arial" w:cs="Arial"/>
                <w:color w:val="000000" w:themeColor="text1"/>
                <w:sz w:val="16"/>
                <w:szCs w:val="16"/>
              </w:rPr>
            </w:pPr>
            <w:r w:rsidRPr="007005FC">
              <w:rPr>
                <w:rFonts w:ascii="Arial" w:hAnsi="Arial" w:cs="Arial"/>
                <w:color w:val="000000" w:themeColor="text1"/>
                <w:sz w:val="16"/>
                <w:szCs w:val="16"/>
              </w:rPr>
              <w:t>3.15</w:t>
            </w:r>
          </w:p>
        </w:tc>
      </w:tr>
    </w:tbl>
    <w:p w14:paraId="47633FCD" w14:textId="40822CC3" w:rsidR="002302DF" w:rsidRPr="002302DF" w:rsidRDefault="005C2B57" w:rsidP="003C6C91">
      <w:pPr>
        <w:spacing w:line="360" w:lineRule="auto"/>
        <w:ind w:leftChars="0" w:left="2" w:hanging="2"/>
        <w:rPr>
          <w:b/>
          <w:sz w:val="16"/>
          <w:szCs w:val="16"/>
        </w:rPr>
      </w:pPr>
      <w:r w:rsidRPr="002302DF">
        <w:rPr>
          <w:b/>
          <w:sz w:val="16"/>
          <w:szCs w:val="16"/>
        </w:rPr>
        <w:t xml:space="preserve">Fuente: </w:t>
      </w:r>
      <w:r w:rsidRPr="003C6C91">
        <w:rPr>
          <w:bCs/>
          <w:sz w:val="16"/>
          <w:szCs w:val="16"/>
        </w:rPr>
        <w:t>Elaboradas por el autor.</w:t>
      </w:r>
    </w:p>
    <w:p w14:paraId="0E176DDD" w14:textId="0D510522" w:rsidR="005F65CF" w:rsidRDefault="005F65CF" w:rsidP="002302DF">
      <w:pPr>
        <w:spacing w:line="240" w:lineRule="auto"/>
        <w:ind w:leftChars="0" w:left="0" w:firstLineChars="0" w:firstLine="0"/>
        <w:rPr>
          <w:sz w:val="24"/>
          <w:szCs w:val="24"/>
        </w:rPr>
      </w:pPr>
      <w:r w:rsidRPr="005F65CF">
        <w:rPr>
          <w:sz w:val="24"/>
          <w:szCs w:val="24"/>
        </w:rPr>
        <w:t>En cuanto a los estilos de aprendizaje, el puntaje mínimo era de 3.07 en la media del estilo reflexivo y el máximo de 3.17 en el estilo teórico, esto indica que los estudiantes tienden a ser más teóricos que reflexivos</w:t>
      </w:r>
      <w:r>
        <w:rPr>
          <w:sz w:val="24"/>
          <w:szCs w:val="24"/>
        </w:rPr>
        <w:t xml:space="preserve">, </w:t>
      </w:r>
      <w:r w:rsidRPr="005F65CF">
        <w:rPr>
          <w:sz w:val="24"/>
          <w:szCs w:val="24"/>
        </w:rPr>
        <w:t>resultado que se contradice un poco con la cotidianidad en el aula de clases donde los estudiantes prefieren los talleres y las actividades menos teóricas.</w:t>
      </w:r>
    </w:p>
    <w:p w14:paraId="425F0E62" w14:textId="4C55AE95" w:rsidR="002302DF" w:rsidRPr="002302DF" w:rsidRDefault="002302DF" w:rsidP="002302DF">
      <w:pPr>
        <w:spacing w:line="240" w:lineRule="auto"/>
        <w:ind w:leftChars="0" w:left="0" w:firstLineChars="0" w:firstLine="0"/>
        <w:rPr>
          <w:sz w:val="24"/>
          <w:szCs w:val="24"/>
        </w:rPr>
      </w:pPr>
      <w:r w:rsidRPr="002302DF">
        <w:rPr>
          <w:sz w:val="24"/>
          <w:szCs w:val="24"/>
        </w:rPr>
        <w:t xml:space="preserve">Complementando la información, se analiza la situación socioeconómica de los estudiantes, otro factor fundamental en el proceso de </w:t>
      </w:r>
      <w:r w:rsidR="00425A75">
        <w:rPr>
          <w:sz w:val="24"/>
          <w:szCs w:val="24"/>
        </w:rPr>
        <w:t>abandono</w:t>
      </w:r>
      <w:r w:rsidRPr="002302DF">
        <w:rPr>
          <w:sz w:val="24"/>
          <w:szCs w:val="24"/>
        </w:rPr>
        <w:t xml:space="preserve"> estudiantil.</w:t>
      </w:r>
    </w:p>
    <w:p w14:paraId="53B7B099" w14:textId="1E7BD04A" w:rsidR="002302DF" w:rsidRPr="00900E4E" w:rsidRDefault="002302DF" w:rsidP="002302DF">
      <w:pPr>
        <w:spacing w:after="240"/>
        <w:ind w:left="0" w:hanging="2"/>
        <w:rPr>
          <w:b/>
          <w:bCs/>
          <w:sz w:val="16"/>
          <w:szCs w:val="16"/>
        </w:rPr>
      </w:pPr>
      <w:r w:rsidRPr="000271B9">
        <w:rPr>
          <w:b/>
          <w:bCs/>
          <w:sz w:val="16"/>
          <w:szCs w:val="16"/>
        </w:rPr>
        <w:t xml:space="preserve">Tabla </w:t>
      </w:r>
      <w:r w:rsidR="00FD1FFF">
        <w:rPr>
          <w:b/>
          <w:bCs/>
          <w:sz w:val="16"/>
          <w:szCs w:val="16"/>
        </w:rPr>
        <w:t>6</w:t>
      </w:r>
      <w:r w:rsidRPr="000271B9">
        <w:rPr>
          <w:b/>
          <w:bCs/>
          <w:sz w:val="16"/>
          <w:szCs w:val="16"/>
        </w:rPr>
        <w:t>:</w:t>
      </w:r>
      <w:r w:rsidRPr="002302DF">
        <w:rPr>
          <w:b/>
          <w:bCs/>
          <w:sz w:val="16"/>
          <w:szCs w:val="16"/>
        </w:rPr>
        <w:t xml:space="preserve"> Análisis socioeconómico en los estudiantes participantes de las </w:t>
      </w:r>
      <w:r w:rsidR="00E87F9B">
        <w:rPr>
          <w:b/>
          <w:bCs/>
          <w:sz w:val="16"/>
          <w:szCs w:val="16"/>
        </w:rPr>
        <w:t xml:space="preserve">diferentes </w:t>
      </w:r>
      <w:r w:rsidRPr="002302DF">
        <w:rPr>
          <w:b/>
          <w:bCs/>
          <w:sz w:val="16"/>
          <w:szCs w:val="16"/>
        </w:rPr>
        <w:t xml:space="preserve">carreras </w:t>
      </w:r>
      <w:r w:rsidR="00E87F9B">
        <w:rPr>
          <w:b/>
          <w:bCs/>
          <w:sz w:val="16"/>
          <w:szCs w:val="16"/>
        </w:rPr>
        <w:t>en</w:t>
      </w:r>
      <w:r w:rsidRPr="002302DF">
        <w:rPr>
          <w:b/>
          <w:bCs/>
          <w:sz w:val="16"/>
          <w:szCs w:val="16"/>
        </w:rPr>
        <w:t xml:space="preserve"> </w:t>
      </w:r>
      <w:r w:rsidRPr="00900E4E">
        <w:rPr>
          <w:b/>
          <w:bCs/>
          <w:sz w:val="16"/>
          <w:szCs w:val="16"/>
        </w:rPr>
        <w:t>UDELAS, Veraguas.</w:t>
      </w:r>
    </w:p>
    <w:tbl>
      <w:tblPr>
        <w:tblW w:w="8921" w:type="dxa"/>
        <w:jc w:val="center"/>
        <w:tblBorders>
          <w:left w:val="single" w:sz="8" w:space="0" w:color="auto"/>
          <w:right w:val="single" w:sz="8" w:space="0" w:color="auto"/>
        </w:tblBorders>
        <w:tblLayout w:type="fixed"/>
        <w:tblLook w:val="0000" w:firstRow="0" w:lastRow="0" w:firstColumn="0" w:lastColumn="0" w:noHBand="0" w:noVBand="0"/>
      </w:tblPr>
      <w:tblGrid>
        <w:gridCol w:w="5245"/>
        <w:gridCol w:w="3676"/>
      </w:tblGrid>
      <w:tr w:rsidR="002302DF" w:rsidRPr="00900E4E" w14:paraId="16BA5F3E" w14:textId="77777777" w:rsidTr="003D14A7">
        <w:trPr>
          <w:jc w:val="center"/>
        </w:trPr>
        <w:tc>
          <w:tcPr>
            <w:tcW w:w="5245" w:type="dxa"/>
            <w:tcBorders>
              <w:top w:val="single" w:sz="8" w:space="0" w:color="auto"/>
              <w:left w:val="single" w:sz="8" w:space="0" w:color="BFBFBF"/>
              <w:bottom w:val="single" w:sz="8" w:space="0" w:color="auto"/>
              <w:right w:val="single" w:sz="8" w:space="0" w:color="BFBFBF"/>
            </w:tcBorders>
            <w:shd w:val="clear" w:color="auto" w:fill="FFFFFF"/>
            <w:tcMar>
              <w:top w:w="100" w:type="nil"/>
              <w:right w:w="100" w:type="nil"/>
            </w:tcMar>
          </w:tcPr>
          <w:p w14:paraId="48FEC61B" w14:textId="77777777" w:rsidR="002302DF" w:rsidRPr="00900E4E" w:rsidRDefault="002302DF" w:rsidP="002302DF">
            <w:pPr>
              <w:autoSpaceDE w:val="0"/>
              <w:autoSpaceDN w:val="0"/>
              <w:adjustRightInd w:val="0"/>
              <w:spacing w:after="0" w:line="240" w:lineRule="auto"/>
              <w:ind w:leftChars="0" w:left="0" w:firstLineChars="0" w:firstLine="0"/>
              <w:jc w:val="center"/>
              <w:rPr>
                <w:b/>
                <w:bCs/>
                <w:sz w:val="16"/>
                <w:szCs w:val="16"/>
              </w:rPr>
            </w:pPr>
            <w:r w:rsidRPr="00900E4E">
              <w:rPr>
                <w:b/>
                <w:bCs/>
                <w:sz w:val="16"/>
                <w:szCs w:val="16"/>
              </w:rPr>
              <w:t>Aspectos Socioeconómicos</w:t>
            </w:r>
          </w:p>
        </w:tc>
        <w:tc>
          <w:tcPr>
            <w:tcW w:w="3676" w:type="dxa"/>
            <w:tcBorders>
              <w:top w:val="single" w:sz="8" w:space="0" w:color="auto"/>
              <w:left w:val="single" w:sz="8" w:space="0" w:color="BFBFBF"/>
              <w:bottom w:val="single" w:sz="8" w:space="0" w:color="auto"/>
              <w:right w:val="single" w:sz="8" w:space="0" w:color="BFBFBF"/>
            </w:tcBorders>
            <w:shd w:val="clear" w:color="auto" w:fill="FFFFFF"/>
            <w:tcMar>
              <w:top w:w="100" w:type="nil"/>
              <w:right w:w="100" w:type="nil"/>
            </w:tcMar>
            <w:vAlign w:val="center"/>
          </w:tcPr>
          <w:p w14:paraId="7102E28E" w14:textId="77777777" w:rsidR="002302DF" w:rsidRPr="00900E4E" w:rsidRDefault="002302DF" w:rsidP="002302DF">
            <w:pPr>
              <w:autoSpaceDE w:val="0"/>
              <w:autoSpaceDN w:val="0"/>
              <w:adjustRightInd w:val="0"/>
              <w:spacing w:after="0" w:line="240" w:lineRule="auto"/>
              <w:ind w:leftChars="0" w:left="0" w:firstLineChars="0" w:firstLine="0"/>
              <w:jc w:val="center"/>
              <w:rPr>
                <w:b/>
                <w:bCs/>
                <w:sz w:val="16"/>
                <w:szCs w:val="16"/>
              </w:rPr>
            </w:pPr>
            <w:r w:rsidRPr="00900E4E">
              <w:rPr>
                <w:b/>
                <w:bCs/>
                <w:sz w:val="16"/>
                <w:szCs w:val="16"/>
              </w:rPr>
              <w:t>Media</w:t>
            </w:r>
          </w:p>
        </w:tc>
      </w:tr>
      <w:tr w:rsidR="002302DF" w:rsidRPr="00900E4E" w14:paraId="73D8B78A" w14:textId="77777777" w:rsidTr="003D14A7">
        <w:trPr>
          <w:jc w:val="center"/>
        </w:trPr>
        <w:tc>
          <w:tcPr>
            <w:tcW w:w="5245" w:type="dxa"/>
            <w:tcBorders>
              <w:top w:val="single" w:sz="8" w:space="0" w:color="auto"/>
              <w:left w:val="single" w:sz="8" w:space="0" w:color="BFBFBF"/>
              <w:bottom w:val="single" w:sz="8" w:space="0" w:color="BFBFBF"/>
              <w:right w:val="single" w:sz="8" w:space="0" w:color="BFBFBF"/>
            </w:tcBorders>
            <w:shd w:val="clear" w:color="auto" w:fill="FFFFFF"/>
            <w:tcMar>
              <w:top w:w="100" w:type="nil"/>
              <w:right w:w="100" w:type="nil"/>
            </w:tcMar>
          </w:tcPr>
          <w:p w14:paraId="06E49888" w14:textId="77777777" w:rsidR="002302DF" w:rsidRPr="00900E4E" w:rsidRDefault="002302DF" w:rsidP="002302DF">
            <w:pPr>
              <w:autoSpaceDE w:val="0"/>
              <w:autoSpaceDN w:val="0"/>
              <w:adjustRightInd w:val="0"/>
              <w:spacing w:after="0" w:line="240" w:lineRule="auto"/>
              <w:ind w:leftChars="0" w:left="0" w:firstLineChars="0" w:firstLine="0"/>
              <w:rPr>
                <w:sz w:val="16"/>
                <w:szCs w:val="16"/>
              </w:rPr>
            </w:pPr>
            <w:r w:rsidRPr="00900E4E">
              <w:rPr>
                <w:sz w:val="16"/>
                <w:szCs w:val="16"/>
              </w:rPr>
              <w:t>Antecedentes académicos</w:t>
            </w:r>
          </w:p>
        </w:tc>
        <w:tc>
          <w:tcPr>
            <w:tcW w:w="3676" w:type="dxa"/>
            <w:tcBorders>
              <w:top w:val="single" w:sz="8" w:space="0" w:color="auto"/>
              <w:left w:val="single" w:sz="8" w:space="0" w:color="BFBFBF"/>
              <w:bottom w:val="single" w:sz="8" w:space="0" w:color="BFBFBF"/>
              <w:right w:val="single" w:sz="8" w:space="0" w:color="BFBFBF"/>
            </w:tcBorders>
            <w:shd w:val="clear" w:color="auto" w:fill="FFFFFF"/>
            <w:tcMar>
              <w:top w:w="100" w:type="nil"/>
              <w:right w:w="100" w:type="nil"/>
            </w:tcMar>
            <w:vAlign w:val="center"/>
          </w:tcPr>
          <w:p w14:paraId="0ABC4611" w14:textId="77777777" w:rsidR="002302DF" w:rsidRPr="00900E4E" w:rsidRDefault="002302DF" w:rsidP="002302DF">
            <w:pPr>
              <w:tabs>
                <w:tab w:val="right" w:pos="1952"/>
              </w:tabs>
              <w:autoSpaceDE w:val="0"/>
              <w:autoSpaceDN w:val="0"/>
              <w:adjustRightInd w:val="0"/>
              <w:spacing w:after="0" w:line="240" w:lineRule="auto"/>
              <w:ind w:leftChars="0" w:left="0" w:firstLineChars="0" w:firstLine="0"/>
              <w:jc w:val="center"/>
              <w:rPr>
                <w:sz w:val="16"/>
                <w:szCs w:val="16"/>
              </w:rPr>
            </w:pPr>
            <w:r w:rsidRPr="00900E4E">
              <w:rPr>
                <w:sz w:val="16"/>
                <w:szCs w:val="16"/>
              </w:rPr>
              <w:t>3.1154</w:t>
            </w:r>
          </w:p>
        </w:tc>
      </w:tr>
      <w:tr w:rsidR="002302DF" w:rsidRPr="00900E4E" w14:paraId="0917325F" w14:textId="77777777" w:rsidTr="003D14A7">
        <w:trPr>
          <w:jc w:val="center"/>
        </w:trPr>
        <w:tc>
          <w:tcPr>
            <w:tcW w:w="524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C062044" w14:textId="77777777" w:rsidR="002302DF" w:rsidRPr="00900E4E" w:rsidRDefault="002302DF" w:rsidP="002302DF">
            <w:pPr>
              <w:autoSpaceDE w:val="0"/>
              <w:autoSpaceDN w:val="0"/>
              <w:adjustRightInd w:val="0"/>
              <w:spacing w:after="0" w:line="240" w:lineRule="auto"/>
              <w:ind w:leftChars="0" w:left="0" w:firstLineChars="0" w:firstLine="0"/>
              <w:rPr>
                <w:sz w:val="16"/>
                <w:szCs w:val="16"/>
              </w:rPr>
            </w:pPr>
            <w:r w:rsidRPr="00900E4E">
              <w:rPr>
                <w:sz w:val="16"/>
                <w:szCs w:val="16"/>
              </w:rPr>
              <w:t>Tendencia a la posesión de bienes y servicios</w:t>
            </w:r>
          </w:p>
        </w:tc>
        <w:tc>
          <w:tcPr>
            <w:tcW w:w="367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14:paraId="7210C9B6" w14:textId="77777777" w:rsidR="002302DF" w:rsidRPr="00900E4E" w:rsidRDefault="002302DF" w:rsidP="002302DF">
            <w:pPr>
              <w:autoSpaceDE w:val="0"/>
              <w:autoSpaceDN w:val="0"/>
              <w:adjustRightInd w:val="0"/>
              <w:spacing w:after="0" w:line="240" w:lineRule="auto"/>
              <w:ind w:leftChars="0" w:left="0" w:firstLineChars="0" w:firstLine="0"/>
              <w:jc w:val="center"/>
              <w:rPr>
                <w:sz w:val="16"/>
                <w:szCs w:val="16"/>
              </w:rPr>
            </w:pPr>
            <w:r w:rsidRPr="00900E4E">
              <w:rPr>
                <w:sz w:val="16"/>
                <w:szCs w:val="16"/>
              </w:rPr>
              <w:t>1.5897</w:t>
            </w:r>
          </w:p>
        </w:tc>
      </w:tr>
      <w:tr w:rsidR="002302DF" w:rsidRPr="00900E4E" w14:paraId="35584476" w14:textId="77777777" w:rsidTr="003D14A7">
        <w:trPr>
          <w:jc w:val="center"/>
        </w:trPr>
        <w:tc>
          <w:tcPr>
            <w:tcW w:w="524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9F425AD" w14:textId="77777777" w:rsidR="002302DF" w:rsidRPr="00900E4E" w:rsidRDefault="002302DF" w:rsidP="002302DF">
            <w:pPr>
              <w:autoSpaceDE w:val="0"/>
              <w:autoSpaceDN w:val="0"/>
              <w:adjustRightInd w:val="0"/>
              <w:spacing w:after="0" w:line="240" w:lineRule="auto"/>
              <w:ind w:leftChars="0" w:left="0" w:firstLineChars="0" w:firstLine="0"/>
              <w:rPr>
                <w:sz w:val="16"/>
                <w:szCs w:val="16"/>
              </w:rPr>
            </w:pPr>
            <w:r w:rsidRPr="00900E4E">
              <w:rPr>
                <w:sz w:val="16"/>
                <w:szCs w:val="16"/>
              </w:rPr>
              <w:t>Grado escolar de padres y hermanos</w:t>
            </w:r>
          </w:p>
        </w:tc>
        <w:tc>
          <w:tcPr>
            <w:tcW w:w="367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14:paraId="06563C69" w14:textId="77777777" w:rsidR="002302DF" w:rsidRPr="00900E4E" w:rsidRDefault="002302DF" w:rsidP="002302DF">
            <w:pPr>
              <w:tabs>
                <w:tab w:val="center" w:pos="1006"/>
                <w:tab w:val="right" w:pos="1952"/>
              </w:tabs>
              <w:autoSpaceDE w:val="0"/>
              <w:autoSpaceDN w:val="0"/>
              <w:adjustRightInd w:val="0"/>
              <w:spacing w:after="0" w:line="240" w:lineRule="auto"/>
              <w:ind w:leftChars="0" w:left="0" w:firstLineChars="0" w:firstLine="0"/>
              <w:jc w:val="center"/>
              <w:rPr>
                <w:sz w:val="16"/>
                <w:szCs w:val="16"/>
              </w:rPr>
            </w:pPr>
            <w:r w:rsidRPr="00900E4E">
              <w:rPr>
                <w:sz w:val="16"/>
                <w:szCs w:val="16"/>
              </w:rPr>
              <w:t>3.2603</w:t>
            </w:r>
          </w:p>
        </w:tc>
      </w:tr>
      <w:tr w:rsidR="002302DF" w:rsidRPr="00900E4E" w14:paraId="6CB495A1" w14:textId="77777777" w:rsidTr="003D14A7">
        <w:trPr>
          <w:jc w:val="center"/>
        </w:trPr>
        <w:tc>
          <w:tcPr>
            <w:tcW w:w="524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647452D" w14:textId="77777777" w:rsidR="002302DF" w:rsidRPr="00900E4E" w:rsidRDefault="002302DF" w:rsidP="002302DF">
            <w:pPr>
              <w:autoSpaceDE w:val="0"/>
              <w:autoSpaceDN w:val="0"/>
              <w:adjustRightInd w:val="0"/>
              <w:spacing w:after="0" w:line="240" w:lineRule="auto"/>
              <w:ind w:leftChars="0" w:left="0" w:firstLineChars="0" w:firstLine="0"/>
              <w:rPr>
                <w:sz w:val="16"/>
                <w:szCs w:val="16"/>
              </w:rPr>
            </w:pPr>
            <w:r w:rsidRPr="00900E4E">
              <w:rPr>
                <w:sz w:val="16"/>
                <w:szCs w:val="16"/>
              </w:rPr>
              <w:t>Ingresos familiares</w:t>
            </w:r>
          </w:p>
        </w:tc>
        <w:tc>
          <w:tcPr>
            <w:tcW w:w="367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14:paraId="47358ED0" w14:textId="77777777" w:rsidR="002302DF" w:rsidRPr="00900E4E" w:rsidRDefault="002302DF" w:rsidP="002302DF">
            <w:pPr>
              <w:tabs>
                <w:tab w:val="center" w:pos="1006"/>
                <w:tab w:val="right" w:pos="1952"/>
              </w:tabs>
              <w:autoSpaceDE w:val="0"/>
              <w:autoSpaceDN w:val="0"/>
              <w:adjustRightInd w:val="0"/>
              <w:spacing w:after="0" w:line="240" w:lineRule="auto"/>
              <w:ind w:leftChars="0" w:left="0" w:firstLineChars="0" w:firstLine="0"/>
              <w:jc w:val="center"/>
              <w:rPr>
                <w:sz w:val="16"/>
                <w:szCs w:val="16"/>
              </w:rPr>
            </w:pPr>
            <w:r w:rsidRPr="00900E4E">
              <w:rPr>
                <w:sz w:val="16"/>
                <w:szCs w:val="16"/>
              </w:rPr>
              <w:t>1.7115</w:t>
            </w:r>
          </w:p>
        </w:tc>
      </w:tr>
      <w:tr w:rsidR="002302DF" w:rsidRPr="00900E4E" w14:paraId="7B107CDE" w14:textId="77777777" w:rsidTr="003D14A7">
        <w:tblPrEx>
          <w:tblBorders>
            <w:bottom w:val="single" w:sz="8" w:space="0" w:color="auto"/>
          </w:tblBorders>
        </w:tblPrEx>
        <w:trPr>
          <w:jc w:val="center"/>
        </w:trPr>
        <w:tc>
          <w:tcPr>
            <w:tcW w:w="5245" w:type="dxa"/>
            <w:tcBorders>
              <w:top w:val="single" w:sz="8" w:space="0" w:color="BFBFBF"/>
              <w:left w:val="single" w:sz="8" w:space="0" w:color="BFBFBF"/>
              <w:bottom w:val="single" w:sz="8" w:space="0" w:color="auto"/>
              <w:right w:val="single" w:sz="8" w:space="0" w:color="BFBFBF"/>
            </w:tcBorders>
            <w:shd w:val="clear" w:color="auto" w:fill="FFFFFF"/>
            <w:tcMar>
              <w:top w:w="100" w:type="nil"/>
              <w:right w:w="100" w:type="nil"/>
            </w:tcMar>
          </w:tcPr>
          <w:p w14:paraId="66DD3A0C" w14:textId="77777777" w:rsidR="002302DF" w:rsidRPr="00900E4E" w:rsidRDefault="002302DF" w:rsidP="002302DF">
            <w:pPr>
              <w:autoSpaceDE w:val="0"/>
              <w:autoSpaceDN w:val="0"/>
              <w:adjustRightInd w:val="0"/>
              <w:spacing w:after="0" w:line="240" w:lineRule="auto"/>
              <w:ind w:leftChars="0" w:left="0" w:firstLineChars="0" w:firstLine="0"/>
              <w:rPr>
                <w:sz w:val="16"/>
                <w:szCs w:val="16"/>
              </w:rPr>
            </w:pPr>
            <w:r w:rsidRPr="00900E4E">
              <w:rPr>
                <w:sz w:val="16"/>
                <w:szCs w:val="16"/>
              </w:rPr>
              <w:t>Hacinamiento</w:t>
            </w:r>
          </w:p>
        </w:tc>
        <w:tc>
          <w:tcPr>
            <w:tcW w:w="3676" w:type="dxa"/>
            <w:tcBorders>
              <w:top w:val="single" w:sz="8" w:space="0" w:color="BFBFBF"/>
              <w:left w:val="single" w:sz="8" w:space="0" w:color="BFBFBF"/>
              <w:bottom w:val="single" w:sz="8" w:space="0" w:color="auto"/>
              <w:right w:val="single" w:sz="8" w:space="0" w:color="BFBFBF"/>
            </w:tcBorders>
            <w:shd w:val="clear" w:color="auto" w:fill="FFFFFF"/>
            <w:tcMar>
              <w:top w:w="100" w:type="nil"/>
              <w:right w:w="100" w:type="nil"/>
            </w:tcMar>
            <w:vAlign w:val="center"/>
          </w:tcPr>
          <w:p w14:paraId="5008C23D" w14:textId="77777777" w:rsidR="002302DF" w:rsidRPr="00900E4E" w:rsidRDefault="002302DF" w:rsidP="002302DF">
            <w:pPr>
              <w:tabs>
                <w:tab w:val="center" w:pos="1006"/>
                <w:tab w:val="right" w:pos="1952"/>
              </w:tabs>
              <w:autoSpaceDE w:val="0"/>
              <w:autoSpaceDN w:val="0"/>
              <w:adjustRightInd w:val="0"/>
              <w:spacing w:after="0" w:line="240" w:lineRule="auto"/>
              <w:ind w:leftChars="0" w:left="0" w:firstLineChars="0" w:firstLine="0"/>
              <w:jc w:val="center"/>
              <w:rPr>
                <w:sz w:val="16"/>
                <w:szCs w:val="16"/>
              </w:rPr>
            </w:pPr>
            <w:r w:rsidRPr="00900E4E">
              <w:rPr>
                <w:sz w:val="16"/>
                <w:szCs w:val="16"/>
              </w:rPr>
              <w:t>3.9872</w:t>
            </w:r>
          </w:p>
        </w:tc>
      </w:tr>
    </w:tbl>
    <w:p w14:paraId="42934144" w14:textId="77777777" w:rsidR="002302DF" w:rsidRPr="00E87F9B" w:rsidRDefault="002302DF" w:rsidP="003C6C91">
      <w:pPr>
        <w:spacing w:line="360" w:lineRule="auto"/>
        <w:ind w:leftChars="0" w:left="2" w:hanging="2"/>
        <w:rPr>
          <w:bCs/>
          <w:sz w:val="16"/>
          <w:szCs w:val="16"/>
        </w:rPr>
      </w:pPr>
      <w:r w:rsidRPr="00874695">
        <w:rPr>
          <w:b/>
          <w:sz w:val="16"/>
          <w:szCs w:val="16"/>
        </w:rPr>
        <w:t xml:space="preserve">Fuente: </w:t>
      </w:r>
      <w:r w:rsidRPr="00E87F9B">
        <w:rPr>
          <w:bCs/>
          <w:sz w:val="16"/>
          <w:szCs w:val="16"/>
        </w:rPr>
        <w:t>Elaboradas por el autor.</w:t>
      </w:r>
    </w:p>
    <w:p w14:paraId="3FBCA686" w14:textId="06B73C9A" w:rsidR="005C2B57" w:rsidRDefault="00874695" w:rsidP="00C8796A">
      <w:pPr>
        <w:spacing w:line="240" w:lineRule="auto"/>
        <w:ind w:leftChars="0" w:left="0" w:firstLineChars="0" w:firstLine="0"/>
        <w:rPr>
          <w:sz w:val="24"/>
          <w:szCs w:val="24"/>
        </w:rPr>
      </w:pPr>
      <w:r w:rsidRPr="00C8796A">
        <w:rPr>
          <w:sz w:val="24"/>
          <w:szCs w:val="24"/>
        </w:rPr>
        <w:lastRenderedPageBreak/>
        <w:t xml:space="preserve">El nivel socioeconómico permite conocer la situación familiar educativa, económica y social del estudiante, por eso </w:t>
      </w:r>
      <w:r>
        <w:rPr>
          <w:sz w:val="24"/>
          <w:szCs w:val="24"/>
        </w:rPr>
        <w:t>en</w:t>
      </w:r>
      <w:r w:rsidR="002302DF" w:rsidRPr="00C8796A">
        <w:rPr>
          <w:sz w:val="24"/>
          <w:szCs w:val="24"/>
        </w:rPr>
        <w:t xml:space="preserve"> la tabla</w:t>
      </w:r>
      <w:r w:rsidR="00E87F9B">
        <w:rPr>
          <w:sz w:val="24"/>
          <w:szCs w:val="24"/>
        </w:rPr>
        <w:t xml:space="preserve"> </w:t>
      </w:r>
      <w:r w:rsidR="00FD1FFF">
        <w:rPr>
          <w:sz w:val="24"/>
          <w:szCs w:val="24"/>
        </w:rPr>
        <w:t>6</w:t>
      </w:r>
      <w:r w:rsidR="00E87F9B">
        <w:rPr>
          <w:sz w:val="24"/>
          <w:szCs w:val="24"/>
        </w:rPr>
        <w:t xml:space="preserve"> </w:t>
      </w:r>
      <w:r w:rsidR="002302DF" w:rsidRPr="00C8796A">
        <w:rPr>
          <w:sz w:val="24"/>
          <w:szCs w:val="24"/>
        </w:rPr>
        <w:t xml:space="preserve">en cuanto a los antecedentes académicos, se observa una media alta (3.11) lo que se interpreta que la mayoría de las personas del círculo familiar realizan estudios en algún nivel educativo. Con respecto a la posesión de bienes </w:t>
      </w:r>
      <w:r>
        <w:rPr>
          <w:sz w:val="24"/>
          <w:szCs w:val="24"/>
        </w:rPr>
        <w:t xml:space="preserve">e ingresos </w:t>
      </w:r>
      <w:r w:rsidR="002302DF" w:rsidRPr="00C8796A">
        <w:rPr>
          <w:sz w:val="24"/>
          <w:szCs w:val="24"/>
        </w:rPr>
        <w:t>se observa una media baja (1.58</w:t>
      </w:r>
      <w:r>
        <w:rPr>
          <w:sz w:val="24"/>
          <w:szCs w:val="24"/>
        </w:rPr>
        <w:t xml:space="preserve"> y 1.71</w:t>
      </w:r>
      <w:r w:rsidR="002302DF" w:rsidRPr="00C8796A">
        <w:rPr>
          <w:sz w:val="24"/>
          <w:szCs w:val="24"/>
        </w:rPr>
        <w:t>) la mayoría no posee o tienen escasos insumos de apoyo a las necesidades básicas</w:t>
      </w:r>
      <w:r w:rsidR="00900E4E">
        <w:rPr>
          <w:sz w:val="24"/>
          <w:szCs w:val="24"/>
        </w:rPr>
        <w:t xml:space="preserve">. </w:t>
      </w:r>
      <w:r w:rsidR="002302DF" w:rsidRPr="00C8796A">
        <w:rPr>
          <w:sz w:val="24"/>
          <w:szCs w:val="24"/>
        </w:rPr>
        <w:t>En hacinamiento (3.98) indica que muchas personas viven en un lugar reducido</w:t>
      </w:r>
      <w:r w:rsidR="00900E4E">
        <w:rPr>
          <w:sz w:val="24"/>
          <w:szCs w:val="24"/>
        </w:rPr>
        <w:t xml:space="preserve">. </w:t>
      </w:r>
    </w:p>
    <w:p w14:paraId="7C1DB3FF" w14:textId="77777777" w:rsidR="00D93E2B" w:rsidRPr="00D93E2B" w:rsidRDefault="00D93E2B" w:rsidP="00D93E2B">
      <w:pPr>
        <w:spacing w:line="240" w:lineRule="auto"/>
        <w:ind w:leftChars="0" w:left="0" w:firstLineChars="0" w:firstLine="0"/>
        <w:rPr>
          <w:sz w:val="24"/>
          <w:szCs w:val="24"/>
        </w:rPr>
      </w:pPr>
      <w:r w:rsidRPr="00D93E2B">
        <w:rPr>
          <w:sz w:val="24"/>
          <w:szCs w:val="24"/>
        </w:rPr>
        <w:t>El programa también tuvo una valoración social por parte de los estudiantes. El 34.62% sustentan que les sirve para mejorar la forma de planificar sus horarios, estrategias y asignaciones. Un 30.77% consideran que les ayudará a tener mejor concentración, el 19.23% aumenta su rendimiento y el 15.38% mejor uso de su tiempo.</w:t>
      </w:r>
    </w:p>
    <w:p w14:paraId="1A8F2830" w14:textId="4B1433C9" w:rsidR="00D93E2B" w:rsidRPr="00D93E2B" w:rsidRDefault="00E87F9B" w:rsidP="00D93E2B">
      <w:pPr>
        <w:spacing w:after="240"/>
        <w:ind w:left="0" w:hanging="2"/>
        <w:rPr>
          <w:b/>
          <w:bCs/>
          <w:sz w:val="16"/>
          <w:szCs w:val="16"/>
        </w:rPr>
      </w:pPr>
      <w:r w:rsidRPr="00E87F9B">
        <w:rPr>
          <w:b/>
          <w:bCs/>
          <w:sz w:val="16"/>
          <w:szCs w:val="16"/>
        </w:rPr>
        <w:t xml:space="preserve">Fig. </w:t>
      </w:r>
      <w:r w:rsidR="00D93E2B" w:rsidRPr="00E87F9B">
        <w:rPr>
          <w:b/>
          <w:bCs/>
          <w:sz w:val="16"/>
          <w:szCs w:val="16"/>
        </w:rPr>
        <w:t>3:</w:t>
      </w:r>
      <w:r w:rsidR="00D93E2B" w:rsidRPr="00D93E2B">
        <w:rPr>
          <w:b/>
          <w:bCs/>
          <w:sz w:val="16"/>
          <w:szCs w:val="16"/>
        </w:rPr>
        <w:t xml:space="preserve"> Opinión de los estudiantes con respecto a la utilidad del programa.</w:t>
      </w:r>
    </w:p>
    <w:p w14:paraId="0105784E" w14:textId="77777777" w:rsidR="00D93E2B" w:rsidRPr="00BE06DA" w:rsidRDefault="00D93E2B" w:rsidP="00D93E2B">
      <w:pPr>
        <w:spacing w:before="120" w:line="360" w:lineRule="auto"/>
        <w:ind w:left="0" w:hanging="2"/>
        <w:jc w:val="center"/>
        <w:rPr>
          <w:rFonts w:ascii="Arial" w:hAnsi="Arial"/>
          <w:color w:val="000000"/>
          <w:u w:color="000000"/>
          <w:lang w:eastAsia="es-PA"/>
        </w:rPr>
      </w:pPr>
      <w:r w:rsidRPr="00D93E2B">
        <w:rPr>
          <w:noProof/>
          <w:sz w:val="18"/>
          <w:szCs w:val="18"/>
        </w:rPr>
        <w:drawing>
          <wp:inline distT="0" distB="0" distL="0" distR="0" wp14:anchorId="72E4B1FB" wp14:editId="7A9F4094">
            <wp:extent cx="3829987" cy="1865766"/>
            <wp:effectExtent l="0" t="0" r="18415" b="13970"/>
            <wp:docPr id="92" name="Gráfico 92">
              <a:extLst xmlns:a="http://schemas.openxmlformats.org/drawingml/2006/main">
                <a:ext uri="{FF2B5EF4-FFF2-40B4-BE49-F238E27FC236}">
                  <a16:creationId xmlns:a16="http://schemas.microsoft.com/office/drawing/2014/main" id="{5ECA2FC5-64E1-4C2E-8661-ED822ABFE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E50B06" w14:textId="77777777" w:rsidR="00D93E2B" w:rsidRPr="00D93E2B" w:rsidRDefault="00D93E2B" w:rsidP="00D93E2B">
      <w:pPr>
        <w:spacing w:before="120" w:after="240" w:line="360" w:lineRule="auto"/>
        <w:ind w:left="0" w:hanging="2"/>
        <w:rPr>
          <w:b/>
          <w:sz w:val="16"/>
          <w:szCs w:val="16"/>
        </w:rPr>
      </w:pPr>
      <w:r w:rsidRPr="00D93E2B">
        <w:rPr>
          <w:b/>
          <w:sz w:val="16"/>
          <w:szCs w:val="16"/>
        </w:rPr>
        <w:t xml:space="preserve">Fuente: </w:t>
      </w:r>
      <w:r w:rsidRPr="00D93E2B">
        <w:rPr>
          <w:bCs/>
          <w:sz w:val="16"/>
          <w:szCs w:val="16"/>
        </w:rPr>
        <w:t>Elaboradas por el autor.</w:t>
      </w:r>
    </w:p>
    <w:p w14:paraId="3DE977B5" w14:textId="23421842" w:rsidR="00B42E13" w:rsidRPr="00B42E13" w:rsidRDefault="00B42E13" w:rsidP="00B42E13">
      <w:pPr>
        <w:spacing w:line="240" w:lineRule="auto"/>
        <w:ind w:leftChars="0" w:left="0" w:firstLineChars="0" w:firstLine="0"/>
        <w:rPr>
          <w:sz w:val="24"/>
          <w:szCs w:val="24"/>
        </w:rPr>
      </w:pPr>
      <w:r w:rsidRPr="00B42E13">
        <w:rPr>
          <w:sz w:val="24"/>
          <w:szCs w:val="24"/>
        </w:rPr>
        <w:t xml:space="preserve">En cuanto a la puesta en marcha de un programa propedéutico que se fundamenta desde un paradigma psicopedagógico que analiza las inteligencias múltiples, estilos de aprendizaje, hábitos de estudio, estrategias de aprendizaje y el fomento de la autonomía, un 92% de los docentes afirman que logra prevenir </w:t>
      </w:r>
      <w:r w:rsidR="00425A75">
        <w:rPr>
          <w:sz w:val="24"/>
          <w:szCs w:val="24"/>
        </w:rPr>
        <w:t xml:space="preserve">el </w:t>
      </w:r>
      <w:r w:rsidR="00E87F9B">
        <w:rPr>
          <w:sz w:val="24"/>
          <w:szCs w:val="24"/>
        </w:rPr>
        <w:t>abandono</w:t>
      </w:r>
      <w:r w:rsidR="00E87F9B" w:rsidRPr="00B42E13">
        <w:rPr>
          <w:sz w:val="24"/>
          <w:szCs w:val="24"/>
        </w:rPr>
        <w:t xml:space="preserve"> universitario</w:t>
      </w:r>
      <w:r w:rsidRPr="00B42E13">
        <w:rPr>
          <w:sz w:val="24"/>
          <w:szCs w:val="24"/>
        </w:rPr>
        <w:t xml:space="preserve">. </w:t>
      </w:r>
    </w:p>
    <w:p w14:paraId="40A23C9C" w14:textId="745C316E" w:rsidR="00B42E13" w:rsidRPr="00B42E13" w:rsidRDefault="00986A72" w:rsidP="00B42E13">
      <w:pPr>
        <w:spacing w:after="240"/>
        <w:ind w:left="0" w:hanging="2"/>
        <w:rPr>
          <w:b/>
          <w:bCs/>
          <w:sz w:val="16"/>
          <w:szCs w:val="16"/>
        </w:rPr>
      </w:pPr>
      <w:r w:rsidRPr="00B42E13">
        <w:rPr>
          <w:noProof/>
          <w:sz w:val="24"/>
          <w:szCs w:val="24"/>
        </w:rPr>
        <w:drawing>
          <wp:anchor distT="0" distB="0" distL="114300" distR="114300" simplePos="0" relativeHeight="251665408" behindDoc="0" locked="0" layoutInCell="1" allowOverlap="1" wp14:anchorId="501A2463" wp14:editId="45817547">
            <wp:simplePos x="0" y="0"/>
            <wp:positionH relativeFrom="column">
              <wp:posOffset>868056</wp:posOffset>
            </wp:positionH>
            <wp:positionV relativeFrom="paragraph">
              <wp:posOffset>195434</wp:posOffset>
            </wp:positionV>
            <wp:extent cx="4152276" cy="1791325"/>
            <wp:effectExtent l="0" t="0" r="13335" b="12700"/>
            <wp:wrapNone/>
            <wp:docPr id="91" name="Gráfico 91">
              <a:extLst xmlns:a="http://schemas.openxmlformats.org/drawingml/2006/main">
                <a:ext uri="{FF2B5EF4-FFF2-40B4-BE49-F238E27FC236}">
                  <a16:creationId xmlns:a16="http://schemas.microsoft.com/office/drawing/2014/main" id="{92E11A3E-E554-8246-87E8-184AC0BE4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42E13" w:rsidRPr="00B42E13">
        <w:rPr>
          <w:b/>
          <w:bCs/>
          <w:sz w:val="16"/>
          <w:szCs w:val="16"/>
        </w:rPr>
        <w:t>Gráfico 2: Percepción de los docentes sobre la funcionalidad del Programa propedéutico fundamentado en un paradigma psicopedagógico.</w:t>
      </w:r>
    </w:p>
    <w:p w14:paraId="2AFC0F0E" w14:textId="2AFC3C63" w:rsidR="00B42E13" w:rsidRPr="00B42E13" w:rsidRDefault="00B42E13" w:rsidP="00B42E13">
      <w:pPr>
        <w:spacing w:line="240" w:lineRule="auto"/>
        <w:ind w:leftChars="0" w:left="0" w:firstLineChars="0" w:firstLine="0"/>
        <w:rPr>
          <w:sz w:val="24"/>
          <w:szCs w:val="24"/>
        </w:rPr>
      </w:pPr>
    </w:p>
    <w:p w14:paraId="22DA5285" w14:textId="03EB4900" w:rsidR="00B42E13" w:rsidRPr="00B42E13" w:rsidRDefault="00B42E13" w:rsidP="00B42E13">
      <w:pPr>
        <w:spacing w:line="240" w:lineRule="auto"/>
        <w:ind w:leftChars="0" w:left="0" w:firstLineChars="0" w:firstLine="0"/>
        <w:rPr>
          <w:sz w:val="24"/>
          <w:szCs w:val="24"/>
        </w:rPr>
      </w:pPr>
    </w:p>
    <w:p w14:paraId="2C9C8844" w14:textId="77777777" w:rsidR="00B42E13" w:rsidRPr="00B42E13" w:rsidRDefault="00B42E13" w:rsidP="00B42E13">
      <w:pPr>
        <w:spacing w:line="240" w:lineRule="auto"/>
        <w:ind w:leftChars="0" w:left="0" w:firstLineChars="0" w:firstLine="0"/>
        <w:rPr>
          <w:sz w:val="24"/>
          <w:szCs w:val="24"/>
        </w:rPr>
      </w:pPr>
    </w:p>
    <w:p w14:paraId="0C246B47" w14:textId="77777777" w:rsidR="00B42E13" w:rsidRPr="00B42E13" w:rsidRDefault="00B42E13" w:rsidP="00B42E13">
      <w:pPr>
        <w:spacing w:line="240" w:lineRule="auto"/>
        <w:ind w:leftChars="0" w:left="0" w:firstLineChars="0" w:firstLine="0"/>
        <w:rPr>
          <w:sz w:val="24"/>
          <w:szCs w:val="24"/>
        </w:rPr>
      </w:pPr>
    </w:p>
    <w:p w14:paraId="6C343CB6" w14:textId="77777777" w:rsidR="00B42E13" w:rsidRPr="00B42E13" w:rsidRDefault="00B42E13" w:rsidP="00B42E13">
      <w:pPr>
        <w:spacing w:line="240" w:lineRule="auto"/>
        <w:ind w:leftChars="0" w:left="0" w:firstLineChars="0" w:firstLine="0"/>
        <w:rPr>
          <w:sz w:val="24"/>
          <w:szCs w:val="24"/>
        </w:rPr>
      </w:pPr>
    </w:p>
    <w:p w14:paraId="2B09FB9E" w14:textId="7F7076F2" w:rsidR="00B42E13" w:rsidRPr="00B42E13" w:rsidRDefault="00B42E13" w:rsidP="00B42E13">
      <w:pPr>
        <w:spacing w:line="240" w:lineRule="auto"/>
        <w:ind w:leftChars="0" w:left="0" w:firstLineChars="0" w:firstLine="0"/>
        <w:rPr>
          <w:sz w:val="24"/>
          <w:szCs w:val="24"/>
        </w:rPr>
      </w:pPr>
    </w:p>
    <w:p w14:paraId="0639852B" w14:textId="77777777" w:rsidR="00B42E13" w:rsidRPr="00B42E13" w:rsidRDefault="00B42E13" w:rsidP="00B42E13">
      <w:pPr>
        <w:spacing w:line="240" w:lineRule="auto"/>
        <w:ind w:leftChars="0" w:left="0" w:firstLineChars="0" w:firstLine="0"/>
        <w:rPr>
          <w:sz w:val="24"/>
          <w:szCs w:val="24"/>
        </w:rPr>
      </w:pPr>
    </w:p>
    <w:p w14:paraId="0C9E4AE6" w14:textId="67FA5D3C" w:rsidR="00BF2EC9" w:rsidRPr="004A0792" w:rsidRDefault="00B42E13" w:rsidP="004A0792">
      <w:pPr>
        <w:spacing w:line="240" w:lineRule="auto"/>
        <w:ind w:leftChars="0" w:left="0" w:firstLineChars="0" w:firstLine="0"/>
        <w:rPr>
          <w:sz w:val="16"/>
          <w:szCs w:val="16"/>
        </w:rPr>
      </w:pPr>
      <w:r w:rsidRPr="00B42E13">
        <w:rPr>
          <w:b/>
          <w:bCs/>
          <w:sz w:val="16"/>
          <w:szCs w:val="16"/>
        </w:rPr>
        <w:t>Fuente:</w:t>
      </w:r>
      <w:r w:rsidRPr="00B42E13">
        <w:rPr>
          <w:sz w:val="16"/>
          <w:szCs w:val="16"/>
        </w:rPr>
        <w:t xml:space="preserve"> Elaboradas por el autor.</w:t>
      </w:r>
    </w:p>
    <w:p w14:paraId="606D8432" w14:textId="61918DF2" w:rsidR="00BF2EC9" w:rsidRPr="00BF2EC9" w:rsidRDefault="00AD446C" w:rsidP="00BF2EC9">
      <w:pPr>
        <w:ind w:leftChars="0" w:firstLineChars="0" w:firstLine="0"/>
        <w:rPr>
          <w:b/>
          <w:bCs/>
          <w:sz w:val="24"/>
          <w:szCs w:val="24"/>
        </w:rPr>
      </w:pPr>
      <w:r>
        <w:rPr>
          <w:b/>
          <w:bCs/>
          <w:sz w:val="24"/>
          <w:szCs w:val="24"/>
        </w:rPr>
        <w:t xml:space="preserve">4. </w:t>
      </w:r>
      <w:r w:rsidR="00BF2EC9" w:rsidRPr="00BF2EC9">
        <w:rPr>
          <w:b/>
          <w:bCs/>
          <w:sz w:val="24"/>
          <w:szCs w:val="24"/>
        </w:rPr>
        <w:t>Conclusión</w:t>
      </w:r>
    </w:p>
    <w:p w14:paraId="031578F2" w14:textId="755F4D56" w:rsidR="008055FA" w:rsidRDefault="008055FA" w:rsidP="008055FA">
      <w:pPr>
        <w:ind w:left="0" w:hanging="2"/>
        <w:rPr>
          <w:sz w:val="24"/>
          <w:szCs w:val="24"/>
        </w:rPr>
      </w:pPr>
      <w:r w:rsidRPr="008055FA">
        <w:rPr>
          <w:sz w:val="24"/>
          <w:szCs w:val="24"/>
        </w:rPr>
        <w:t xml:space="preserve">La investigación propone un programa propedéutico de prevención de </w:t>
      </w:r>
      <w:r w:rsidR="009112FD">
        <w:rPr>
          <w:sz w:val="24"/>
          <w:szCs w:val="24"/>
        </w:rPr>
        <w:t>abandono</w:t>
      </w:r>
      <w:r w:rsidR="009112FD" w:rsidRPr="008055FA">
        <w:rPr>
          <w:sz w:val="24"/>
          <w:szCs w:val="24"/>
        </w:rPr>
        <w:t xml:space="preserve"> </w:t>
      </w:r>
      <w:r w:rsidRPr="008055FA">
        <w:rPr>
          <w:sz w:val="24"/>
          <w:szCs w:val="24"/>
        </w:rPr>
        <w:t>estudiantil basado en un paradigma psicopedagógico, de manera que puedan integrar los conocimientos obtenidos a partir de la construcción de su referente teórico y la evaluación diagnóstica de las necesidades de los estudiantes de primer ingreso de la</w:t>
      </w:r>
      <w:r w:rsidR="004A0792">
        <w:rPr>
          <w:sz w:val="24"/>
          <w:szCs w:val="24"/>
        </w:rPr>
        <w:t xml:space="preserve"> Institución seleccionada.</w:t>
      </w:r>
    </w:p>
    <w:p w14:paraId="39635E72" w14:textId="7BA49DE3" w:rsidR="00E966C3" w:rsidRDefault="004A0792" w:rsidP="00E966C3">
      <w:pPr>
        <w:ind w:left="0" w:hanging="2"/>
        <w:rPr>
          <w:sz w:val="24"/>
          <w:szCs w:val="24"/>
        </w:rPr>
      </w:pPr>
      <w:r w:rsidRPr="00F37CBC">
        <w:rPr>
          <w:sz w:val="24"/>
          <w:szCs w:val="24"/>
        </w:rPr>
        <w:lastRenderedPageBreak/>
        <w:t>S</w:t>
      </w:r>
      <w:r w:rsidR="00E966C3" w:rsidRPr="00F37CBC">
        <w:rPr>
          <w:sz w:val="24"/>
          <w:szCs w:val="24"/>
        </w:rPr>
        <w:t>e aplic</w:t>
      </w:r>
      <w:r w:rsidRPr="00F37CBC">
        <w:rPr>
          <w:sz w:val="24"/>
          <w:szCs w:val="24"/>
        </w:rPr>
        <w:t>ó una serie de</w:t>
      </w:r>
      <w:r w:rsidR="00E966C3" w:rsidRPr="00F37CBC">
        <w:rPr>
          <w:sz w:val="24"/>
          <w:szCs w:val="24"/>
        </w:rPr>
        <w:t xml:space="preserve"> instrumentos (pretest), una intervención psicopedagógica en cuatro aspectos muy importante (Inteligencias múltiples, estrategias de aprendizajes, hábitos de estudios y estilos de aprendizajes) y </w:t>
      </w:r>
      <w:r w:rsidR="00F37CBC" w:rsidRPr="00F37CBC">
        <w:rPr>
          <w:sz w:val="24"/>
          <w:szCs w:val="24"/>
        </w:rPr>
        <w:t xml:space="preserve">el </w:t>
      </w:r>
      <w:r w:rsidR="00E966C3" w:rsidRPr="00F37CBC">
        <w:rPr>
          <w:sz w:val="24"/>
          <w:szCs w:val="24"/>
        </w:rPr>
        <w:t>postest</w:t>
      </w:r>
      <w:r w:rsidR="003E5538">
        <w:rPr>
          <w:sz w:val="24"/>
          <w:szCs w:val="24"/>
        </w:rPr>
        <w:t xml:space="preserve"> que logra sustentar fortalezas y necesidades de los estudiantes</w:t>
      </w:r>
      <w:r w:rsidR="00E966C3" w:rsidRPr="00F37CBC">
        <w:rPr>
          <w:sz w:val="24"/>
          <w:szCs w:val="24"/>
        </w:rPr>
        <w:t xml:space="preserve">. </w:t>
      </w:r>
    </w:p>
    <w:p w14:paraId="777DF484" w14:textId="5C12EE01" w:rsidR="00AD446C" w:rsidRDefault="00F37CBC" w:rsidP="00AD446C">
      <w:pPr>
        <w:ind w:left="0" w:hanging="2"/>
        <w:rPr>
          <w:sz w:val="24"/>
          <w:szCs w:val="24"/>
        </w:rPr>
      </w:pPr>
      <w:r w:rsidRPr="00F37CBC">
        <w:rPr>
          <w:sz w:val="24"/>
          <w:szCs w:val="24"/>
        </w:rPr>
        <w:t xml:space="preserve">Los docentes que respondieron el cuestionario de opinión </w:t>
      </w:r>
      <w:r w:rsidR="00B51256" w:rsidRPr="00B51256">
        <w:rPr>
          <w:sz w:val="24"/>
          <w:szCs w:val="24"/>
        </w:rPr>
        <w:t xml:space="preserve">argumentan que un programa propedéutico fundamentado desde un paradigma psicopedagógico, que analiza las estrategias de aprendizaje, hábitos de estudio, inteligencias múltiples, estilos de aprendizaje y el fomento de la autonomía, logra prevenir </w:t>
      </w:r>
      <w:r w:rsidR="00425A75">
        <w:rPr>
          <w:sz w:val="24"/>
          <w:szCs w:val="24"/>
        </w:rPr>
        <w:t>el abandono</w:t>
      </w:r>
      <w:r w:rsidR="00B51256" w:rsidRPr="00B51256">
        <w:rPr>
          <w:sz w:val="24"/>
          <w:szCs w:val="24"/>
        </w:rPr>
        <w:t xml:space="preserve"> </w:t>
      </w:r>
      <w:r w:rsidR="00425A75">
        <w:rPr>
          <w:sz w:val="24"/>
          <w:szCs w:val="24"/>
        </w:rPr>
        <w:t xml:space="preserve">estudiantil </w:t>
      </w:r>
      <w:r w:rsidR="00B51256" w:rsidRPr="00B51256">
        <w:rPr>
          <w:sz w:val="24"/>
          <w:szCs w:val="24"/>
        </w:rPr>
        <w:t>universitari</w:t>
      </w:r>
      <w:r w:rsidR="00425A75">
        <w:rPr>
          <w:sz w:val="24"/>
          <w:szCs w:val="24"/>
        </w:rPr>
        <w:t>o</w:t>
      </w:r>
      <w:r w:rsidR="00B51256" w:rsidRPr="00B51256">
        <w:rPr>
          <w:sz w:val="24"/>
          <w:szCs w:val="24"/>
        </w:rPr>
        <w:t xml:space="preserve">. </w:t>
      </w:r>
    </w:p>
    <w:p w14:paraId="78025ED0" w14:textId="7549F90F" w:rsidR="00AD446C" w:rsidRDefault="00B51256" w:rsidP="00AD446C">
      <w:pPr>
        <w:ind w:left="0" w:hanging="2"/>
        <w:rPr>
          <w:sz w:val="24"/>
          <w:szCs w:val="24"/>
        </w:rPr>
      </w:pPr>
      <w:r w:rsidRPr="00B51256">
        <w:rPr>
          <w:sz w:val="24"/>
          <w:szCs w:val="24"/>
        </w:rPr>
        <w:t>De igual manera los estudiantes que participaron en el proyecto aseguran que el programa los ayuda</w:t>
      </w:r>
      <w:r w:rsidR="00AD446C">
        <w:rPr>
          <w:sz w:val="24"/>
          <w:szCs w:val="24"/>
        </w:rPr>
        <w:t xml:space="preserve"> </w:t>
      </w:r>
      <w:r w:rsidR="00AD446C" w:rsidRPr="00AD446C">
        <w:rPr>
          <w:sz w:val="24"/>
          <w:szCs w:val="24"/>
        </w:rPr>
        <w:t>fortalecer acciones como por ejemplo: amplían sus conocimientos, logran comprender sus inteligencias múltiples para poder desarrollarlas con eficiencia, analizan los estilos de aprendizajes para elegir mejores formas de aprender, obtienen conocimientos sobre sus hábitos de estudios y como mejorarlos, ponen en prácticas estrategias de aprendizaje y logran comprender su utilidad, aprenden el trabajo colaborativo, fortalecen las relaciones interpersonales sanas, y generan vínculos de comunicación con los demás estudiantes.</w:t>
      </w:r>
    </w:p>
    <w:p w14:paraId="3D1A6A0E" w14:textId="6E3457D9" w:rsidR="00E966C3" w:rsidRPr="00E966C3" w:rsidRDefault="00E966C3" w:rsidP="008055FA">
      <w:pPr>
        <w:ind w:left="0" w:hanging="2"/>
        <w:rPr>
          <w:b/>
          <w:bCs/>
          <w:sz w:val="24"/>
          <w:szCs w:val="24"/>
        </w:rPr>
      </w:pPr>
      <w:r w:rsidRPr="00E966C3">
        <w:rPr>
          <w:b/>
          <w:bCs/>
          <w:sz w:val="24"/>
          <w:szCs w:val="24"/>
        </w:rPr>
        <w:t>Referencias bibliográficas</w:t>
      </w:r>
    </w:p>
    <w:p w14:paraId="21BB6C78" w14:textId="1F9EE947" w:rsidR="00850DA5" w:rsidRPr="00850DA5" w:rsidRDefault="00850DA5" w:rsidP="00850DA5">
      <w:pPr>
        <w:spacing w:before="120" w:line="240" w:lineRule="auto"/>
        <w:ind w:leftChars="0" w:left="720" w:firstLineChars="0" w:hanging="720"/>
        <w:rPr>
          <w:rFonts w:eastAsia="Arial"/>
          <w:color w:val="000000"/>
          <w:sz w:val="18"/>
          <w:szCs w:val="18"/>
        </w:rPr>
      </w:pPr>
      <w:r w:rsidRPr="00850DA5">
        <w:rPr>
          <w:rFonts w:eastAsia="Arial"/>
          <w:color w:val="000000"/>
          <w:sz w:val="18"/>
          <w:szCs w:val="18"/>
        </w:rPr>
        <w:t xml:space="preserve">Aliaga, J.; Ponce, C.; Bulnes, M.; Elizalde, R., Montgomery, W., Gutiérrez, V. y </w:t>
      </w:r>
      <w:proofErr w:type="spellStart"/>
      <w:r w:rsidRPr="00850DA5">
        <w:rPr>
          <w:rFonts w:eastAsia="Arial"/>
          <w:color w:val="000000"/>
          <w:sz w:val="18"/>
          <w:szCs w:val="18"/>
        </w:rPr>
        <w:t>Torchiani</w:t>
      </w:r>
      <w:proofErr w:type="spellEnd"/>
      <w:r w:rsidRPr="00850DA5">
        <w:rPr>
          <w:rFonts w:eastAsia="Arial"/>
          <w:color w:val="000000"/>
          <w:sz w:val="18"/>
          <w:szCs w:val="18"/>
        </w:rPr>
        <w:t xml:space="preserve">, R. (2012). Las inteligencias múltiples: Evaluación y relación con el rendimiento en matemática en estudiantes del quinto año de secundaria de Lima Metropolitana. </w:t>
      </w:r>
      <w:r w:rsidRPr="003E5538">
        <w:rPr>
          <w:rFonts w:eastAsia="Arial"/>
          <w:b/>
          <w:bCs/>
          <w:i/>
          <w:iCs/>
          <w:color w:val="000000"/>
          <w:sz w:val="18"/>
          <w:szCs w:val="18"/>
        </w:rPr>
        <w:t>Revista de investigación en Psicología,</w:t>
      </w:r>
      <w:r w:rsidRPr="00850DA5">
        <w:rPr>
          <w:rFonts w:eastAsia="Arial"/>
          <w:color w:val="000000"/>
          <w:sz w:val="18"/>
          <w:szCs w:val="18"/>
        </w:rPr>
        <w:t xml:space="preserve"> v. 15, n. 2, p.163-202.</w:t>
      </w:r>
    </w:p>
    <w:p w14:paraId="6F10B399" w14:textId="20254732" w:rsidR="00D57376" w:rsidRPr="00A6445D" w:rsidRDefault="00D57376" w:rsidP="00534B70">
      <w:pPr>
        <w:spacing w:before="120" w:line="240" w:lineRule="auto"/>
        <w:ind w:leftChars="0" w:left="720" w:firstLineChars="0" w:hanging="720"/>
        <w:rPr>
          <w:rFonts w:eastAsia="Arial"/>
          <w:color w:val="000000"/>
          <w:sz w:val="18"/>
          <w:szCs w:val="18"/>
          <w:lang w:val="en-US"/>
        </w:rPr>
      </w:pPr>
      <w:r w:rsidRPr="00A6445D">
        <w:rPr>
          <w:rFonts w:eastAsia="Arial"/>
          <w:color w:val="000000"/>
          <w:sz w:val="18"/>
          <w:szCs w:val="18"/>
        </w:rPr>
        <w:t xml:space="preserve">Díaz, P. y Tejedor, A.B. (2016). </w:t>
      </w:r>
      <w:r w:rsidRPr="00A6445D">
        <w:rPr>
          <w:rFonts w:eastAsia="Arial"/>
          <w:color w:val="000000"/>
          <w:sz w:val="18"/>
          <w:szCs w:val="18"/>
          <w:lang w:val="en-US"/>
        </w:rPr>
        <w:t xml:space="preserve">Design and Validation of a Questionnaire to Analyze University Dropout—CADES. </w:t>
      </w:r>
      <w:r w:rsidRPr="00A6445D">
        <w:rPr>
          <w:rFonts w:eastAsia="Arial"/>
          <w:b/>
          <w:i/>
          <w:color w:val="000000"/>
          <w:sz w:val="18"/>
          <w:szCs w:val="18"/>
          <w:lang w:val="en-US"/>
        </w:rPr>
        <w:t>World Journal of Educational Research.</w:t>
      </w:r>
      <w:r w:rsidRPr="00A6445D">
        <w:rPr>
          <w:rFonts w:eastAsia="Arial"/>
          <w:color w:val="000000"/>
          <w:sz w:val="18"/>
          <w:szCs w:val="18"/>
          <w:lang w:val="en-US"/>
        </w:rPr>
        <w:t xml:space="preserve"> v. 3, n. 2, p. 267-280.</w:t>
      </w:r>
    </w:p>
    <w:p w14:paraId="6EC6E2B9" w14:textId="77777777" w:rsidR="00D57376" w:rsidRPr="00A6445D" w:rsidRDefault="00D57376" w:rsidP="00534B70">
      <w:pPr>
        <w:spacing w:before="120" w:line="240" w:lineRule="auto"/>
        <w:ind w:leftChars="0" w:left="720" w:firstLineChars="0" w:hanging="720"/>
        <w:rPr>
          <w:rFonts w:eastAsia="Arial"/>
          <w:color w:val="000000"/>
          <w:sz w:val="18"/>
          <w:szCs w:val="18"/>
        </w:rPr>
      </w:pPr>
      <w:r w:rsidRPr="00A6445D">
        <w:rPr>
          <w:rFonts w:eastAsia="Arial"/>
          <w:color w:val="000000"/>
          <w:sz w:val="18"/>
          <w:szCs w:val="18"/>
          <w:lang w:val="en-US"/>
        </w:rPr>
        <w:t xml:space="preserve">Díaz, P. y Tejedor, A.B. (2017). </w:t>
      </w:r>
      <w:r w:rsidRPr="00A6445D">
        <w:rPr>
          <w:rFonts w:eastAsia="Arial"/>
          <w:color w:val="000000"/>
          <w:sz w:val="18"/>
          <w:szCs w:val="18"/>
        </w:rPr>
        <w:t xml:space="preserve">El CADESUN, Un nuevo instrumento para analizar la deserción estudiantil universitaria. </w:t>
      </w:r>
      <w:r w:rsidRPr="00A6445D">
        <w:rPr>
          <w:rFonts w:eastAsia="Arial"/>
          <w:b/>
          <w:i/>
          <w:color w:val="000000"/>
          <w:sz w:val="18"/>
          <w:szCs w:val="18"/>
        </w:rPr>
        <w:t>Revista Reencuentro.</w:t>
      </w:r>
      <w:r w:rsidRPr="00A6445D">
        <w:rPr>
          <w:rFonts w:eastAsia="Arial"/>
          <w:color w:val="000000"/>
          <w:sz w:val="18"/>
          <w:szCs w:val="18"/>
        </w:rPr>
        <w:t xml:space="preserve"> v. 73, p. 199-215.</w:t>
      </w:r>
    </w:p>
    <w:p w14:paraId="366F8366" w14:textId="6BDACA5C" w:rsidR="00D57376" w:rsidRDefault="00D57376" w:rsidP="00534B70">
      <w:pPr>
        <w:spacing w:before="120" w:line="240" w:lineRule="auto"/>
        <w:ind w:leftChars="0" w:left="720" w:firstLineChars="0" w:hanging="720"/>
        <w:rPr>
          <w:rFonts w:eastAsia="Arial"/>
          <w:color w:val="000000"/>
          <w:sz w:val="18"/>
          <w:szCs w:val="18"/>
          <w:lang w:val="en-US"/>
        </w:rPr>
      </w:pPr>
      <w:r w:rsidRPr="00A6445D">
        <w:rPr>
          <w:rFonts w:eastAsia="Arial"/>
          <w:color w:val="000000"/>
          <w:sz w:val="18"/>
          <w:szCs w:val="18"/>
        </w:rPr>
        <w:t>Díaz, P.</w:t>
      </w:r>
      <w:r w:rsidRPr="00A6445D">
        <w:rPr>
          <w:sz w:val="18"/>
          <w:szCs w:val="18"/>
        </w:rPr>
        <w:t>;</w:t>
      </w:r>
      <w:r w:rsidRPr="00A6445D">
        <w:rPr>
          <w:rFonts w:eastAsia="Arial"/>
          <w:color w:val="000000"/>
          <w:sz w:val="18"/>
          <w:szCs w:val="18"/>
        </w:rPr>
        <w:t xml:space="preserve"> Tejedor, A.B. y Saavedra L.M. (2021). Modelos de análisis y prevención de deserción estudiantil universitaria dirigidos al contexto panameño. </w:t>
      </w:r>
      <w:r w:rsidRPr="00A6445D">
        <w:rPr>
          <w:rFonts w:eastAsia="Arial"/>
          <w:b/>
          <w:bCs/>
          <w:i/>
          <w:iCs/>
          <w:color w:val="000000"/>
          <w:sz w:val="18"/>
          <w:szCs w:val="18"/>
          <w:lang w:val="en-US"/>
        </w:rPr>
        <w:t xml:space="preserve">South Florida Journal of Development, Miami, </w:t>
      </w:r>
      <w:r w:rsidRPr="00A6445D">
        <w:rPr>
          <w:rFonts w:eastAsia="Arial"/>
          <w:color w:val="000000"/>
          <w:sz w:val="18"/>
          <w:szCs w:val="18"/>
          <w:lang w:val="en-US"/>
        </w:rPr>
        <w:t xml:space="preserve">v. 2, n. 2, p.1349-1357. </w:t>
      </w:r>
    </w:p>
    <w:p w14:paraId="298594D3" w14:textId="77777777" w:rsidR="00C649F0" w:rsidRPr="00A6445D" w:rsidRDefault="00C649F0" w:rsidP="00C649F0">
      <w:pPr>
        <w:spacing w:before="120" w:line="240" w:lineRule="auto"/>
        <w:ind w:leftChars="0" w:left="720" w:firstLineChars="0" w:hanging="720"/>
        <w:rPr>
          <w:rFonts w:eastAsia="Arial"/>
          <w:color w:val="000000"/>
          <w:sz w:val="18"/>
          <w:szCs w:val="18"/>
        </w:rPr>
      </w:pPr>
      <w:r w:rsidRPr="00E70A0A">
        <w:rPr>
          <w:rFonts w:eastAsia="Arial"/>
          <w:color w:val="000000"/>
          <w:sz w:val="18"/>
          <w:szCs w:val="18"/>
          <w:lang w:val="en-US"/>
        </w:rPr>
        <w:t xml:space="preserve">Díaz, S.H.; Díaz, G.M. y </w:t>
      </w:r>
      <w:proofErr w:type="spellStart"/>
      <w:r w:rsidRPr="00E70A0A">
        <w:rPr>
          <w:rFonts w:eastAsia="Arial"/>
          <w:color w:val="000000"/>
          <w:sz w:val="18"/>
          <w:szCs w:val="18"/>
          <w:lang w:val="en-US"/>
        </w:rPr>
        <w:t>Campero</w:t>
      </w:r>
      <w:proofErr w:type="spellEnd"/>
      <w:r w:rsidRPr="00E70A0A">
        <w:rPr>
          <w:rFonts w:eastAsia="Arial"/>
          <w:color w:val="000000"/>
          <w:sz w:val="18"/>
          <w:szCs w:val="18"/>
          <w:lang w:val="en-US"/>
        </w:rPr>
        <w:t xml:space="preserve">, N. (2015). </w:t>
      </w:r>
      <w:r w:rsidRPr="003E5538">
        <w:rPr>
          <w:rFonts w:eastAsia="Arial"/>
          <w:b/>
          <w:bCs/>
          <w:i/>
          <w:iCs/>
          <w:color w:val="000000"/>
          <w:sz w:val="18"/>
          <w:szCs w:val="18"/>
        </w:rPr>
        <w:t>Correlación entre hábitos de estudio y rendimiento académico de los alumnos de primer semestre de la licenciatura en nutrición turno matutino del Centro Universitario UAEM Amecameca</w:t>
      </w:r>
      <w:r w:rsidRPr="00850DA5">
        <w:rPr>
          <w:rFonts w:eastAsia="Arial"/>
          <w:color w:val="000000"/>
          <w:sz w:val="18"/>
          <w:szCs w:val="18"/>
        </w:rPr>
        <w:t xml:space="preserve">. In: Congreso internacional de investigación, Academia </w:t>
      </w:r>
      <w:proofErr w:type="spellStart"/>
      <w:r w:rsidRPr="00850DA5">
        <w:rPr>
          <w:rFonts w:eastAsia="Arial"/>
          <w:color w:val="000000"/>
          <w:sz w:val="18"/>
          <w:szCs w:val="18"/>
        </w:rPr>
        <w:t>Journals</w:t>
      </w:r>
      <w:proofErr w:type="spellEnd"/>
      <w:r w:rsidRPr="00850DA5">
        <w:rPr>
          <w:rFonts w:eastAsia="Arial"/>
          <w:color w:val="000000"/>
          <w:sz w:val="18"/>
          <w:szCs w:val="18"/>
        </w:rPr>
        <w:t>. Juárez, Chihuahua, México. 7 p.</w:t>
      </w:r>
    </w:p>
    <w:p w14:paraId="4392252E" w14:textId="36239177" w:rsidR="00A6445D" w:rsidRDefault="00A6445D" w:rsidP="00A6445D">
      <w:pPr>
        <w:spacing w:before="120" w:line="240" w:lineRule="auto"/>
        <w:ind w:leftChars="0" w:left="720" w:firstLineChars="0" w:hanging="720"/>
        <w:rPr>
          <w:rFonts w:eastAsia="Arial"/>
          <w:color w:val="000000"/>
          <w:sz w:val="18"/>
          <w:szCs w:val="18"/>
        </w:rPr>
      </w:pPr>
      <w:r w:rsidRPr="00A6445D">
        <w:rPr>
          <w:rFonts w:eastAsia="Arial"/>
          <w:color w:val="000000"/>
          <w:sz w:val="18"/>
          <w:szCs w:val="18"/>
        </w:rPr>
        <w:t xml:space="preserve">Enríquez, M.F.; Fajardo, M. y Garzón, F. (2015). Una revisión general a los hábitos y técnicas de estudio en el ámbito universitario. </w:t>
      </w:r>
      <w:proofErr w:type="spellStart"/>
      <w:r w:rsidRPr="003E5538">
        <w:rPr>
          <w:rFonts w:eastAsia="Arial"/>
          <w:b/>
          <w:bCs/>
          <w:i/>
          <w:iCs/>
          <w:color w:val="000000"/>
          <w:sz w:val="18"/>
          <w:szCs w:val="18"/>
        </w:rPr>
        <w:t>Psicogente</w:t>
      </w:r>
      <w:proofErr w:type="spellEnd"/>
      <w:r w:rsidRPr="003E5538">
        <w:rPr>
          <w:rFonts w:eastAsia="Arial"/>
          <w:b/>
          <w:bCs/>
          <w:i/>
          <w:iCs/>
          <w:color w:val="000000"/>
          <w:sz w:val="18"/>
          <w:szCs w:val="18"/>
        </w:rPr>
        <w:t>,</w:t>
      </w:r>
      <w:r w:rsidRPr="00A6445D">
        <w:rPr>
          <w:rFonts w:eastAsia="Arial"/>
          <w:color w:val="000000"/>
          <w:sz w:val="18"/>
          <w:szCs w:val="18"/>
        </w:rPr>
        <w:t xml:space="preserve"> v. 18, n. 33, p. 166-187.</w:t>
      </w:r>
    </w:p>
    <w:p w14:paraId="0D9059C0" w14:textId="3021FA2D" w:rsidR="009A715D" w:rsidRDefault="009A715D" w:rsidP="009A715D">
      <w:pPr>
        <w:spacing w:before="120" w:line="240" w:lineRule="auto"/>
        <w:ind w:leftChars="0" w:left="720" w:firstLineChars="0" w:hanging="720"/>
        <w:rPr>
          <w:rFonts w:eastAsia="Arial"/>
          <w:color w:val="000000"/>
          <w:sz w:val="18"/>
          <w:szCs w:val="18"/>
        </w:rPr>
      </w:pPr>
      <w:r w:rsidRPr="009A715D">
        <w:rPr>
          <w:rFonts w:eastAsia="Arial"/>
          <w:color w:val="000000"/>
          <w:sz w:val="18"/>
          <w:szCs w:val="18"/>
        </w:rPr>
        <w:t>Escobar, V. (2006). Informe de la Educación Superior en Panamá. Estudio para CINDA–UNIVERSIA. Subdirección de Evaluación Universitaria de la Universidad de Panamá. 44 p.</w:t>
      </w:r>
    </w:p>
    <w:p w14:paraId="13942FDF" w14:textId="6E405E53" w:rsidR="008207F2" w:rsidRPr="00A6445D" w:rsidRDefault="008207F2" w:rsidP="00534B70">
      <w:pPr>
        <w:spacing w:before="120" w:line="240" w:lineRule="auto"/>
        <w:ind w:leftChars="0" w:left="720" w:firstLineChars="0" w:hanging="720"/>
        <w:rPr>
          <w:rFonts w:eastAsia="Arial"/>
          <w:color w:val="000000"/>
          <w:sz w:val="18"/>
          <w:szCs w:val="18"/>
        </w:rPr>
      </w:pPr>
      <w:r w:rsidRPr="00A6445D">
        <w:rPr>
          <w:rFonts w:eastAsia="Arial"/>
          <w:color w:val="000000"/>
          <w:sz w:val="18"/>
          <w:szCs w:val="18"/>
        </w:rPr>
        <w:t xml:space="preserve">González, M. (2017). </w:t>
      </w:r>
      <w:r w:rsidRPr="00A6445D">
        <w:rPr>
          <w:rFonts w:eastAsia="Arial"/>
          <w:b/>
          <w:bCs/>
          <w:i/>
          <w:iCs/>
          <w:color w:val="000000"/>
          <w:sz w:val="18"/>
          <w:szCs w:val="18"/>
        </w:rPr>
        <w:t>Estudio del abandono empleando un modelo de riesgos proporcionales. In: Conferencia Latinoamericana sobre Abandono en la Educación Superior,</w:t>
      </w:r>
      <w:r w:rsidRPr="00A6445D">
        <w:rPr>
          <w:rFonts w:eastAsia="Arial"/>
          <w:color w:val="000000"/>
          <w:sz w:val="18"/>
          <w:szCs w:val="18"/>
        </w:rPr>
        <w:t xml:space="preserve"> CLABES, 7. Córdoba, Argentina. 6 p.</w:t>
      </w:r>
    </w:p>
    <w:p w14:paraId="3E51F43D" w14:textId="77777777" w:rsidR="00D57376" w:rsidRPr="00A6445D" w:rsidRDefault="00D57376" w:rsidP="00534B70">
      <w:pPr>
        <w:spacing w:before="120" w:line="240" w:lineRule="auto"/>
        <w:ind w:leftChars="0" w:left="720" w:firstLineChars="0" w:hanging="720"/>
        <w:rPr>
          <w:rFonts w:eastAsia="Arial"/>
          <w:color w:val="000000"/>
          <w:sz w:val="18"/>
          <w:szCs w:val="18"/>
        </w:rPr>
      </w:pPr>
      <w:r w:rsidRPr="00A6445D">
        <w:rPr>
          <w:rFonts w:eastAsia="Arial"/>
          <w:color w:val="000000"/>
          <w:sz w:val="18"/>
          <w:szCs w:val="18"/>
        </w:rPr>
        <w:t xml:space="preserve">Guerrero, E. (2003). Análisis pormenorizado de los grados de Burnout y técnicas de afrontamiento del estrés docente en el profesorado universitario. </w:t>
      </w:r>
      <w:r w:rsidRPr="00A6445D">
        <w:rPr>
          <w:rFonts w:eastAsia="Arial"/>
          <w:b/>
          <w:i/>
          <w:color w:val="000000"/>
          <w:sz w:val="18"/>
          <w:szCs w:val="18"/>
        </w:rPr>
        <w:t>Anales Psicología,</w:t>
      </w:r>
      <w:r w:rsidRPr="00A6445D">
        <w:rPr>
          <w:rFonts w:eastAsia="Arial"/>
          <w:color w:val="000000"/>
          <w:sz w:val="18"/>
          <w:szCs w:val="18"/>
        </w:rPr>
        <w:t xml:space="preserve"> v. 19, n. 1, p. 145-158.</w:t>
      </w:r>
    </w:p>
    <w:p w14:paraId="3F2E0548" w14:textId="5507B21A" w:rsidR="008207F2" w:rsidRDefault="008207F2" w:rsidP="00534B70">
      <w:pPr>
        <w:spacing w:before="120" w:line="240" w:lineRule="auto"/>
        <w:ind w:leftChars="0" w:left="720" w:firstLineChars="0" w:hanging="720"/>
        <w:rPr>
          <w:rFonts w:eastAsia="Arial"/>
          <w:color w:val="000000"/>
          <w:sz w:val="18"/>
          <w:szCs w:val="18"/>
        </w:rPr>
      </w:pPr>
      <w:r w:rsidRPr="00A6445D">
        <w:rPr>
          <w:rFonts w:eastAsia="Arial"/>
          <w:color w:val="000000"/>
          <w:sz w:val="18"/>
          <w:szCs w:val="18"/>
        </w:rPr>
        <w:t xml:space="preserve">Lopera, C. (2008). Determinantes de la deserción universitaria en la facultad de economía administración del Rosario. </w:t>
      </w:r>
      <w:r w:rsidRPr="00A6445D">
        <w:rPr>
          <w:rFonts w:eastAsia="Arial"/>
          <w:b/>
          <w:i/>
          <w:color w:val="000000"/>
          <w:sz w:val="18"/>
          <w:szCs w:val="18"/>
        </w:rPr>
        <w:t xml:space="preserve">Borradores de Investigación, </w:t>
      </w:r>
      <w:r w:rsidRPr="00A6445D">
        <w:rPr>
          <w:rFonts w:eastAsia="Arial"/>
          <w:color w:val="000000"/>
          <w:sz w:val="18"/>
          <w:szCs w:val="18"/>
        </w:rPr>
        <w:t>n.</w:t>
      </w:r>
      <w:r w:rsidRPr="00A6445D">
        <w:rPr>
          <w:rFonts w:eastAsia="Arial"/>
          <w:b/>
          <w:i/>
          <w:color w:val="000000"/>
          <w:sz w:val="18"/>
          <w:szCs w:val="18"/>
        </w:rPr>
        <w:t xml:space="preserve"> </w:t>
      </w:r>
      <w:r w:rsidRPr="00A6445D">
        <w:rPr>
          <w:rFonts w:eastAsia="Arial"/>
          <w:color w:val="000000"/>
          <w:sz w:val="18"/>
          <w:szCs w:val="18"/>
        </w:rPr>
        <w:t>95, p.25.</w:t>
      </w:r>
    </w:p>
    <w:p w14:paraId="601CEDB0" w14:textId="5F9B2340" w:rsidR="008207F2" w:rsidRPr="00A6445D" w:rsidRDefault="00345CF4" w:rsidP="00E73A2D">
      <w:pPr>
        <w:spacing w:before="120" w:line="240" w:lineRule="auto"/>
        <w:ind w:leftChars="0" w:left="720" w:firstLineChars="0" w:hanging="720"/>
        <w:rPr>
          <w:rFonts w:eastAsia="Arial"/>
          <w:color w:val="000000"/>
          <w:sz w:val="18"/>
          <w:szCs w:val="18"/>
        </w:rPr>
      </w:pPr>
      <w:r w:rsidRPr="00345CF4">
        <w:rPr>
          <w:rFonts w:eastAsia="Arial"/>
          <w:color w:val="000000"/>
          <w:sz w:val="18"/>
          <w:szCs w:val="18"/>
        </w:rPr>
        <w:t xml:space="preserve">López, M.J., Castillo, A.L., Maldonado, A.P., y Casados, J.C. (2020). Estrategias para potenciar el aprendizaje y el rendimiento académico en estudiantes universitarios. </w:t>
      </w:r>
      <w:r w:rsidRPr="003E5538">
        <w:rPr>
          <w:rFonts w:eastAsia="Arial"/>
          <w:b/>
          <w:bCs/>
          <w:i/>
          <w:iCs/>
          <w:color w:val="000000"/>
          <w:sz w:val="18"/>
          <w:szCs w:val="18"/>
        </w:rPr>
        <w:t>Revista Venezolana de Gerencia,</w:t>
      </w:r>
      <w:r w:rsidRPr="00345CF4">
        <w:rPr>
          <w:rFonts w:eastAsia="Arial"/>
          <w:color w:val="000000"/>
          <w:sz w:val="18"/>
          <w:szCs w:val="18"/>
        </w:rPr>
        <w:t xml:space="preserve"> v. 25, n. 90, p. 579-594.</w:t>
      </w:r>
    </w:p>
    <w:p w14:paraId="50D75C11" w14:textId="7921F16D" w:rsidR="008207F2" w:rsidRDefault="008207F2" w:rsidP="00534B70">
      <w:pPr>
        <w:spacing w:before="120" w:line="240" w:lineRule="auto"/>
        <w:ind w:leftChars="0" w:left="720" w:firstLineChars="0" w:hanging="720"/>
        <w:rPr>
          <w:rFonts w:eastAsia="Arial"/>
          <w:color w:val="000000"/>
          <w:sz w:val="18"/>
          <w:szCs w:val="18"/>
        </w:rPr>
      </w:pPr>
      <w:r w:rsidRPr="00A6445D">
        <w:rPr>
          <w:rFonts w:eastAsia="Arial"/>
          <w:color w:val="000000"/>
          <w:sz w:val="18"/>
          <w:szCs w:val="18"/>
        </w:rPr>
        <w:t xml:space="preserve">Lebrija, A. (2019). </w:t>
      </w:r>
      <w:r w:rsidRPr="00A6445D">
        <w:rPr>
          <w:rFonts w:eastAsia="Arial"/>
          <w:b/>
          <w:i/>
          <w:color w:val="000000"/>
          <w:sz w:val="18"/>
          <w:szCs w:val="18"/>
        </w:rPr>
        <w:t>¿</w:t>
      </w:r>
      <w:proofErr w:type="spellStart"/>
      <w:r w:rsidRPr="00A6445D">
        <w:rPr>
          <w:rFonts w:eastAsia="Arial"/>
          <w:b/>
          <w:i/>
          <w:color w:val="000000"/>
          <w:sz w:val="18"/>
          <w:szCs w:val="18"/>
        </w:rPr>
        <w:t>Sabes</w:t>
      </w:r>
      <w:proofErr w:type="spellEnd"/>
      <w:r w:rsidRPr="00A6445D">
        <w:rPr>
          <w:rFonts w:eastAsia="Arial"/>
          <w:b/>
          <w:i/>
          <w:color w:val="000000"/>
          <w:sz w:val="18"/>
          <w:szCs w:val="18"/>
        </w:rPr>
        <w:t xml:space="preserve"> cómo </w:t>
      </w:r>
      <w:proofErr w:type="spellStart"/>
      <w:r w:rsidRPr="00A6445D">
        <w:rPr>
          <w:rFonts w:eastAsia="Arial"/>
          <w:b/>
          <w:i/>
          <w:color w:val="000000"/>
          <w:sz w:val="18"/>
          <w:szCs w:val="18"/>
        </w:rPr>
        <w:t>aprendes</w:t>
      </w:r>
      <w:proofErr w:type="spellEnd"/>
      <w:r w:rsidRPr="00A6445D">
        <w:rPr>
          <w:rFonts w:eastAsia="Arial"/>
          <w:b/>
          <w:i/>
          <w:color w:val="000000"/>
          <w:sz w:val="18"/>
          <w:szCs w:val="18"/>
        </w:rPr>
        <w:t>? Descubre la clave para mejorar tu aprendizaje y lograr tus metas personales.</w:t>
      </w:r>
      <w:r w:rsidRPr="00A6445D">
        <w:rPr>
          <w:rFonts w:eastAsia="Arial"/>
          <w:color w:val="000000"/>
          <w:sz w:val="18"/>
          <w:szCs w:val="18"/>
        </w:rPr>
        <w:t xml:space="preserve"> Primera Edición. p. 1-95.</w:t>
      </w:r>
    </w:p>
    <w:p w14:paraId="2637CEB9" w14:textId="3E886B1B" w:rsidR="00A6445D" w:rsidRPr="00A6445D" w:rsidRDefault="00A6445D" w:rsidP="00345CF4">
      <w:pPr>
        <w:spacing w:before="120" w:line="240" w:lineRule="auto"/>
        <w:ind w:leftChars="0" w:left="720" w:firstLineChars="0" w:hanging="720"/>
        <w:rPr>
          <w:rFonts w:eastAsia="Arial"/>
          <w:color w:val="000000"/>
          <w:sz w:val="18"/>
          <w:szCs w:val="18"/>
        </w:rPr>
      </w:pPr>
      <w:r w:rsidRPr="00A6445D">
        <w:rPr>
          <w:rFonts w:eastAsia="Arial"/>
          <w:color w:val="000000"/>
          <w:sz w:val="18"/>
          <w:szCs w:val="18"/>
        </w:rPr>
        <w:t xml:space="preserve">Mondragón, C.M.; Cardoso, D. y Bobadilla, S. (2017). Hábitos de estudio y rendimiento académico. Caso estudiantes de la licenciatura en Administración de la Unidad Académica Profesional Tejupilco, 2016. </w:t>
      </w:r>
      <w:r w:rsidRPr="003E5538">
        <w:rPr>
          <w:rFonts w:eastAsia="Arial"/>
          <w:b/>
          <w:bCs/>
          <w:i/>
          <w:iCs/>
          <w:color w:val="000000"/>
          <w:sz w:val="18"/>
          <w:szCs w:val="18"/>
        </w:rPr>
        <w:t>Revista Iberoamericana para la Investigación y el Desarrollo Educativo,</w:t>
      </w:r>
      <w:r w:rsidRPr="00A6445D">
        <w:rPr>
          <w:rFonts w:eastAsia="Arial"/>
          <w:color w:val="000000"/>
          <w:sz w:val="18"/>
          <w:szCs w:val="18"/>
        </w:rPr>
        <w:t xml:space="preserve"> v. 8, n.15, p. 1-26.</w:t>
      </w:r>
    </w:p>
    <w:p w14:paraId="35360DAE" w14:textId="5FAE89CA" w:rsidR="00D57376" w:rsidRDefault="00D57376" w:rsidP="00534B70">
      <w:pPr>
        <w:spacing w:before="120" w:line="240" w:lineRule="auto"/>
        <w:ind w:leftChars="0" w:left="720" w:firstLineChars="0" w:hanging="720"/>
        <w:rPr>
          <w:rFonts w:eastAsia="Arial"/>
          <w:color w:val="000000"/>
          <w:sz w:val="18"/>
          <w:szCs w:val="18"/>
        </w:rPr>
      </w:pPr>
      <w:r w:rsidRPr="00A6445D">
        <w:rPr>
          <w:rFonts w:eastAsia="Arial"/>
          <w:color w:val="000000"/>
          <w:sz w:val="18"/>
          <w:szCs w:val="18"/>
          <w:lang w:val="es-PA"/>
        </w:rPr>
        <w:t xml:space="preserve">Ovares, R.O. (2012). </w:t>
      </w:r>
      <w:r w:rsidRPr="00A6445D">
        <w:rPr>
          <w:rFonts w:eastAsia="Arial"/>
          <w:color w:val="000000"/>
          <w:sz w:val="18"/>
          <w:szCs w:val="18"/>
        </w:rPr>
        <w:t xml:space="preserve">Análisis de las estrategias para la prevención de la deserción y retención de la población estudiantil que lleva a cabo el personal docente y administrativo del Liceo de Miramar, de la Dirección Regional de Educación de Puntarenas, Costa Rica. </w:t>
      </w:r>
      <w:r w:rsidRPr="00A6445D">
        <w:rPr>
          <w:rFonts w:eastAsia="Arial"/>
          <w:b/>
          <w:i/>
          <w:color w:val="000000"/>
          <w:sz w:val="18"/>
          <w:szCs w:val="18"/>
        </w:rPr>
        <w:t>Gestión de la Educación,</w:t>
      </w:r>
      <w:r w:rsidRPr="00A6445D">
        <w:rPr>
          <w:rFonts w:eastAsia="Arial"/>
          <w:color w:val="000000"/>
          <w:sz w:val="18"/>
          <w:szCs w:val="18"/>
        </w:rPr>
        <w:t xml:space="preserve"> v.2, n. 2, p. 1-27.</w:t>
      </w:r>
    </w:p>
    <w:p w14:paraId="45E8F215" w14:textId="3E805670" w:rsidR="00345CF4" w:rsidRDefault="00345CF4" w:rsidP="00345CF4">
      <w:pPr>
        <w:spacing w:before="120" w:line="240" w:lineRule="auto"/>
        <w:ind w:leftChars="0" w:left="720" w:firstLineChars="0" w:hanging="720"/>
        <w:rPr>
          <w:rFonts w:eastAsia="Arial"/>
          <w:color w:val="000000"/>
          <w:sz w:val="18"/>
          <w:szCs w:val="18"/>
          <w:lang w:val="es-PA"/>
        </w:rPr>
      </w:pPr>
      <w:r w:rsidRPr="00345CF4">
        <w:rPr>
          <w:rFonts w:eastAsia="Arial"/>
          <w:color w:val="000000"/>
          <w:sz w:val="18"/>
          <w:szCs w:val="18"/>
          <w:lang w:val="es-PA"/>
        </w:rPr>
        <w:t xml:space="preserve">Quispe, D.J. y Sánchez, G. (2011). Encuestas y entrevistas en investigación científica. </w:t>
      </w:r>
      <w:r w:rsidRPr="003E5538">
        <w:rPr>
          <w:rFonts w:eastAsia="Arial"/>
          <w:b/>
          <w:bCs/>
          <w:i/>
          <w:iCs/>
          <w:color w:val="000000"/>
          <w:sz w:val="18"/>
          <w:szCs w:val="18"/>
          <w:lang w:val="es-PA"/>
        </w:rPr>
        <w:t>Revista Actualización Clínica Médica.</w:t>
      </w:r>
      <w:r w:rsidRPr="00345CF4">
        <w:rPr>
          <w:rFonts w:eastAsia="Arial"/>
          <w:color w:val="000000"/>
          <w:sz w:val="18"/>
          <w:szCs w:val="18"/>
          <w:lang w:val="es-PA"/>
        </w:rPr>
        <w:t xml:space="preserve"> v.10, p. 490-494.</w:t>
      </w:r>
    </w:p>
    <w:p w14:paraId="691B20DB" w14:textId="170BA4FC" w:rsidR="00E966C3" w:rsidRPr="00062C15" w:rsidRDefault="00345CF4" w:rsidP="001C6DEA">
      <w:pPr>
        <w:spacing w:before="120" w:line="240" w:lineRule="auto"/>
        <w:ind w:leftChars="0" w:left="720" w:firstLineChars="0" w:hanging="720"/>
        <w:rPr>
          <w:rFonts w:eastAsia="Arial"/>
          <w:color w:val="000000"/>
          <w:sz w:val="18"/>
          <w:szCs w:val="18"/>
          <w:lang w:val="es-PA"/>
        </w:rPr>
      </w:pPr>
      <w:r w:rsidRPr="00345CF4">
        <w:rPr>
          <w:rFonts w:eastAsia="Arial"/>
          <w:color w:val="000000"/>
          <w:sz w:val="18"/>
          <w:szCs w:val="18"/>
          <w:lang w:val="es-PA"/>
        </w:rPr>
        <w:t xml:space="preserve">Sanabria, M. (2013). La teoría de las inteligencias múltiples desde la perspectiva del asesoramiento psicopedagógico en el contexto educativo. </w:t>
      </w:r>
      <w:r w:rsidRPr="00062C15">
        <w:rPr>
          <w:rFonts w:eastAsia="Arial"/>
          <w:b/>
          <w:bCs/>
          <w:i/>
          <w:iCs/>
          <w:color w:val="000000"/>
          <w:sz w:val="18"/>
          <w:szCs w:val="18"/>
          <w:lang w:val="es-PA"/>
        </w:rPr>
        <w:t>Revista Espiga,</w:t>
      </w:r>
      <w:r w:rsidRPr="00345CF4">
        <w:rPr>
          <w:rFonts w:eastAsia="Arial"/>
          <w:color w:val="000000"/>
          <w:sz w:val="18"/>
          <w:szCs w:val="18"/>
          <w:lang w:val="es-PA"/>
        </w:rPr>
        <w:t xml:space="preserve"> n. 25, p. 33-50.</w:t>
      </w:r>
    </w:p>
    <w:sectPr w:rsidR="00E966C3" w:rsidRPr="00062C15" w:rsidSect="008A203B">
      <w:headerReference w:type="even" r:id="rId11"/>
      <w:headerReference w:type="default" r:id="rId12"/>
      <w:footerReference w:type="even" r:id="rId13"/>
      <w:footerReference w:type="default" r:id="rId14"/>
      <w:headerReference w:type="first" r:id="rId15"/>
      <w:footerReference w:type="first" r:id="rId16"/>
      <w:pgSz w:w="11906" w:h="16838"/>
      <w:pgMar w:top="1702" w:right="1133" w:bottom="1135" w:left="1134" w:header="720" w:footer="84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401B" w14:textId="77777777" w:rsidR="003D3626" w:rsidRDefault="003D3626">
      <w:pPr>
        <w:spacing w:after="0" w:line="240" w:lineRule="auto"/>
        <w:ind w:left="0" w:hanging="2"/>
      </w:pPr>
      <w:r>
        <w:separator/>
      </w:r>
    </w:p>
  </w:endnote>
  <w:endnote w:type="continuationSeparator" w:id="0">
    <w:p w14:paraId="1F7BEAF1" w14:textId="77777777" w:rsidR="003D3626" w:rsidRDefault="003D36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337C033A"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4F3F" w14:textId="77777777" w:rsidR="003D3626" w:rsidRDefault="003D3626">
      <w:pPr>
        <w:spacing w:after="0" w:line="240" w:lineRule="auto"/>
        <w:ind w:left="0" w:hanging="2"/>
      </w:pPr>
      <w:r>
        <w:separator/>
      </w:r>
    </w:p>
  </w:footnote>
  <w:footnote w:type="continuationSeparator" w:id="0">
    <w:p w14:paraId="444801C2" w14:textId="77777777" w:rsidR="003D3626" w:rsidRDefault="003D36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14:anchorId="410556C3" wp14:editId="19E2373B">
          <wp:simplePos x="0" y="0"/>
          <wp:positionH relativeFrom="column">
            <wp:posOffset>-713105</wp:posOffset>
          </wp:positionH>
          <wp:positionV relativeFrom="paragraph">
            <wp:posOffset>-457200</wp:posOffset>
          </wp:positionV>
          <wp:extent cx="7574280" cy="1401445"/>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401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E40125"/>
    <w:multiLevelType w:val="hybridMultilevel"/>
    <w:tmpl w:val="38663412"/>
    <w:lvl w:ilvl="0" w:tplc="04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741870567">
    <w:abstractNumId w:val="0"/>
  </w:num>
  <w:num w:numId="2" w16cid:durableId="100644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13FF0"/>
    <w:rsid w:val="0002308D"/>
    <w:rsid w:val="00024F4D"/>
    <w:rsid w:val="000271B9"/>
    <w:rsid w:val="00030161"/>
    <w:rsid w:val="00035854"/>
    <w:rsid w:val="00036C95"/>
    <w:rsid w:val="00051427"/>
    <w:rsid w:val="00057754"/>
    <w:rsid w:val="00061868"/>
    <w:rsid w:val="00062C15"/>
    <w:rsid w:val="00063A24"/>
    <w:rsid w:val="00073932"/>
    <w:rsid w:val="000E5A64"/>
    <w:rsid w:val="000F31F3"/>
    <w:rsid w:val="000F34B0"/>
    <w:rsid w:val="00104BD5"/>
    <w:rsid w:val="0011133B"/>
    <w:rsid w:val="00122A2A"/>
    <w:rsid w:val="00124DF8"/>
    <w:rsid w:val="00162DDE"/>
    <w:rsid w:val="00163876"/>
    <w:rsid w:val="00197BAB"/>
    <w:rsid w:val="001C0E26"/>
    <w:rsid w:val="001C6DEA"/>
    <w:rsid w:val="001D4B93"/>
    <w:rsid w:val="001E23A0"/>
    <w:rsid w:val="0021401D"/>
    <w:rsid w:val="002263A2"/>
    <w:rsid w:val="002302DF"/>
    <w:rsid w:val="00236A6C"/>
    <w:rsid w:val="00243AA7"/>
    <w:rsid w:val="00261619"/>
    <w:rsid w:val="00270369"/>
    <w:rsid w:val="002839EF"/>
    <w:rsid w:val="002844B1"/>
    <w:rsid w:val="002847C6"/>
    <w:rsid w:val="00290AD1"/>
    <w:rsid w:val="00291D86"/>
    <w:rsid w:val="00291FED"/>
    <w:rsid w:val="002A41D0"/>
    <w:rsid w:val="002A5344"/>
    <w:rsid w:val="002B0397"/>
    <w:rsid w:val="002B3F7C"/>
    <w:rsid w:val="002C56AC"/>
    <w:rsid w:val="002E26AD"/>
    <w:rsid w:val="002F0310"/>
    <w:rsid w:val="002F2D75"/>
    <w:rsid w:val="00345CF4"/>
    <w:rsid w:val="0034741F"/>
    <w:rsid w:val="0035512B"/>
    <w:rsid w:val="00382AEB"/>
    <w:rsid w:val="003C48D6"/>
    <w:rsid w:val="003C6C91"/>
    <w:rsid w:val="003D180A"/>
    <w:rsid w:val="003D3626"/>
    <w:rsid w:val="003E5538"/>
    <w:rsid w:val="003F2634"/>
    <w:rsid w:val="003F5E83"/>
    <w:rsid w:val="00411871"/>
    <w:rsid w:val="00425467"/>
    <w:rsid w:val="00425A75"/>
    <w:rsid w:val="0043724F"/>
    <w:rsid w:val="00447885"/>
    <w:rsid w:val="004A0792"/>
    <w:rsid w:val="004F25A7"/>
    <w:rsid w:val="00505EB6"/>
    <w:rsid w:val="00534715"/>
    <w:rsid w:val="00534B70"/>
    <w:rsid w:val="00550939"/>
    <w:rsid w:val="00553B8E"/>
    <w:rsid w:val="005B45D3"/>
    <w:rsid w:val="005C2B57"/>
    <w:rsid w:val="005F0DE6"/>
    <w:rsid w:val="005F1F74"/>
    <w:rsid w:val="005F4559"/>
    <w:rsid w:val="005F65CF"/>
    <w:rsid w:val="00626C34"/>
    <w:rsid w:val="00637421"/>
    <w:rsid w:val="006566CF"/>
    <w:rsid w:val="00666C92"/>
    <w:rsid w:val="0068574D"/>
    <w:rsid w:val="00696910"/>
    <w:rsid w:val="006C55D0"/>
    <w:rsid w:val="006C59D2"/>
    <w:rsid w:val="006D7E3C"/>
    <w:rsid w:val="006E1B16"/>
    <w:rsid w:val="006E311B"/>
    <w:rsid w:val="006F112E"/>
    <w:rsid w:val="007005FC"/>
    <w:rsid w:val="0071354B"/>
    <w:rsid w:val="00744242"/>
    <w:rsid w:val="00775B26"/>
    <w:rsid w:val="007777FB"/>
    <w:rsid w:val="007977D8"/>
    <w:rsid w:val="007E5704"/>
    <w:rsid w:val="00803EA3"/>
    <w:rsid w:val="008055FA"/>
    <w:rsid w:val="00806BDD"/>
    <w:rsid w:val="008207F2"/>
    <w:rsid w:val="00850DA5"/>
    <w:rsid w:val="00860BF1"/>
    <w:rsid w:val="00874695"/>
    <w:rsid w:val="00893DDC"/>
    <w:rsid w:val="008A203B"/>
    <w:rsid w:val="008A62F9"/>
    <w:rsid w:val="008A7950"/>
    <w:rsid w:val="008F56AE"/>
    <w:rsid w:val="00900E4E"/>
    <w:rsid w:val="00906462"/>
    <w:rsid w:val="009112FD"/>
    <w:rsid w:val="009417D4"/>
    <w:rsid w:val="00944A2C"/>
    <w:rsid w:val="00950544"/>
    <w:rsid w:val="00986A72"/>
    <w:rsid w:val="009A6357"/>
    <w:rsid w:val="009A715D"/>
    <w:rsid w:val="009B2C67"/>
    <w:rsid w:val="009D035E"/>
    <w:rsid w:val="009D4960"/>
    <w:rsid w:val="009E0545"/>
    <w:rsid w:val="009E054C"/>
    <w:rsid w:val="009E66C7"/>
    <w:rsid w:val="00A409D1"/>
    <w:rsid w:val="00A6445D"/>
    <w:rsid w:val="00A72F5B"/>
    <w:rsid w:val="00A82617"/>
    <w:rsid w:val="00A97164"/>
    <w:rsid w:val="00AA1DE4"/>
    <w:rsid w:val="00AA6709"/>
    <w:rsid w:val="00AA7F2A"/>
    <w:rsid w:val="00AB5B8B"/>
    <w:rsid w:val="00AD446C"/>
    <w:rsid w:val="00AE2348"/>
    <w:rsid w:val="00B2265F"/>
    <w:rsid w:val="00B42E13"/>
    <w:rsid w:val="00B51256"/>
    <w:rsid w:val="00B63CE7"/>
    <w:rsid w:val="00B653EB"/>
    <w:rsid w:val="00B71168"/>
    <w:rsid w:val="00B804D1"/>
    <w:rsid w:val="00B95BB4"/>
    <w:rsid w:val="00BA4B82"/>
    <w:rsid w:val="00BB0A73"/>
    <w:rsid w:val="00BD5C8F"/>
    <w:rsid w:val="00BF2EC9"/>
    <w:rsid w:val="00C05788"/>
    <w:rsid w:val="00C163A2"/>
    <w:rsid w:val="00C16FD5"/>
    <w:rsid w:val="00C21D28"/>
    <w:rsid w:val="00C31393"/>
    <w:rsid w:val="00C43FEA"/>
    <w:rsid w:val="00C637C2"/>
    <w:rsid w:val="00C649F0"/>
    <w:rsid w:val="00C708C2"/>
    <w:rsid w:val="00C8796A"/>
    <w:rsid w:val="00CB06E0"/>
    <w:rsid w:val="00CF6703"/>
    <w:rsid w:val="00CF6B14"/>
    <w:rsid w:val="00D57376"/>
    <w:rsid w:val="00D63D7A"/>
    <w:rsid w:val="00D7776A"/>
    <w:rsid w:val="00D86041"/>
    <w:rsid w:val="00D93E2B"/>
    <w:rsid w:val="00DB24E0"/>
    <w:rsid w:val="00DF477D"/>
    <w:rsid w:val="00DF78BC"/>
    <w:rsid w:val="00E07ED5"/>
    <w:rsid w:val="00E247D3"/>
    <w:rsid w:val="00E36DFE"/>
    <w:rsid w:val="00E4641F"/>
    <w:rsid w:val="00E5347E"/>
    <w:rsid w:val="00E70A0A"/>
    <w:rsid w:val="00E73A2D"/>
    <w:rsid w:val="00E87F9B"/>
    <w:rsid w:val="00E966C3"/>
    <w:rsid w:val="00EA5D06"/>
    <w:rsid w:val="00EB6D0A"/>
    <w:rsid w:val="00EB7D22"/>
    <w:rsid w:val="00EF7847"/>
    <w:rsid w:val="00F04007"/>
    <w:rsid w:val="00F1553F"/>
    <w:rsid w:val="00F36CCB"/>
    <w:rsid w:val="00F36DFA"/>
    <w:rsid w:val="00F37CBC"/>
    <w:rsid w:val="00F42D3D"/>
    <w:rsid w:val="00F81B78"/>
    <w:rsid w:val="00F85299"/>
    <w:rsid w:val="00F93AE3"/>
    <w:rsid w:val="00F93E4C"/>
    <w:rsid w:val="00FC3B68"/>
    <w:rsid w:val="00FD1FFF"/>
    <w:rsid w:val="00FD222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Hipervnculo">
    <w:name w:val="Hyperlink"/>
    <w:basedOn w:val="Fuentedeprrafopredeter"/>
    <w:uiPriority w:val="99"/>
    <w:unhideWhenUsed/>
    <w:rsid w:val="002844B1"/>
    <w:rPr>
      <w:color w:val="0000FF" w:themeColor="hyperlink"/>
      <w:u w:val="single"/>
    </w:rPr>
  </w:style>
  <w:style w:type="character" w:styleId="Mencinsinresolver">
    <w:name w:val="Unresolved Mention"/>
    <w:basedOn w:val="Fuentedeprrafopredeter"/>
    <w:uiPriority w:val="99"/>
    <w:semiHidden/>
    <w:unhideWhenUsed/>
    <w:rsid w:val="002844B1"/>
    <w:rPr>
      <w:color w:val="605E5C"/>
      <w:shd w:val="clear" w:color="auto" w:fill="E1DFDD"/>
    </w:rPr>
  </w:style>
  <w:style w:type="paragraph" w:styleId="Prrafodelista">
    <w:name w:val="List Paragraph"/>
    <w:basedOn w:val="Normal"/>
    <w:uiPriority w:val="34"/>
    <w:qFormat/>
    <w:rsid w:val="00F81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554815">
      <w:bodyDiv w:val="1"/>
      <w:marLeft w:val="0"/>
      <w:marRight w:val="0"/>
      <w:marTop w:val="0"/>
      <w:marBottom w:val="0"/>
      <w:divBdr>
        <w:top w:val="none" w:sz="0" w:space="0" w:color="auto"/>
        <w:left w:val="none" w:sz="0" w:space="0" w:color="auto"/>
        <w:bottom w:val="none" w:sz="0" w:space="0" w:color="auto"/>
        <w:right w:val="none" w:sz="0" w:space="0" w:color="auto"/>
      </w:divBdr>
      <w:divsChild>
        <w:div w:id="1060665947">
          <w:marLeft w:val="0"/>
          <w:marRight w:val="0"/>
          <w:marTop w:val="0"/>
          <w:marBottom w:val="0"/>
          <w:divBdr>
            <w:top w:val="none" w:sz="0" w:space="0" w:color="auto"/>
            <w:left w:val="none" w:sz="0" w:space="0" w:color="auto"/>
            <w:bottom w:val="none" w:sz="0" w:space="0" w:color="auto"/>
            <w:right w:val="none" w:sz="0" w:space="0" w:color="auto"/>
          </w:divBdr>
        </w:div>
        <w:div w:id="789085295">
          <w:marLeft w:val="0"/>
          <w:marRight w:val="0"/>
          <w:marTop w:val="0"/>
          <w:marBottom w:val="0"/>
          <w:divBdr>
            <w:top w:val="none" w:sz="0" w:space="0" w:color="auto"/>
            <w:left w:val="none" w:sz="0" w:space="0" w:color="auto"/>
            <w:bottom w:val="none" w:sz="0" w:space="0" w:color="auto"/>
            <w:right w:val="none" w:sz="0" w:space="0" w:color="auto"/>
          </w:divBdr>
        </w:div>
        <w:div w:id="17282591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pablodiaz\Downloads\DATOS%20de%20anai&#768;lis%20de%20autoevaluaciones%20de%20talleres_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pablodiaz\Downloads\1_Cuestionario%20para%20evaluar%20un%20programa%20de%20prevencioi&#768;n%20de%20desercioi&#768;n%20estudiantil%20universitaria,%20por%20jueces%20expertos%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pivotSource>
    <c:name>[DATOS de anaìlis de autoevaluaciones de talleres_2.xlsx]%Categorias!TablaDinámica5</c:name>
    <c:fmtId val="-1"/>
  </c:pivotSource>
  <c:chart>
    <c:autoTitleDeleted val="1"/>
    <c:pivotFmts>
      <c:pivotFmt>
        <c:idx val="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PA"/>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PA"/>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PA"/>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'%Categorias'!$C$60</c:f>
              <c:strCache>
                <c:ptCount val="1"/>
                <c:pt idx="0">
                  <c:v>Total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P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'%Categorias'!$C$60</c:f>
              <c:strCache>
                <c:ptCount val="4"/>
                <c:pt idx="0">
                  <c:v>Aumento de rendimiento</c:v>
                </c:pt>
                <c:pt idx="1">
                  <c:v>Mayor concentración</c:v>
                </c:pt>
                <c:pt idx="2">
                  <c:v>Mejor planificacion</c:v>
                </c:pt>
                <c:pt idx="3">
                  <c:v>Mejor uso del tiempo</c:v>
                </c:pt>
              </c:strCache>
            </c:strRef>
          </c:cat>
          <c:val>
            <c:numRef>
              <c:f>'%Categorias'!$C$60</c:f>
              <c:numCache>
                <c:formatCode>0.00%</c:formatCode>
                <c:ptCount val="4"/>
                <c:pt idx="0">
                  <c:v>0.19230769230769232</c:v>
                </c:pt>
                <c:pt idx="1">
                  <c:v>0.30769230769230771</c:v>
                </c:pt>
                <c:pt idx="2">
                  <c:v>0.34615384615384615</c:v>
                </c:pt>
                <c:pt idx="3">
                  <c:v>0.15384615384615385</c:v>
                </c:pt>
              </c:numCache>
            </c:numRef>
          </c:val>
          <c:extLst>
            <c:ext xmlns:c16="http://schemas.microsoft.com/office/drawing/2014/chart" uri="{C3380CC4-5D6E-409C-BE32-E72D297353CC}">
              <c16:uniqueId val="{00000000-21D7-2341-96E0-CEF8C2C46FCE}"/>
            </c:ext>
          </c:extLst>
        </c:ser>
        <c:dLbls>
          <c:showLegendKey val="0"/>
          <c:showVal val="0"/>
          <c:showCatName val="0"/>
          <c:showSerName val="0"/>
          <c:showPercent val="0"/>
          <c:showBubbleSize val="0"/>
        </c:dLbls>
        <c:gapWidth val="50"/>
        <c:overlap val="-27"/>
        <c:axId val="1206035184"/>
        <c:axId val="1197499184"/>
      </c:barChart>
      <c:catAx>
        <c:axId val="120603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PA"/>
          </a:p>
        </c:txPr>
        <c:crossAx val="1197499184"/>
        <c:crosses val="autoZero"/>
        <c:auto val="1"/>
        <c:lblAlgn val="ctr"/>
        <c:lblOffset val="100"/>
        <c:noMultiLvlLbl val="0"/>
      </c:catAx>
      <c:valAx>
        <c:axId val="11974991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1206035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Hoja1!$N$5</c:f>
              <c:strCache>
                <c:ptCount val="1"/>
                <c:pt idx="0">
                  <c:v>Porcentajes </c:v>
                </c:pt>
              </c:strCache>
            </c:strRef>
          </c:tx>
          <c:dPt>
            <c:idx val="0"/>
            <c:bubble3D val="0"/>
            <c:spPr>
              <a:gradFill rotWithShape="1">
                <a:gsLst>
                  <a:gs pos="0">
                    <a:schemeClr val="accent1">
                      <a:tint val="100000"/>
                      <a:shade val="100000"/>
                      <a:satMod val="129999"/>
                    </a:schemeClr>
                  </a:gs>
                  <a:gs pos="100000">
                    <a:schemeClr val="accent1">
                      <a:tint val="50000"/>
                      <a:shade val="100000"/>
                      <a:satMod val="350000"/>
                    </a:schemeClr>
                  </a:gs>
                </a:gsLst>
                <a:lin ang="16200000" scaled="0"/>
              </a:gradFill>
              <a:ln>
                <a:noFill/>
              </a:ln>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1B85-4440-8445-0AFC429C9DC0}"/>
              </c:ext>
            </c:extLst>
          </c:dPt>
          <c:dPt>
            <c:idx val="1"/>
            <c:bubble3D val="0"/>
            <c:spPr>
              <a:gradFill rotWithShape="1">
                <a:gsLst>
                  <a:gs pos="0">
                    <a:schemeClr val="accent2">
                      <a:tint val="100000"/>
                      <a:shade val="100000"/>
                      <a:satMod val="129999"/>
                    </a:schemeClr>
                  </a:gs>
                  <a:gs pos="100000">
                    <a:schemeClr val="accent2">
                      <a:tint val="50000"/>
                      <a:shade val="100000"/>
                      <a:satMod val="350000"/>
                    </a:schemeClr>
                  </a:gs>
                </a:gsLst>
                <a:lin ang="16200000" scaled="0"/>
              </a:gradFill>
              <a:ln>
                <a:noFill/>
              </a:ln>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1B85-4440-8445-0AFC429C9DC0}"/>
              </c:ext>
            </c:extLst>
          </c:dPt>
          <c:dPt>
            <c:idx val="2"/>
            <c:bubble3D val="0"/>
            <c:spPr>
              <a:gradFill rotWithShape="1">
                <a:gsLst>
                  <a:gs pos="0">
                    <a:schemeClr val="accent3">
                      <a:tint val="100000"/>
                      <a:shade val="100000"/>
                      <a:satMod val="129999"/>
                    </a:schemeClr>
                  </a:gs>
                  <a:gs pos="100000">
                    <a:schemeClr val="accent3">
                      <a:tint val="50000"/>
                      <a:shade val="100000"/>
                      <a:satMod val="350000"/>
                    </a:schemeClr>
                  </a:gs>
                </a:gsLst>
                <a:lin ang="16200000" scaled="0"/>
              </a:gradFill>
              <a:ln>
                <a:noFill/>
              </a:ln>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1B85-4440-8445-0AFC429C9DC0}"/>
              </c:ext>
            </c:extLst>
          </c:dPt>
          <c:dPt>
            <c:idx val="3"/>
            <c:bubble3D val="0"/>
            <c:spPr>
              <a:gradFill rotWithShape="1">
                <a:gsLst>
                  <a:gs pos="0">
                    <a:schemeClr val="accent4">
                      <a:tint val="100000"/>
                      <a:shade val="100000"/>
                      <a:satMod val="129999"/>
                    </a:schemeClr>
                  </a:gs>
                  <a:gs pos="100000">
                    <a:schemeClr val="accent4">
                      <a:tint val="50000"/>
                      <a:shade val="100000"/>
                      <a:satMod val="350000"/>
                    </a:schemeClr>
                  </a:gs>
                </a:gsLst>
                <a:lin ang="16200000" scaled="0"/>
              </a:gradFill>
              <a:ln>
                <a:noFill/>
              </a:ln>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1B85-4440-8445-0AFC429C9DC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P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Hoja1!$M$6:$M$9</c:f>
              <c:strCache>
                <c:ptCount val="4"/>
                <c:pt idx="0">
                  <c:v>Muchas veces</c:v>
                </c:pt>
                <c:pt idx="1">
                  <c:v>Algunas Veces</c:v>
                </c:pt>
                <c:pt idx="2">
                  <c:v>Pocas veces</c:v>
                </c:pt>
                <c:pt idx="3">
                  <c:v>Nada</c:v>
                </c:pt>
              </c:strCache>
            </c:strRef>
          </c:cat>
          <c:val>
            <c:numRef>
              <c:f>Hoja1!$N$6:$N$9</c:f>
              <c:numCache>
                <c:formatCode>General</c:formatCode>
                <c:ptCount val="4"/>
                <c:pt idx="0">
                  <c:v>58.34</c:v>
                </c:pt>
                <c:pt idx="1">
                  <c:v>8.33</c:v>
                </c:pt>
                <c:pt idx="2">
                  <c:v>25</c:v>
                </c:pt>
                <c:pt idx="3">
                  <c:v>8.33</c:v>
                </c:pt>
              </c:numCache>
            </c:numRef>
          </c:val>
          <c:extLst>
            <c:ext xmlns:c16="http://schemas.microsoft.com/office/drawing/2014/chart" uri="{C3380CC4-5D6E-409C-BE32-E72D297353CC}">
              <c16:uniqueId val="{00000008-1B85-4440-8445-0AFC429C9DC0}"/>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P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3133</Words>
  <Characters>17236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pablodiazstgo@gmail.com</cp:lastModifiedBy>
  <cp:revision>5</cp:revision>
  <cp:lastPrinted>2022-05-17T01:28:00Z</cp:lastPrinted>
  <dcterms:created xsi:type="dcterms:W3CDTF">2022-09-14T04:11:00Z</dcterms:created>
  <dcterms:modified xsi:type="dcterms:W3CDTF">2022-10-25T03:40:00Z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