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24280" w14:textId="77777777" w:rsidR="00266DE4" w:rsidRDefault="00266DE4" w:rsidP="002A4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F901B" w14:textId="77777777" w:rsidR="00266DE4" w:rsidRDefault="00266DE4" w:rsidP="002A4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08C76A" w14:textId="77777777" w:rsidR="00266DE4" w:rsidRDefault="00266DE4" w:rsidP="002A4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1AE5A" w14:textId="4311E476" w:rsidR="00266DE4" w:rsidRPr="00266DE4" w:rsidRDefault="00266DE4" w:rsidP="009E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AFETO COMO ESTRATÉGIA DE ACOLHIMENTO: O PAPEL DA FUNCIONÁRIA</w:t>
      </w:r>
    </w:p>
    <w:p w14:paraId="04695DFC" w14:textId="27219FE1" w:rsidR="00266DE4" w:rsidRPr="00266DE4" w:rsidRDefault="00266DE4" w:rsidP="009E0C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NÃO DOCENTE NA ADAPTAÇÃO ESCOLAR DE UM ESTUDANTE DO ENSINO</w:t>
      </w:r>
      <w:r w:rsidR="009E0C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FUNDAMENTAL</w:t>
      </w:r>
    </w:p>
    <w:p w14:paraId="1B3F7113" w14:textId="60B2B68B" w:rsidR="00266DE4" w:rsidRPr="00266DE4" w:rsidRDefault="009E0CFD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6BE196E7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Elizabeth Pereira da Conceição</w:t>
      </w:r>
    </w:p>
    <w:p w14:paraId="4867142D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357DF0B8" w14:textId="48228CC1" w:rsidR="00266DE4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EC127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beteconceicao@outlook.com</w:t>
        </w:r>
      </w:hyperlink>
    </w:p>
    <w:p w14:paraId="3B888BAD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Eugênia Fagundes Ferreira</w:t>
      </w:r>
    </w:p>
    <w:p w14:paraId="0063349B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78E5E018" w14:textId="30015C10" w:rsidR="00266DE4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EC127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Fagundeseugenia16@gmail.com</w:t>
        </w:r>
      </w:hyperlink>
    </w:p>
    <w:p w14:paraId="25D2E4FE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Samara Fernandes Alves</w:t>
      </w:r>
    </w:p>
    <w:p w14:paraId="26A7B845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0B54FA4C" w14:textId="2AF5DB0F" w:rsidR="00266DE4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Pr="00EC127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Fernandessamara431@gmail.com</w:t>
        </w:r>
      </w:hyperlink>
    </w:p>
    <w:p w14:paraId="5612F72C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Regina </w:t>
      </w:r>
      <w:proofErr w:type="spellStart"/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Coele</w:t>
      </w:r>
      <w:proofErr w:type="spellEnd"/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Cordeiro</w:t>
      </w:r>
    </w:p>
    <w:p w14:paraId="30A12A5A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31E29098" w14:textId="36ACD9C7" w:rsidR="00266DE4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EC1274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reginacoele2016@gmail.com</w:t>
        </w:r>
      </w:hyperlink>
    </w:p>
    <w:p w14:paraId="4D784DC8" w14:textId="77777777" w:rsidR="009E0CFD" w:rsidRPr="009E0CFD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9E2318" w14:textId="3C71BEFD" w:rsidR="009E0CFD" w:rsidRPr="009E0CFD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Eixo: </w:t>
      </w: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e Diversidade</w:t>
      </w:r>
    </w:p>
    <w:p w14:paraId="05B4FBC8" w14:textId="230E7FCA" w:rsidR="009E0CFD" w:rsidRPr="00266DE4" w:rsidRDefault="009E0CFD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Acolhi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mento. Funcionária não Docentes.</w:t>
      </w:r>
      <w:r w:rsidRP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Afeto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BD1DF26" w14:textId="77777777" w:rsidR="00266DE4" w:rsidRPr="009E0CFD" w:rsidRDefault="00266DE4" w:rsidP="009E0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6A9D08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F3CCB4E" w14:textId="07D9429B" w:rsidR="00266DE4" w:rsidRPr="00266DE4" w:rsidRDefault="00266DE4" w:rsidP="009E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O contexto educacional contemporâneo, especialmente após o retorno às aulas presenciais 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2022, evidenciou desafios relacionados à saúde emocional e à adaptação escolar de crianças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adolescentes no Ensino Fundamen</w:t>
      </w:r>
      <w:r w:rsidR="00105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tal. Este relato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desenvolvido em uma escola estadual de Montes Claros/MG, a partir do acompanhamento de um estudante do Ensino </w:t>
      </w:r>
      <w:r w:rsid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undamental que apresentava episódios frequentes de choro, ansiedade e resistência à permanência no ambiente escolar. A experiência possibilitou refletir sobre a importância das relações afetivas no processo d</w:t>
      </w:r>
      <w:r w:rsidR="00105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acolhimento, especialmente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aquelas estabelecidas para além da sala de aula. </w:t>
      </w:r>
      <w:r w:rsidR="001056F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justifica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e pela necessidade de compreender como vínculos afetivos construídos em espaços informais da escola podem favorecer o a</w:t>
      </w:r>
      <w:r w:rsidR="001056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colhimento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e a inclusão de estudantes em sofrimento emocional. Nessa perspectiva, compreende-se a escola como espaço de relações humanas e formação social, conforme defende Freire (1996).</w:t>
      </w:r>
    </w:p>
    <w:p w14:paraId="03F65E35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E020DD" w14:textId="77777777" w:rsid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1CE18330" w14:textId="546FAA2B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 quadros de resistência escolar e crises de ansiedade que dificultavam a permanência do estudante no ambiente escolar, como a atuação de funcionários não docentes e a construção de vínculos afetivos fora do espaço formal da sala de aula podem contribuir para o acolhimento e a inclusão do estudante no Ensino Fundamental?</w:t>
      </w:r>
    </w:p>
    <w:p w14:paraId="1CCECD23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72898E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 Geral e específicos</w:t>
      </w:r>
    </w:p>
    <w:p w14:paraId="7DB67D9A" w14:textId="234B49E2" w:rsidR="00266DE4" w:rsidRPr="00266DE4" w:rsidRDefault="009E0CFD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66DE4"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nalisar as contribuições do acolhimento afetivo realizado por funcionários não docentes no processo de inclusão escolar de um estudante do Ensino Fundamenta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l. B</w:t>
      </w:r>
      <w:r w:rsidR="00266DE4"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uscou-se: descrever as estratégias de acolhimento estabelecidas entre o estudante e a funcionária da cantina; identificar </w:t>
      </w:r>
      <w:r w:rsidR="00266DE4"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os limites das intervenções pedagógicas convencionais diante das dificuldades emocionais apresentadas pelo aluno; refletir sobre a importância da participação de todos os profissionais da escola na construção de práticas inclusivas.</w:t>
      </w:r>
    </w:p>
    <w:p w14:paraId="264E35C3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D81CB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FE2E3A6" w14:textId="166AE760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Inicialmente, realizou-se o acompanhamento do estudante durante episódios de ansiedade e resistência escolar, observando-se dificuldades de adaptação ao ambiente da sala de aula. Durante o processo, identificou-se que o estudante estabelecia maior vínculo afetivo e sensação de segurança junto à funcionária da cantina da escola. A partir dessa observação, buscou-se articular estratégias de acolhimento entre a professora regente, a professora de apoio e a funcionária da cantina</w:t>
      </w:r>
      <w:r w:rsidR="00824AF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experiência foi analisada à luz das contribuições de Henri </w:t>
      </w:r>
      <w:proofErr w:type="spellStart"/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Wallon</w:t>
      </w:r>
      <w:proofErr w:type="spellEnd"/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(Galvão, 1995), especialmente no que se refere à importância da afetividade para o desenvolvimento humano e para os processos de aprendizagem.</w:t>
      </w:r>
    </w:p>
    <w:p w14:paraId="318DD7CC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44296C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4390BA29" w14:textId="4EA745C9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Os resultados observados evidenciaram a importância das relações afetivas no processo de adaptação escolar do estudante. A funcionária da cantina conseguiu estabelecer um vínculo de confiança que favoreceu a permanência do estudante na escola e contribuiu para a redução gradual dos episódios de choro e resistência escolar ao longo do ano letivo. A experiência permitiu compreender que o acolhimento emocional constitui elemento importante para o processo de inclusão escolar, especialmente em situações de sofrimento emocional e dificuldades de adaptação.</w:t>
      </w:r>
    </w:p>
    <w:p w14:paraId="443904B5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9F3A2C" w14:textId="76875836" w:rsid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2A675602" w14:textId="54136A13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relato contribui para reflexões acerca da inclusão escolar e da importância das relações afetivas no contexto educacional. Além disso, evidencia a necessidade de reconhecer o papel dos funcionários não docentes na construção de práticas de acolhimento e inclusão no ambiente </w:t>
      </w:r>
      <w:r w:rsidR="009E0CFD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escolar. R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eforça</w:t>
      </w:r>
      <w:r w:rsidR="00824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ndo e compreendendo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todos os profissionais da escola participam do processo educativo, corroborando as discussões de </w:t>
      </w:r>
      <w:proofErr w:type="spellStart"/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Libâneo</w:t>
      </w:r>
      <w:proofErr w:type="spellEnd"/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(2004) acerca da organização coletiva do trabalho escolar.</w:t>
      </w:r>
    </w:p>
    <w:p w14:paraId="1B0BCA92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5B5162" w14:textId="77777777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5E56F3E" w14:textId="4FF790C9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analisada evidenciou que os vínculos afetivos construídos no ambiente escolar podem contribuir significativamente para o acolhimento e a inclusão de estudantes em sofrimento emocional. A atuação da funcionária da cantina revelou-se importante no processo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de adaptação escolar do estudante, demonstrando que diferentes profissionais da escola também participam da formação humana e social dos alunos.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24AF0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est</w:t>
      </w:r>
      <w:r w:rsidR="00824A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aca-se a importância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de todos os profissionais da escola na construção de uma educação inclusiva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proofErr w:type="spellStart"/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humanizadora</w:t>
      </w:r>
      <w:proofErr w:type="spellEnd"/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18C176C" w14:textId="77777777" w:rsid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E977AA" w14:textId="166B4F2C" w:rsidR="00266DE4" w:rsidRPr="00824AF0" w:rsidRDefault="00266DE4" w:rsidP="00266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24A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DC902A8" w14:textId="77777777" w:rsidR="00266DE4" w:rsidRPr="00266DE4" w:rsidRDefault="00266DE4" w:rsidP="002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BF9574" w14:textId="3F246F9A" w:rsidR="00266DE4" w:rsidRDefault="00266DE4" w:rsidP="002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FREIRE, Paulo. </w:t>
      </w: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Pedagogia da autonomia: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saberes necessários à prática educativa. 25. ed. </w:t>
      </w:r>
      <w:r w:rsidR="00824AF0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ão Paulo: Paz e Terra, 1996.</w:t>
      </w:r>
    </w:p>
    <w:p w14:paraId="73F29F66" w14:textId="77777777" w:rsidR="00266DE4" w:rsidRPr="00266DE4" w:rsidRDefault="00266DE4" w:rsidP="002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203D379F" w14:textId="41104DCC" w:rsid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GALVÃO, Izabel</w:t>
      </w: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Henri </w:t>
      </w:r>
      <w:proofErr w:type="spellStart"/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Wallon</w:t>
      </w:r>
      <w:proofErr w:type="spellEnd"/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 uma concepção dialética do desenvolvimento infantil.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Petrópolis: Vozes, 1995.</w:t>
      </w:r>
    </w:p>
    <w:p w14:paraId="6CBCA3B2" w14:textId="77777777" w:rsidR="00266DE4" w:rsidRPr="00266DE4" w:rsidRDefault="00266DE4" w:rsidP="002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4877CF" w14:textId="2117D3E4" w:rsidR="00266DE4" w:rsidRPr="00266DE4" w:rsidRDefault="00266DE4" w:rsidP="002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LIBÂNEO, José Carlos</w:t>
      </w:r>
      <w:r w:rsidRPr="00266DE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 Organização e gestão da escola: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oria e prática. 5. ed. Goiânia: </w:t>
      </w:r>
      <w:r w:rsidRPr="00266DE4">
        <w:rPr>
          <w:rFonts w:ascii="Times New Roman" w:eastAsia="Times New Roman" w:hAnsi="Times New Roman" w:cs="Times New Roman"/>
          <w:sz w:val="24"/>
          <w:szCs w:val="24"/>
          <w:lang w:eastAsia="pt-BR"/>
        </w:rPr>
        <w:t>Alternativa, 2004.</w:t>
      </w:r>
    </w:p>
    <w:p w14:paraId="6BCE142C" w14:textId="77777777" w:rsidR="00266DE4" w:rsidRDefault="00266DE4" w:rsidP="002A4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CAA36F" w14:textId="77777777" w:rsidR="00266DE4" w:rsidRDefault="00266DE4" w:rsidP="002A4A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66DE4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DF369" w14:textId="77777777" w:rsidR="00372B98" w:rsidRDefault="00372B98">
      <w:pPr>
        <w:spacing w:line="240" w:lineRule="auto"/>
      </w:pPr>
      <w:r>
        <w:separator/>
      </w:r>
    </w:p>
  </w:endnote>
  <w:endnote w:type="continuationSeparator" w:id="0">
    <w:p w14:paraId="395D9619" w14:textId="77777777" w:rsidR="00372B98" w:rsidRDefault="00372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EF9A4" w14:textId="77777777" w:rsidR="00372B98" w:rsidRDefault="00372B98">
      <w:pPr>
        <w:spacing w:after="0"/>
      </w:pPr>
      <w:r>
        <w:separator/>
      </w:r>
    </w:p>
  </w:footnote>
  <w:footnote w:type="continuationSeparator" w:id="0">
    <w:p w14:paraId="084AF99B" w14:textId="77777777" w:rsidR="00372B98" w:rsidRDefault="00372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FC8C0" w14:textId="77777777" w:rsidR="00FF43DB" w:rsidRDefault="0015067E">
    <w:pPr>
      <w:pStyle w:val="Cabealho"/>
    </w:pPr>
    <w:r>
      <w:rPr>
        <w:noProof/>
        <w:lang w:eastAsia="pt-BR"/>
      </w:rPr>
      <w:drawing>
        <wp:inline distT="0" distB="0" distL="114300" distR="114300" wp14:anchorId="28CAFC58" wp14:editId="0E3F970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B35"/>
    <w:multiLevelType w:val="multilevel"/>
    <w:tmpl w:val="429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F1EDC"/>
    <w:multiLevelType w:val="multilevel"/>
    <w:tmpl w:val="1AD8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532C1"/>
    <w:multiLevelType w:val="multilevel"/>
    <w:tmpl w:val="A988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4659C"/>
    <w:multiLevelType w:val="multilevel"/>
    <w:tmpl w:val="BE02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9B4F38"/>
    <w:multiLevelType w:val="multilevel"/>
    <w:tmpl w:val="B39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994E55"/>
    <w:multiLevelType w:val="multilevel"/>
    <w:tmpl w:val="9516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F46CC"/>
    <w:multiLevelType w:val="multilevel"/>
    <w:tmpl w:val="97CC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8906CC"/>
    <w:multiLevelType w:val="multilevel"/>
    <w:tmpl w:val="F280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47D94"/>
    <w:multiLevelType w:val="multilevel"/>
    <w:tmpl w:val="BFA8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6232E6"/>
    <w:multiLevelType w:val="multilevel"/>
    <w:tmpl w:val="B19A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863F66"/>
    <w:multiLevelType w:val="multilevel"/>
    <w:tmpl w:val="FAD41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D673ED"/>
    <w:multiLevelType w:val="multilevel"/>
    <w:tmpl w:val="27A0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04D4"/>
    <w:rsid w:val="00037B75"/>
    <w:rsid w:val="000A0E1F"/>
    <w:rsid w:val="000A5DE3"/>
    <w:rsid w:val="000B16D9"/>
    <w:rsid w:val="000D5526"/>
    <w:rsid w:val="001056FC"/>
    <w:rsid w:val="00142755"/>
    <w:rsid w:val="0015067E"/>
    <w:rsid w:val="00150693"/>
    <w:rsid w:val="00172A27"/>
    <w:rsid w:val="001C4F5F"/>
    <w:rsid w:val="001E68E6"/>
    <w:rsid w:val="00234B1E"/>
    <w:rsid w:val="00246F62"/>
    <w:rsid w:val="00257EDD"/>
    <w:rsid w:val="00266DE4"/>
    <w:rsid w:val="00291083"/>
    <w:rsid w:val="002A4AAD"/>
    <w:rsid w:val="002E7206"/>
    <w:rsid w:val="00372B98"/>
    <w:rsid w:val="00393563"/>
    <w:rsid w:val="003A7001"/>
    <w:rsid w:val="003D328B"/>
    <w:rsid w:val="00462A0C"/>
    <w:rsid w:val="00466877"/>
    <w:rsid w:val="0046720D"/>
    <w:rsid w:val="0047430A"/>
    <w:rsid w:val="004A7FA0"/>
    <w:rsid w:val="004C41E0"/>
    <w:rsid w:val="004F1D3E"/>
    <w:rsid w:val="004F53E9"/>
    <w:rsid w:val="005222EF"/>
    <w:rsid w:val="00524F9B"/>
    <w:rsid w:val="00526607"/>
    <w:rsid w:val="005711B9"/>
    <w:rsid w:val="0059657C"/>
    <w:rsid w:val="005A2F21"/>
    <w:rsid w:val="005E4D42"/>
    <w:rsid w:val="005F506F"/>
    <w:rsid w:val="00616488"/>
    <w:rsid w:val="00667CDD"/>
    <w:rsid w:val="00677F30"/>
    <w:rsid w:val="0069145E"/>
    <w:rsid w:val="006E370C"/>
    <w:rsid w:val="007307C6"/>
    <w:rsid w:val="00741E2B"/>
    <w:rsid w:val="00754A85"/>
    <w:rsid w:val="007A1A97"/>
    <w:rsid w:val="008064FF"/>
    <w:rsid w:val="00824AF0"/>
    <w:rsid w:val="00895AA2"/>
    <w:rsid w:val="00897BF6"/>
    <w:rsid w:val="008B36AE"/>
    <w:rsid w:val="008C75C3"/>
    <w:rsid w:val="008D003A"/>
    <w:rsid w:val="008F1203"/>
    <w:rsid w:val="0090678A"/>
    <w:rsid w:val="00912042"/>
    <w:rsid w:val="00915EB2"/>
    <w:rsid w:val="00946E8C"/>
    <w:rsid w:val="009A197C"/>
    <w:rsid w:val="009E0CFD"/>
    <w:rsid w:val="00A045E9"/>
    <w:rsid w:val="00A478A5"/>
    <w:rsid w:val="00A64B98"/>
    <w:rsid w:val="00A70133"/>
    <w:rsid w:val="00A74D05"/>
    <w:rsid w:val="00A824AB"/>
    <w:rsid w:val="00AB082D"/>
    <w:rsid w:val="00AD423C"/>
    <w:rsid w:val="00B0017C"/>
    <w:rsid w:val="00B222F5"/>
    <w:rsid w:val="00B35110"/>
    <w:rsid w:val="00B467DF"/>
    <w:rsid w:val="00B63F07"/>
    <w:rsid w:val="00B82A8F"/>
    <w:rsid w:val="00BA287E"/>
    <w:rsid w:val="00BF1D01"/>
    <w:rsid w:val="00C57AC8"/>
    <w:rsid w:val="00C770A1"/>
    <w:rsid w:val="00CB6CF1"/>
    <w:rsid w:val="00CF35D3"/>
    <w:rsid w:val="00D03DD6"/>
    <w:rsid w:val="00D64BEC"/>
    <w:rsid w:val="00DE7DB7"/>
    <w:rsid w:val="00E81712"/>
    <w:rsid w:val="00EB34FB"/>
    <w:rsid w:val="00ED6F8D"/>
    <w:rsid w:val="00F12FE9"/>
    <w:rsid w:val="00F30460"/>
    <w:rsid w:val="00F66888"/>
    <w:rsid w:val="00FF43DB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9DA7"/>
  <w15:docId w15:val="{1C4C98C2-9C5E-4E5A-917F-612C6EA2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59657C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D552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F1D01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C57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47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3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0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6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642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gundeseugenia16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teconceicao@outlook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eginacoele201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rnandessamara431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4499</Characters>
  <Application>Microsoft Office Word</Application>
  <DocSecurity>0</DocSecurity>
  <Lines>97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Guim</cp:lastModifiedBy>
  <cp:revision>2</cp:revision>
  <cp:lastPrinted>2026-05-13T03:30:00Z</cp:lastPrinted>
  <dcterms:created xsi:type="dcterms:W3CDTF">2026-05-13T10:40:00Z</dcterms:created>
  <dcterms:modified xsi:type="dcterms:W3CDTF">2026-05-13T10:40:00Z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