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3102" w14:textId="77777777" w:rsidR="009C7270" w:rsidRPr="00CB79B5" w:rsidRDefault="009C7270" w:rsidP="00E66191">
      <w:pPr>
        <w:pStyle w:val="LECorpoTextomonografia"/>
        <w:ind w:left="4395" w:firstLine="0"/>
        <w:rPr>
          <w:rFonts w:ascii="Times New Roman" w:hAnsi="Times New Roman" w:cs="Times New Roman"/>
        </w:rPr>
      </w:pPr>
    </w:p>
    <w:p w14:paraId="4F6EF00B" w14:textId="383694CC" w:rsidR="00DE0858" w:rsidRDefault="00107DF9" w:rsidP="00701262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DE0858">
        <w:rPr>
          <w:rFonts w:ascii="Times New Roman" w:hAnsi="Times New Roman" w:cs="Times New Roman"/>
          <w:sz w:val="24"/>
          <w:szCs w:val="24"/>
        </w:rPr>
        <w:t>Este</w:t>
      </w:r>
      <w:r w:rsidR="003379E8" w:rsidRPr="00DE0858">
        <w:rPr>
          <w:rFonts w:ascii="Times New Roman" w:hAnsi="Times New Roman" w:cs="Times New Roman"/>
          <w:sz w:val="24"/>
          <w:szCs w:val="24"/>
        </w:rPr>
        <w:t xml:space="preserve"> resumo </w:t>
      </w:r>
      <w:r w:rsidR="00C35FFD">
        <w:rPr>
          <w:rFonts w:ascii="Times New Roman" w:hAnsi="Times New Roman" w:cs="Times New Roman"/>
          <w:sz w:val="24"/>
          <w:szCs w:val="24"/>
        </w:rPr>
        <w:t xml:space="preserve">é a sintetização do </w:t>
      </w:r>
      <w:r w:rsidR="003379E8" w:rsidRPr="00DE0858">
        <w:rPr>
          <w:rFonts w:ascii="Times New Roman" w:hAnsi="Times New Roman" w:cs="Times New Roman"/>
          <w:sz w:val="24"/>
          <w:szCs w:val="24"/>
        </w:rPr>
        <w:t>projeto</w:t>
      </w:r>
      <w:r w:rsidRPr="00DE0858">
        <w:rPr>
          <w:rFonts w:ascii="Times New Roman" w:hAnsi="Times New Roman" w:cs="Times New Roman"/>
          <w:sz w:val="24"/>
          <w:szCs w:val="24"/>
        </w:rPr>
        <w:t xml:space="preserve"> de pesquisa </w:t>
      </w:r>
      <w:r w:rsidR="00C35FFD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3379E8" w:rsidRPr="00DE0858">
        <w:rPr>
          <w:rFonts w:ascii="Times New Roman" w:hAnsi="Times New Roman" w:cs="Times New Roman"/>
          <w:sz w:val="24"/>
          <w:szCs w:val="24"/>
        </w:rPr>
        <w:t>no ingresso ao programa</w:t>
      </w:r>
      <w:r w:rsidRPr="00DE0858">
        <w:rPr>
          <w:rFonts w:ascii="Times New Roman" w:hAnsi="Times New Roman" w:cs="Times New Roman"/>
          <w:sz w:val="24"/>
          <w:szCs w:val="24"/>
        </w:rPr>
        <w:t xml:space="preserve"> de </w:t>
      </w:r>
      <w:r w:rsidR="00C267FA" w:rsidRPr="00DE0858">
        <w:rPr>
          <w:rFonts w:ascii="Times New Roman" w:hAnsi="Times New Roman" w:cs="Times New Roman"/>
          <w:sz w:val="24"/>
          <w:szCs w:val="24"/>
        </w:rPr>
        <w:t>Pós-Graduação</w:t>
      </w:r>
      <w:r w:rsidRPr="00DE0858">
        <w:rPr>
          <w:rFonts w:ascii="Times New Roman" w:hAnsi="Times New Roman" w:cs="Times New Roman"/>
          <w:sz w:val="24"/>
          <w:szCs w:val="24"/>
        </w:rPr>
        <w:t xml:space="preserve"> Stricto Sensu em Educação da Unioeste,</w:t>
      </w:r>
      <w:r w:rsidR="003379E8" w:rsidRPr="00DE0858">
        <w:rPr>
          <w:rFonts w:ascii="Times New Roman" w:hAnsi="Times New Roman" w:cs="Times New Roman"/>
          <w:sz w:val="24"/>
          <w:szCs w:val="24"/>
        </w:rPr>
        <w:t xml:space="preserve"> campus de Cascavel – PR. </w:t>
      </w:r>
      <w:r w:rsidR="00AE367D" w:rsidRPr="00DE0858">
        <w:rPr>
          <w:rFonts w:ascii="Times New Roman" w:hAnsi="Times New Roman" w:cs="Times New Roman"/>
          <w:sz w:val="24"/>
          <w:szCs w:val="24"/>
        </w:rPr>
        <w:t>A proposta</w:t>
      </w:r>
      <w:r w:rsidR="003379E8" w:rsidRPr="00DE0858">
        <w:rPr>
          <w:rFonts w:ascii="Times New Roman" w:hAnsi="Times New Roman" w:cs="Times New Roman"/>
          <w:sz w:val="24"/>
          <w:szCs w:val="24"/>
        </w:rPr>
        <w:t xml:space="preserve"> tem com</w:t>
      </w:r>
      <w:r w:rsidR="006F6F3A" w:rsidRPr="00DE0858">
        <w:rPr>
          <w:rFonts w:ascii="Times New Roman" w:hAnsi="Times New Roman" w:cs="Times New Roman"/>
          <w:sz w:val="24"/>
          <w:szCs w:val="24"/>
        </w:rPr>
        <w:t>o</w:t>
      </w:r>
      <w:r w:rsidR="003379E8" w:rsidRPr="00DE0858">
        <w:rPr>
          <w:rFonts w:ascii="Times New Roman" w:hAnsi="Times New Roman" w:cs="Times New Roman"/>
          <w:sz w:val="24"/>
          <w:szCs w:val="24"/>
        </w:rPr>
        <w:t xml:space="preserve"> objetivo geral verificar</w:t>
      </w:r>
      <w:r w:rsidR="004F6E7E" w:rsidRPr="00DE0858">
        <w:rPr>
          <w:rFonts w:ascii="Times New Roman" w:hAnsi="Times New Roman" w:cs="Times New Roman"/>
          <w:sz w:val="24"/>
          <w:szCs w:val="24"/>
        </w:rPr>
        <w:t xml:space="preserve"> contradições e possibilidades </w:t>
      </w:r>
      <w:r w:rsidR="00DE0858" w:rsidRPr="00DE0858">
        <w:rPr>
          <w:rFonts w:ascii="Times New Roman" w:hAnsi="Times New Roman" w:cs="Times New Roman"/>
          <w:sz w:val="24"/>
          <w:szCs w:val="24"/>
        </w:rPr>
        <w:t>de uma pedagogia emancipatória junto ao MST – Movimento dos Trabalhadores</w:t>
      </w:r>
      <w:r w:rsidR="00C35FFD">
        <w:rPr>
          <w:rFonts w:ascii="Times New Roman" w:hAnsi="Times New Roman" w:cs="Times New Roman"/>
          <w:sz w:val="24"/>
          <w:szCs w:val="24"/>
        </w:rPr>
        <w:t xml:space="preserve"> Rurais S</w:t>
      </w:r>
      <w:r w:rsidR="00DE0858" w:rsidRPr="00DE0858">
        <w:rPr>
          <w:rFonts w:ascii="Times New Roman" w:hAnsi="Times New Roman" w:cs="Times New Roman"/>
          <w:sz w:val="24"/>
          <w:szCs w:val="24"/>
        </w:rPr>
        <w:t>em-terra.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 O campo de pesquisa se </w:t>
      </w:r>
      <w:r w:rsidR="006F6F3A" w:rsidRPr="00DE0858">
        <w:rPr>
          <w:rFonts w:ascii="Times New Roman" w:hAnsi="Times New Roman" w:cs="Times New Roman"/>
          <w:sz w:val="24"/>
          <w:szCs w:val="24"/>
        </w:rPr>
        <w:t>dará por</w:t>
      </w:r>
      <w:r w:rsidR="003379E8" w:rsidRPr="00DE0858">
        <w:rPr>
          <w:rFonts w:ascii="Times New Roman" w:hAnsi="Times New Roman" w:cs="Times New Roman"/>
          <w:sz w:val="24"/>
          <w:szCs w:val="24"/>
        </w:rPr>
        <w:t xml:space="preserve"> meio de</w:t>
      </w:r>
      <w:r w:rsidR="00C267FA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864E68" w:rsidRPr="00DE0858">
        <w:rPr>
          <w:rFonts w:ascii="Times New Roman" w:hAnsi="Times New Roman" w:cs="Times New Roman"/>
          <w:sz w:val="24"/>
          <w:szCs w:val="24"/>
        </w:rPr>
        <w:t xml:space="preserve">observação e </w:t>
      </w:r>
      <w:r w:rsidR="00C267FA" w:rsidRPr="00DE0858">
        <w:rPr>
          <w:rFonts w:ascii="Times New Roman" w:hAnsi="Times New Roman" w:cs="Times New Roman"/>
          <w:sz w:val="24"/>
          <w:szCs w:val="24"/>
        </w:rPr>
        <w:t>levantamento de dados históricos</w:t>
      </w:r>
      <w:r w:rsidR="00C35FFD">
        <w:rPr>
          <w:rFonts w:ascii="Times New Roman" w:hAnsi="Times New Roman" w:cs="Times New Roman"/>
          <w:sz w:val="24"/>
          <w:szCs w:val="24"/>
        </w:rPr>
        <w:t>, bibliográficos n</w:t>
      </w:r>
      <w:r w:rsidR="003379E8" w:rsidRPr="00DE0858">
        <w:rPr>
          <w:rFonts w:ascii="Times New Roman" w:hAnsi="Times New Roman" w:cs="Times New Roman"/>
          <w:sz w:val="24"/>
          <w:szCs w:val="24"/>
        </w:rPr>
        <w:t>a Escola</w:t>
      </w:r>
      <w:r w:rsidR="004D6CA8">
        <w:rPr>
          <w:rFonts w:ascii="Times New Roman" w:hAnsi="Times New Roman" w:cs="Times New Roman"/>
          <w:sz w:val="24"/>
          <w:szCs w:val="24"/>
        </w:rPr>
        <w:t xml:space="preserve"> Rural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3379E8" w:rsidRPr="00DE0858">
        <w:rPr>
          <w:rFonts w:ascii="Times New Roman" w:hAnsi="Times New Roman" w:cs="Times New Roman"/>
          <w:sz w:val="24"/>
          <w:szCs w:val="24"/>
        </w:rPr>
        <w:t>Municipal do Campo Zumbi dos Palmares, Cascavel-Pr</w:t>
      </w:r>
      <w:r w:rsidR="00C35FFD">
        <w:rPr>
          <w:rFonts w:ascii="Times New Roman" w:hAnsi="Times New Roman" w:cs="Times New Roman"/>
          <w:sz w:val="24"/>
          <w:szCs w:val="24"/>
        </w:rPr>
        <w:t xml:space="preserve">. </w:t>
      </w:r>
      <w:r w:rsidR="00EB2990">
        <w:rPr>
          <w:rFonts w:ascii="Times New Roman" w:hAnsi="Times New Roman" w:cs="Times New Roman"/>
          <w:sz w:val="24"/>
          <w:szCs w:val="24"/>
        </w:rPr>
        <w:t xml:space="preserve">Este </w:t>
      </w:r>
      <w:r w:rsidR="00EB2990" w:rsidRPr="00DE0858">
        <w:rPr>
          <w:rFonts w:ascii="Times New Roman" w:hAnsi="Times New Roman" w:cs="Times New Roman"/>
          <w:sz w:val="24"/>
          <w:szCs w:val="24"/>
        </w:rPr>
        <w:t>espaço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 escolar</w:t>
      </w:r>
      <w:r w:rsidR="00EB2990">
        <w:rPr>
          <w:rFonts w:ascii="Times New Roman" w:hAnsi="Times New Roman" w:cs="Times New Roman"/>
          <w:sz w:val="24"/>
          <w:szCs w:val="24"/>
        </w:rPr>
        <w:t xml:space="preserve"> aqui </w:t>
      </w:r>
      <w:r w:rsidR="00FF010A">
        <w:rPr>
          <w:rFonts w:ascii="Times New Roman" w:hAnsi="Times New Roman" w:cs="Times New Roman"/>
          <w:sz w:val="24"/>
          <w:szCs w:val="24"/>
        </w:rPr>
        <w:t xml:space="preserve">mencionado </w:t>
      </w:r>
      <w:r w:rsidR="00FF010A" w:rsidRPr="00DE0858">
        <w:rPr>
          <w:rFonts w:ascii="Times New Roman" w:hAnsi="Times New Roman" w:cs="Times New Roman"/>
          <w:sz w:val="24"/>
          <w:szCs w:val="24"/>
        </w:rPr>
        <w:t>iniciou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 suas atividades no centro de uma ocupação, passou a escola itinerante e </w:t>
      </w:r>
      <w:r w:rsidR="006F6F3A" w:rsidRPr="00DE0858">
        <w:rPr>
          <w:rFonts w:ascii="Times New Roman" w:hAnsi="Times New Roman" w:cs="Times New Roman"/>
          <w:sz w:val="24"/>
          <w:szCs w:val="24"/>
        </w:rPr>
        <w:t xml:space="preserve">conquistou o direito de ser 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uma </w:t>
      </w:r>
      <w:r w:rsidR="009633C9" w:rsidRPr="00DE0858">
        <w:rPr>
          <w:rFonts w:ascii="Times New Roman" w:hAnsi="Times New Roman" w:cs="Times New Roman"/>
          <w:sz w:val="24"/>
          <w:szCs w:val="24"/>
        </w:rPr>
        <w:t xml:space="preserve">Escola </w:t>
      </w:r>
      <w:r w:rsidR="004D6CA8">
        <w:rPr>
          <w:rFonts w:ascii="Times New Roman" w:hAnsi="Times New Roman" w:cs="Times New Roman"/>
          <w:sz w:val="24"/>
          <w:szCs w:val="24"/>
        </w:rPr>
        <w:t xml:space="preserve">Rural </w:t>
      </w:r>
      <w:r w:rsidR="009633C9" w:rsidRPr="00DE0858">
        <w:rPr>
          <w:rFonts w:ascii="Times New Roman" w:hAnsi="Times New Roman" w:cs="Times New Roman"/>
          <w:sz w:val="24"/>
          <w:szCs w:val="24"/>
        </w:rPr>
        <w:t>Municipal do Campo</w:t>
      </w:r>
      <w:r w:rsidR="00C35FFD">
        <w:rPr>
          <w:rFonts w:ascii="Times New Roman" w:hAnsi="Times New Roman" w:cs="Times New Roman"/>
          <w:sz w:val="24"/>
          <w:szCs w:val="24"/>
        </w:rPr>
        <w:t>, fazendo parte do Sistema Municipal de Ensino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. </w:t>
      </w:r>
      <w:r w:rsidR="00243F4A" w:rsidRPr="00DE0858">
        <w:rPr>
          <w:rFonts w:ascii="Times New Roman" w:hAnsi="Times New Roman" w:cs="Times New Roman"/>
          <w:sz w:val="24"/>
          <w:szCs w:val="24"/>
        </w:rPr>
        <w:t>A</w:t>
      </w:r>
      <w:r w:rsidR="00C267FA" w:rsidRPr="00DE0858">
        <w:rPr>
          <w:rFonts w:ascii="Times New Roman" w:hAnsi="Times New Roman" w:cs="Times New Roman"/>
          <w:sz w:val="24"/>
          <w:szCs w:val="24"/>
        </w:rPr>
        <w:t xml:space="preserve"> pesquisa </w:t>
      </w:r>
      <w:r w:rsidR="00243F4A" w:rsidRPr="00DE0858">
        <w:rPr>
          <w:rFonts w:ascii="Times New Roman" w:hAnsi="Times New Roman" w:cs="Times New Roman"/>
          <w:sz w:val="24"/>
          <w:szCs w:val="24"/>
        </w:rPr>
        <w:t>investigará, o</w:t>
      </w:r>
      <w:r w:rsidR="00C267FA" w:rsidRPr="00DE0858">
        <w:rPr>
          <w:rFonts w:ascii="Times New Roman" w:hAnsi="Times New Roman" w:cs="Times New Roman"/>
          <w:sz w:val="24"/>
          <w:szCs w:val="24"/>
        </w:rPr>
        <w:t xml:space="preserve"> histórico e as influências </w:t>
      </w:r>
      <w:r w:rsidR="00243F4A" w:rsidRPr="00DE0858">
        <w:rPr>
          <w:rFonts w:ascii="Times New Roman" w:hAnsi="Times New Roman" w:cs="Times New Roman"/>
          <w:sz w:val="24"/>
          <w:szCs w:val="24"/>
        </w:rPr>
        <w:t xml:space="preserve">do </w:t>
      </w:r>
      <w:r w:rsidR="00C35FFD">
        <w:rPr>
          <w:rFonts w:ascii="Times New Roman" w:hAnsi="Times New Roman" w:cs="Times New Roman"/>
          <w:sz w:val="24"/>
          <w:szCs w:val="24"/>
        </w:rPr>
        <w:t>M</w:t>
      </w:r>
      <w:r w:rsidR="00243F4A" w:rsidRPr="00DE0858">
        <w:rPr>
          <w:rFonts w:ascii="Times New Roman" w:hAnsi="Times New Roman" w:cs="Times New Roman"/>
          <w:sz w:val="24"/>
          <w:szCs w:val="24"/>
        </w:rPr>
        <w:t>ovimento</w:t>
      </w:r>
      <w:r w:rsidR="00C267FA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C267FA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rabalhadores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Rurais Sem-</w:t>
      </w:r>
      <w:r w:rsidR="00243F4A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terra</w:t>
      </w:r>
      <w:r w:rsidR="00C267FA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luta por </w:t>
      </w:r>
      <w:r w:rsidR="00243F4A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educação;</w:t>
      </w:r>
      <w:r w:rsidR="00DE0858" w:rsidRPr="00DE0858">
        <w:rPr>
          <w:rFonts w:ascii="Arial" w:hAnsi="Arial" w:cs="Arial"/>
          <w:sz w:val="24"/>
          <w:szCs w:val="24"/>
        </w:rPr>
        <w:t xml:space="preserve"> v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erificar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práticas educativas formalizadas pelo MST; compreender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contradições educacionais do modo produção capitalista em relação as práticas pedagógicas do MST; compreender a organização escolar </w:t>
      </w:r>
      <w:bookmarkStart w:id="0" w:name="_Hlk6121193"/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pedagógica do MST</w:t>
      </w:r>
      <w:bookmarkEnd w:id="0"/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; analisar   as   possibilidades   de   implementação   de uma   proposta   educativa emancipatória no interior da sociedade capitalista</w:t>
      </w:r>
      <w:r w:rsidR="009E09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nvestiga</w:t>
      </w:r>
      <w:r w:rsidR="00C35F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ndo 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processo histórico </w:t>
      </w:r>
      <w:r w:rsidR="009E09B2">
        <w:rPr>
          <w:rFonts w:ascii="Times New Roman" w:eastAsia="Times New Roman" w:hAnsi="Times New Roman" w:cs="Times New Roman"/>
          <w:sz w:val="24"/>
          <w:szCs w:val="24"/>
          <w:lang w:eastAsia="pt-BR"/>
        </w:rPr>
        <w:t>que envolveu a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 </w:t>
      </w:r>
      <w:r w:rsidR="004D6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Rural </w:t>
      </w:r>
      <w:r w:rsidR="00DE0858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do Campo Zumbi dos Palmares, Cascavel-Pr.</w:t>
      </w:r>
      <w:r w:rsidR="00D32FCE" w:rsidRPr="00DE08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076F" w:rsidRPr="00DE0858">
        <w:rPr>
          <w:rFonts w:ascii="Times New Roman" w:hAnsi="Times New Roman" w:cs="Times New Roman"/>
          <w:sz w:val="24"/>
          <w:szCs w:val="24"/>
        </w:rPr>
        <w:t xml:space="preserve">Esta pesquisa terá como referencial teórico metodológico de analise o materialismo </w:t>
      </w:r>
      <w:r w:rsidR="00D32FCE" w:rsidRPr="00DE0858">
        <w:rPr>
          <w:rFonts w:ascii="Times New Roman" w:hAnsi="Times New Roman" w:cs="Times New Roman"/>
          <w:sz w:val="24"/>
          <w:szCs w:val="24"/>
        </w:rPr>
        <w:t xml:space="preserve">histórico </w:t>
      </w:r>
      <w:r w:rsidR="006F6F3A" w:rsidRPr="00DE0858">
        <w:rPr>
          <w:rFonts w:ascii="Times New Roman" w:hAnsi="Times New Roman" w:cs="Times New Roman"/>
          <w:sz w:val="24"/>
          <w:szCs w:val="24"/>
        </w:rPr>
        <w:t>dialético, abordagem</w:t>
      </w:r>
      <w:r w:rsidR="004F1980" w:rsidRPr="00DE0858">
        <w:rPr>
          <w:rFonts w:ascii="Times New Roman" w:hAnsi="Times New Roman" w:cs="Times New Roman"/>
          <w:sz w:val="24"/>
          <w:szCs w:val="24"/>
        </w:rPr>
        <w:t xml:space="preserve"> que pressupõe </w:t>
      </w:r>
      <w:r w:rsidR="0018076F" w:rsidRPr="00DE0858">
        <w:rPr>
          <w:rFonts w:ascii="Times New Roman" w:eastAsia="Arial" w:hAnsi="Times New Roman" w:cs="Times New Roman"/>
          <w:sz w:val="24"/>
          <w:szCs w:val="24"/>
        </w:rPr>
        <w:t>entender</w:t>
      </w:r>
      <w:r w:rsidR="004F1980" w:rsidRPr="00DE0858">
        <w:rPr>
          <w:rFonts w:ascii="Times New Roman" w:eastAsia="Arial" w:hAnsi="Times New Roman" w:cs="Times New Roman"/>
          <w:sz w:val="24"/>
          <w:szCs w:val="24"/>
        </w:rPr>
        <w:t xml:space="preserve"> o processo histórico e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suas contradições</w:t>
      </w:r>
      <w:r w:rsidR="004F1980" w:rsidRPr="00DE0858">
        <w:rPr>
          <w:rFonts w:ascii="Times New Roman" w:eastAsia="Arial" w:hAnsi="Times New Roman" w:cs="Times New Roman"/>
          <w:sz w:val="24"/>
          <w:szCs w:val="24"/>
        </w:rPr>
        <w:t xml:space="preserve"> para atingir os resultados claros do processo pesquisado. As rel</w:t>
      </w:r>
      <w:r w:rsidR="0018076F" w:rsidRPr="00DE0858">
        <w:rPr>
          <w:rFonts w:ascii="Times New Roman" w:eastAsia="Arial" w:hAnsi="Times New Roman" w:cs="Times New Roman"/>
          <w:sz w:val="24"/>
          <w:szCs w:val="24"/>
        </w:rPr>
        <w:t xml:space="preserve">ações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sociais analisadas</w:t>
      </w:r>
      <w:r w:rsidR="004F1980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na pesquisa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pretendem interpretar</w:t>
      </w:r>
      <w:r w:rsidR="00D32FCE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os fatos</w:t>
      </w:r>
      <w:r w:rsidR="009E09B2">
        <w:rPr>
          <w:rFonts w:ascii="Times New Roman" w:eastAsia="Arial" w:hAnsi="Times New Roman" w:cs="Times New Roman"/>
          <w:sz w:val="24"/>
          <w:szCs w:val="24"/>
        </w:rPr>
        <w:t xml:space="preserve"> ocorridos, o </w:t>
      </w:r>
      <w:r w:rsidR="009E09B2" w:rsidRPr="00DE0858">
        <w:rPr>
          <w:rFonts w:ascii="Times New Roman" w:eastAsia="Arial" w:hAnsi="Times New Roman" w:cs="Times New Roman"/>
          <w:sz w:val="24"/>
          <w:szCs w:val="24"/>
        </w:rPr>
        <w:t>processo</w:t>
      </w:r>
      <w:r w:rsidR="009E09B2">
        <w:rPr>
          <w:rFonts w:ascii="Times New Roman" w:eastAsia="Arial" w:hAnsi="Times New Roman" w:cs="Times New Roman"/>
          <w:sz w:val="24"/>
          <w:szCs w:val="24"/>
        </w:rPr>
        <w:t xml:space="preserve"> sintetizando 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>o</w:t>
      </w:r>
      <w:r w:rsidR="00D32FCE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8076F" w:rsidRPr="00DE0858">
        <w:rPr>
          <w:rFonts w:ascii="Times New Roman" w:eastAsia="Arial" w:hAnsi="Times New Roman" w:cs="Times New Roman"/>
          <w:sz w:val="24"/>
          <w:szCs w:val="24"/>
        </w:rPr>
        <w:t xml:space="preserve">fenômeno </w:t>
      </w:r>
      <w:r w:rsidR="00AE367D" w:rsidRPr="00DE0858">
        <w:rPr>
          <w:rFonts w:ascii="Times New Roman" w:eastAsia="Arial" w:hAnsi="Times New Roman" w:cs="Times New Roman"/>
          <w:sz w:val="24"/>
          <w:szCs w:val="24"/>
        </w:rPr>
        <w:t>das mudanças</w:t>
      </w:r>
      <w:r w:rsidR="006F6F3A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367D" w:rsidRPr="00DE0858">
        <w:rPr>
          <w:rFonts w:ascii="Times New Roman" w:eastAsia="Arial" w:hAnsi="Times New Roman" w:cs="Times New Roman"/>
          <w:sz w:val="24"/>
          <w:szCs w:val="24"/>
        </w:rPr>
        <w:t xml:space="preserve">sociais </w:t>
      </w:r>
      <w:r w:rsidR="009E09B2">
        <w:rPr>
          <w:rFonts w:ascii="Times New Roman" w:eastAsia="Arial" w:hAnsi="Times New Roman" w:cs="Times New Roman"/>
          <w:sz w:val="24"/>
          <w:szCs w:val="24"/>
        </w:rPr>
        <w:t xml:space="preserve">descritas na </w:t>
      </w:r>
      <w:r w:rsidR="0018076F" w:rsidRPr="00DE0858">
        <w:rPr>
          <w:rFonts w:ascii="Times New Roman" w:eastAsia="Arial" w:hAnsi="Times New Roman" w:cs="Times New Roman"/>
          <w:sz w:val="24"/>
          <w:szCs w:val="24"/>
        </w:rPr>
        <w:t xml:space="preserve">investigação. </w:t>
      </w:r>
      <w:r w:rsidR="00864E68" w:rsidRPr="00DE0858">
        <w:rPr>
          <w:rFonts w:ascii="Times New Roman" w:eastAsia="Arial" w:hAnsi="Times New Roman" w:cs="Times New Roman"/>
          <w:sz w:val="24"/>
          <w:szCs w:val="24"/>
        </w:rPr>
        <w:t>A</w:t>
      </w:r>
      <w:r w:rsidR="00CB34A7" w:rsidRPr="00DE0858">
        <w:rPr>
          <w:rFonts w:ascii="Times New Roman" w:eastAsia="Arial" w:hAnsi="Times New Roman" w:cs="Times New Roman"/>
          <w:sz w:val="24"/>
          <w:szCs w:val="24"/>
        </w:rPr>
        <w:t xml:space="preserve"> abordagem </w:t>
      </w:r>
      <w:r w:rsidR="00CB34A7" w:rsidRPr="00DE0858">
        <w:rPr>
          <w:rFonts w:ascii="Times New Roman" w:hAnsi="Times New Roman" w:cs="Times New Roman"/>
          <w:sz w:val="24"/>
          <w:szCs w:val="24"/>
        </w:rPr>
        <w:t>será qualitativa, proporcionando a otimização do levantamento dos dados pesquisados,</w:t>
      </w:r>
      <w:r w:rsidR="00D06770">
        <w:rPr>
          <w:rFonts w:ascii="Times New Roman" w:hAnsi="Times New Roman" w:cs="Times New Roman"/>
          <w:sz w:val="24"/>
          <w:szCs w:val="24"/>
        </w:rPr>
        <w:t xml:space="preserve"> procurando assim </w:t>
      </w:r>
      <w:r w:rsidR="00D06770" w:rsidRPr="00DE0858">
        <w:rPr>
          <w:rFonts w:ascii="Times New Roman" w:hAnsi="Times New Roman" w:cs="Times New Roman"/>
          <w:sz w:val="24"/>
          <w:szCs w:val="24"/>
        </w:rPr>
        <w:t>equacionar</w:t>
      </w:r>
      <w:r w:rsidR="00D06770">
        <w:rPr>
          <w:rFonts w:ascii="Times New Roman" w:hAnsi="Times New Roman" w:cs="Times New Roman"/>
          <w:sz w:val="24"/>
          <w:szCs w:val="24"/>
        </w:rPr>
        <w:t xml:space="preserve"> as informações da pesquisa se aproximando da realidade dos fatos. </w:t>
      </w:r>
      <w:r w:rsidR="00CB34A7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D06770">
        <w:rPr>
          <w:rFonts w:ascii="Times New Roman" w:hAnsi="Times New Roman" w:cs="Times New Roman"/>
          <w:sz w:val="24"/>
          <w:szCs w:val="24"/>
        </w:rPr>
        <w:t>D</w:t>
      </w:r>
      <w:r w:rsidR="006F6F3A" w:rsidRPr="00DE0858">
        <w:rPr>
          <w:rFonts w:ascii="Times New Roman" w:hAnsi="Times New Roman" w:cs="Times New Roman"/>
          <w:sz w:val="24"/>
          <w:szCs w:val="24"/>
        </w:rPr>
        <w:t xml:space="preserve">e </w:t>
      </w:r>
      <w:r w:rsidR="00CB34A7" w:rsidRPr="00DE0858">
        <w:rPr>
          <w:rFonts w:ascii="Times New Roman" w:hAnsi="Times New Roman" w:cs="Times New Roman"/>
          <w:sz w:val="24"/>
          <w:szCs w:val="24"/>
        </w:rPr>
        <w:t xml:space="preserve">acordo com Rocha (2008) o Estudo de Caso enquanto método de investigação qualitativa tem sua aplicação quando o pesquisador busca uma compreensão extensiva e com mais objetividade e validade conceitual. </w:t>
      </w:r>
      <w:r w:rsidR="00CB34A7" w:rsidRPr="00DE0858">
        <w:rPr>
          <w:rFonts w:ascii="Times New Roman" w:eastAsia="Arial" w:hAnsi="Times New Roman" w:cs="Times New Roman"/>
          <w:sz w:val="24"/>
          <w:szCs w:val="24"/>
        </w:rPr>
        <w:t>Deste modo</w:t>
      </w:r>
      <w:r w:rsidR="00243F4A" w:rsidRPr="00DE0858">
        <w:rPr>
          <w:rFonts w:ascii="Times New Roman" w:eastAsia="Arial" w:hAnsi="Times New Roman" w:cs="Times New Roman"/>
          <w:sz w:val="24"/>
          <w:szCs w:val="24"/>
        </w:rPr>
        <w:t>,</w:t>
      </w:r>
      <w:r w:rsidR="00CB34A7" w:rsidRPr="00DE0858">
        <w:rPr>
          <w:rFonts w:ascii="Times New Roman" w:eastAsia="Arial" w:hAnsi="Times New Roman" w:cs="Times New Roman"/>
          <w:sz w:val="24"/>
          <w:szCs w:val="24"/>
        </w:rPr>
        <w:t xml:space="preserve"> pretende-se levantar informações relevantes entre a relação </w:t>
      </w:r>
      <w:r w:rsidR="004F1980" w:rsidRPr="00DE0858">
        <w:rPr>
          <w:rFonts w:ascii="Times New Roman" w:eastAsia="Arial" w:hAnsi="Times New Roman" w:cs="Times New Roman"/>
          <w:sz w:val="24"/>
          <w:szCs w:val="24"/>
        </w:rPr>
        <w:t>de mobilização</w:t>
      </w:r>
      <w:r w:rsidR="00CB34A7" w:rsidRPr="00DE0858">
        <w:rPr>
          <w:rFonts w:ascii="Times New Roman" w:eastAsia="Arial" w:hAnsi="Times New Roman" w:cs="Times New Roman"/>
          <w:sz w:val="24"/>
          <w:szCs w:val="24"/>
        </w:rPr>
        <w:t xml:space="preserve"> do Movimento dos Trabalhadores </w:t>
      </w:r>
      <w:r w:rsidR="00D06770">
        <w:rPr>
          <w:rFonts w:ascii="Times New Roman" w:eastAsia="Arial" w:hAnsi="Times New Roman" w:cs="Times New Roman"/>
          <w:sz w:val="24"/>
          <w:szCs w:val="24"/>
        </w:rPr>
        <w:t xml:space="preserve">Rurais </w:t>
      </w:r>
      <w:r w:rsidR="00CB34A7" w:rsidRPr="00DE0858">
        <w:rPr>
          <w:rFonts w:ascii="Times New Roman" w:eastAsia="Arial" w:hAnsi="Times New Roman" w:cs="Times New Roman"/>
          <w:sz w:val="24"/>
          <w:szCs w:val="24"/>
        </w:rPr>
        <w:t>Sem-terra e a educação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43F4A" w:rsidRPr="00DE0858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t xml:space="preserve">permeia suas ações. A 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justificativa para realização desta </w:t>
      </w:r>
      <w:r w:rsidR="00AE367D" w:rsidRPr="00DE0858">
        <w:rPr>
          <w:rFonts w:ascii="Times New Roman" w:eastAsia="Arial" w:hAnsi="Times New Roman" w:cs="Times New Roman"/>
          <w:sz w:val="24"/>
          <w:szCs w:val="24"/>
        </w:rPr>
        <w:t>pesquisa concentra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t xml:space="preserve">-se na </w:t>
      </w:r>
      <w:r w:rsidR="00AE367D" w:rsidRPr="00DE0858">
        <w:rPr>
          <w:rFonts w:ascii="Times New Roman" w:eastAsia="Arial" w:hAnsi="Times New Roman" w:cs="Times New Roman"/>
          <w:sz w:val="24"/>
          <w:szCs w:val="24"/>
        </w:rPr>
        <w:t>análise</w:t>
      </w:r>
      <w:r w:rsidR="00E5784E" w:rsidRPr="00DE0858">
        <w:rPr>
          <w:rFonts w:ascii="Times New Roman" w:eastAsia="Arial" w:hAnsi="Times New Roman" w:cs="Times New Roman"/>
          <w:sz w:val="24"/>
          <w:szCs w:val="24"/>
        </w:rPr>
        <w:t xml:space="preserve"> de que </w:t>
      </w:r>
      <w:r w:rsidR="00AE367D" w:rsidRPr="00DE0858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73158D" w:rsidRPr="00DE0858">
        <w:rPr>
          <w:rFonts w:ascii="Times New Roman" w:hAnsi="Times New Roman" w:cs="Times New Roman"/>
          <w:sz w:val="24"/>
          <w:szCs w:val="24"/>
        </w:rPr>
        <w:t>escola atual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73158D" w:rsidRPr="00DE0858">
        <w:rPr>
          <w:rFonts w:ascii="Times New Roman" w:hAnsi="Times New Roman" w:cs="Times New Roman"/>
          <w:sz w:val="24"/>
          <w:szCs w:val="24"/>
        </w:rPr>
        <w:t>se tornou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 um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espaço frágil, com dificuldade em fazer a leitura do processo</w:t>
      </w:r>
      <w:r w:rsidR="00243F4A" w:rsidRPr="00DE0858">
        <w:rPr>
          <w:rFonts w:ascii="Times New Roman" w:hAnsi="Times New Roman" w:cs="Times New Roman"/>
          <w:sz w:val="24"/>
          <w:szCs w:val="24"/>
        </w:rPr>
        <w:t xml:space="preserve"> social educacional</w:t>
      </w:r>
      <w:r w:rsidR="00E5784E" w:rsidRPr="00DE0858">
        <w:rPr>
          <w:rFonts w:ascii="Times New Roman" w:hAnsi="Times New Roman" w:cs="Times New Roman"/>
          <w:sz w:val="24"/>
          <w:szCs w:val="24"/>
        </w:rPr>
        <w:t>, não evidenciando a identidade</w:t>
      </w:r>
      <w:r w:rsidR="00243F4A" w:rsidRPr="00DE0858">
        <w:rPr>
          <w:rFonts w:ascii="Times New Roman" w:hAnsi="Times New Roman" w:cs="Times New Roman"/>
          <w:sz w:val="24"/>
          <w:szCs w:val="24"/>
        </w:rPr>
        <w:t xml:space="preserve"> e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 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importância de um novo paradigma de educação</w:t>
      </w:r>
      <w:r w:rsidR="00243F4A" w:rsidRPr="00DE0858">
        <w:rPr>
          <w:rFonts w:ascii="Times New Roman" w:hAnsi="Times New Roman" w:cs="Times New Roman"/>
          <w:sz w:val="24"/>
          <w:szCs w:val="24"/>
        </w:rPr>
        <w:t xml:space="preserve">, um modelo que 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por sua </w:t>
      </w:r>
      <w:r w:rsidR="00AE367D" w:rsidRPr="00DE0858">
        <w:rPr>
          <w:rFonts w:ascii="Times New Roman" w:hAnsi="Times New Roman" w:cs="Times New Roman"/>
          <w:sz w:val="24"/>
          <w:szCs w:val="24"/>
        </w:rPr>
        <w:t>vez deverá realmente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incluir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 os discentes 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e educar </w:t>
      </w:r>
      <w:r w:rsidR="00D06770">
        <w:rPr>
          <w:rFonts w:ascii="Times New Roman" w:hAnsi="Times New Roman" w:cs="Times New Roman"/>
          <w:sz w:val="24"/>
          <w:szCs w:val="24"/>
        </w:rPr>
        <w:t xml:space="preserve">os sujeitos de forma 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 emancipa</w:t>
      </w:r>
      <w:r w:rsidR="00D06770">
        <w:rPr>
          <w:rFonts w:ascii="Times New Roman" w:hAnsi="Times New Roman" w:cs="Times New Roman"/>
          <w:sz w:val="24"/>
          <w:szCs w:val="24"/>
        </w:rPr>
        <w:t>tória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. </w:t>
      </w:r>
      <w:r w:rsidR="00243F4A" w:rsidRPr="00DE0858">
        <w:rPr>
          <w:rFonts w:ascii="Times New Roman" w:hAnsi="Times New Roman" w:cs="Times New Roman"/>
          <w:sz w:val="24"/>
          <w:szCs w:val="24"/>
        </w:rPr>
        <w:t xml:space="preserve">Contudo a dificuldade de </w:t>
      </w:r>
      <w:r w:rsidR="006E4C01" w:rsidRPr="00DE0858">
        <w:rPr>
          <w:rFonts w:ascii="Times New Roman" w:hAnsi="Times New Roman" w:cs="Times New Roman"/>
          <w:sz w:val="24"/>
          <w:szCs w:val="24"/>
        </w:rPr>
        <w:t>entender o contexto educacional imposto pela hegemonia política, a educação acaba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formalizando o plano capital de educação, reproduzindo analfabetos funcionais, que são mão de obra barata para o mercado de trabalho. Desta forma</w:t>
      </w:r>
      <w:r w:rsidR="006E4C01" w:rsidRPr="00DE0858">
        <w:rPr>
          <w:rFonts w:ascii="Times New Roman" w:hAnsi="Times New Roman" w:cs="Times New Roman"/>
          <w:sz w:val="24"/>
          <w:szCs w:val="24"/>
        </w:rPr>
        <w:t>,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é primordial buscar, por meio de pesquisa, aproximar as experiências dos movimentos sociais para uma educação </w:t>
      </w:r>
      <w:r w:rsidR="00D06770">
        <w:rPr>
          <w:rFonts w:ascii="Times New Roman" w:hAnsi="Times New Roman" w:cs="Times New Roman"/>
          <w:sz w:val="24"/>
          <w:szCs w:val="24"/>
        </w:rPr>
        <w:t>com consciência de classe que possa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implement</w:t>
      </w:r>
      <w:r w:rsidR="00D06770">
        <w:rPr>
          <w:rFonts w:ascii="Times New Roman" w:hAnsi="Times New Roman" w:cs="Times New Roman"/>
          <w:sz w:val="24"/>
          <w:szCs w:val="24"/>
        </w:rPr>
        <w:t xml:space="preserve">ar </w:t>
      </w:r>
      <w:proofErr w:type="gramStart"/>
      <w:r w:rsidR="00D06770">
        <w:rPr>
          <w:rFonts w:ascii="Times New Roman" w:hAnsi="Times New Roman" w:cs="Times New Roman"/>
          <w:sz w:val="24"/>
          <w:szCs w:val="24"/>
        </w:rPr>
        <w:t xml:space="preserve">um prática </w:t>
      </w:r>
      <w:r w:rsidR="000B39C6">
        <w:rPr>
          <w:rFonts w:ascii="Times New Roman" w:hAnsi="Times New Roman" w:cs="Times New Roman"/>
          <w:sz w:val="24"/>
          <w:szCs w:val="24"/>
        </w:rPr>
        <w:t>dialógica</w:t>
      </w:r>
      <w:proofErr w:type="gramEnd"/>
      <w:r w:rsidR="000B39C6">
        <w:rPr>
          <w:rFonts w:ascii="Times New Roman" w:hAnsi="Times New Roman" w:cs="Times New Roman"/>
          <w:sz w:val="24"/>
          <w:szCs w:val="24"/>
        </w:rPr>
        <w:t xml:space="preserve"> da sociedade na luta por direitos. Contudo a meta principal é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AE367D" w:rsidRPr="00DE0858">
        <w:rPr>
          <w:rFonts w:ascii="Times New Roman" w:hAnsi="Times New Roman" w:cs="Times New Roman"/>
          <w:sz w:val="24"/>
          <w:szCs w:val="24"/>
        </w:rPr>
        <w:t>contrapor os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interesses do modo de </w:t>
      </w:r>
      <w:r w:rsidR="00AE367D" w:rsidRPr="00DE0858">
        <w:rPr>
          <w:rFonts w:ascii="Times New Roman" w:hAnsi="Times New Roman" w:cs="Times New Roman"/>
          <w:sz w:val="24"/>
          <w:szCs w:val="24"/>
        </w:rPr>
        <w:t>produção capital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, criando mecanismos para uma gestão escolar democrática e de formação </w:t>
      </w:r>
      <w:r w:rsidR="00AE367D" w:rsidRPr="00DE0858">
        <w:rPr>
          <w:rFonts w:ascii="Times New Roman" w:hAnsi="Times New Roman" w:cs="Times New Roman"/>
          <w:sz w:val="24"/>
          <w:szCs w:val="24"/>
        </w:rPr>
        <w:t>educativa efetiva</w:t>
      </w:r>
      <w:r w:rsidR="000B39C6">
        <w:rPr>
          <w:rFonts w:ascii="Times New Roman" w:hAnsi="Times New Roman" w:cs="Times New Roman"/>
          <w:sz w:val="24"/>
          <w:szCs w:val="24"/>
        </w:rPr>
        <w:t>.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A  literatura que permeia a educação do campo e a luta dos movimentos sociais nos revela</w:t>
      </w:r>
      <w:r w:rsidR="00CB79B5" w:rsidRPr="00DE0858">
        <w:rPr>
          <w:rFonts w:ascii="Times New Roman" w:hAnsi="Times New Roman" w:cs="Times New Roman"/>
          <w:sz w:val="24"/>
          <w:szCs w:val="24"/>
        </w:rPr>
        <w:t xml:space="preserve"> que ao 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iniciar </w:t>
      </w:r>
      <w:r w:rsidR="00CB79B5" w:rsidRPr="00DE0858">
        <w:rPr>
          <w:rFonts w:ascii="Times New Roman" w:hAnsi="Times New Roman" w:cs="Times New Roman"/>
          <w:sz w:val="24"/>
          <w:szCs w:val="24"/>
        </w:rPr>
        <w:t>esse debate</w:t>
      </w:r>
      <w:r w:rsidR="00E5784E" w:rsidRPr="00DE0858">
        <w:rPr>
          <w:rFonts w:ascii="Times New Roman" w:hAnsi="Times New Roman" w:cs="Times New Roman"/>
          <w:sz w:val="24"/>
          <w:szCs w:val="24"/>
        </w:rPr>
        <w:t>, não podemos deixar de lado as heranças coloniais que ao longo dos anos acompanham a questão agrária,</w:t>
      </w:r>
      <w:r w:rsidR="006E4C01" w:rsidRPr="00DE0858">
        <w:rPr>
          <w:rFonts w:ascii="Times New Roman" w:hAnsi="Times New Roman" w:cs="Times New Roman"/>
          <w:sz w:val="24"/>
          <w:szCs w:val="24"/>
        </w:rPr>
        <w:t xml:space="preserve"> indubitavelmente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suas marcas ainda são expressivas, e atingem diretamente todos os camponeses, pois a “luta pela terra” e a “produção na terra” estão vinculadas ao desenvolvimento capital, e estes a classe dominante. </w:t>
      </w:r>
      <w:r w:rsidR="006E4C01" w:rsidRPr="00DE0858">
        <w:rPr>
          <w:rFonts w:ascii="Times New Roman" w:hAnsi="Times New Roman" w:cs="Times New Roman"/>
          <w:sz w:val="24"/>
          <w:szCs w:val="24"/>
        </w:rPr>
        <w:t>Assim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entendemos que todo processo de luta pela terra e reforma agrária no decorrer do tempo sempre </w:t>
      </w:r>
      <w:r w:rsidR="006E4C01" w:rsidRPr="00DE0858">
        <w:rPr>
          <w:rFonts w:ascii="Times New Roman" w:hAnsi="Times New Roman" w:cs="Times New Roman"/>
          <w:sz w:val="24"/>
          <w:szCs w:val="24"/>
        </w:rPr>
        <w:t>es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teve </w:t>
      </w:r>
      <w:r w:rsidR="006E4C01" w:rsidRPr="00DE0858">
        <w:rPr>
          <w:rFonts w:ascii="Times New Roman" w:hAnsi="Times New Roman" w:cs="Times New Roman"/>
          <w:sz w:val="24"/>
          <w:szCs w:val="24"/>
        </w:rPr>
        <w:t>marcado pelas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no ide</w:t>
      </w:r>
      <w:r w:rsidR="006E4C01" w:rsidRPr="00DE0858">
        <w:rPr>
          <w:rFonts w:ascii="Times New Roman" w:hAnsi="Times New Roman" w:cs="Times New Roman"/>
          <w:sz w:val="24"/>
          <w:szCs w:val="24"/>
        </w:rPr>
        <w:t xml:space="preserve">ias 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dos governantes </w:t>
      </w:r>
      <w:r w:rsidR="006E4C01" w:rsidRPr="00DE0858">
        <w:rPr>
          <w:rFonts w:ascii="Times New Roman" w:hAnsi="Times New Roman" w:cs="Times New Roman"/>
          <w:sz w:val="24"/>
          <w:szCs w:val="24"/>
        </w:rPr>
        <w:t xml:space="preserve">que fomentaram </w:t>
      </w:r>
      <w:r w:rsidR="00E5784E" w:rsidRPr="00DE0858">
        <w:rPr>
          <w:rFonts w:ascii="Times New Roman" w:hAnsi="Times New Roman" w:cs="Times New Roman"/>
          <w:sz w:val="24"/>
          <w:szCs w:val="24"/>
        </w:rPr>
        <w:t>políticas econômicas em favor do capital e do mercado econômico. Este é um movimento do próprio sistema capitalista que em mei</w:t>
      </w:r>
      <w:r w:rsidR="00AE367D" w:rsidRPr="00DE0858">
        <w:rPr>
          <w:rFonts w:ascii="Times New Roman" w:hAnsi="Times New Roman" w:cs="Times New Roman"/>
          <w:sz w:val="24"/>
          <w:szCs w:val="24"/>
        </w:rPr>
        <w:t>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suas crises econômicas adequa o mercado a suas necessidades de produção e lucratividade. Dito isso, a realidade educacional do campo perpassa pelos aspectos ideológicos impregnados pelo capital, que desvaloriza e desqualifica primeiramente o campesino e conseguintemente a </w:t>
      </w:r>
      <w:r w:rsidR="00F21E3B" w:rsidRPr="00DE0858">
        <w:rPr>
          <w:rFonts w:ascii="Times New Roman" w:hAnsi="Times New Roman" w:cs="Times New Roman"/>
          <w:sz w:val="24"/>
          <w:szCs w:val="24"/>
        </w:rPr>
        <w:t>necessidade do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direito a educação de qualidade. Tal desqualificação fica clarificada quando vislumbramos a mais valia no campo, a expropriação do trabalho campesino pelos latifundiários e as dificuldades enfrentadas pelos seus filhos no acesso </w:t>
      </w:r>
      <w:r w:rsidR="0073158D" w:rsidRPr="00DE0858">
        <w:rPr>
          <w:rFonts w:ascii="Times New Roman" w:hAnsi="Times New Roman" w:cs="Times New Roman"/>
          <w:sz w:val="24"/>
          <w:szCs w:val="24"/>
        </w:rPr>
        <w:t>à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escola e a educação. A Educação do Campo precisa ser pensad</w:t>
      </w:r>
      <w:r w:rsidR="00AE367D" w:rsidRPr="00DE0858">
        <w:rPr>
          <w:rFonts w:ascii="Times New Roman" w:hAnsi="Times New Roman" w:cs="Times New Roman"/>
          <w:sz w:val="24"/>
          <w:szCs w:val="24"/>
        </w:rPr>
        <w:t>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a partir de </w:t>
      </w:r>
      <w:r w:rsidR="00F21E3B" w:rsidRPr="00DE0858">
        <w:rPr>
          <w:rFonts w:ascii="Times New Roman" w:hAnsi="Times New Roman" w:cs="Times New Roman"/>
          <w:sz w:val="24"/>
          <w:szCs w:val="24"/>
        </w:rPr>
        <w:t xml:space="preserve">si, </w:t>
      </w:r>
      <w:r w:rsidR="006E4C01" w:rsidRPr="00DE0858">
        <w:rPr>
          <w:rFonts w:ascii="Times New Roman" w:hAnsi="Times New Roman" w:cs="Times New Roman"/>
          <w:sz w:val="24"/>
          <w:szCs w:val="24"/>
        </w:rPr>
        <w:t xml:space="preserve">pois tem </w:t>
      </w:r>
      <w:r w:rsidR="00AE367D" w:rsidRPr="00DE0858">
        <w:rPr>
          <w:rFonts w:ascii="Times New Roman" w:hAnsi="Times New Roman" w:cs="Times New Roman"/>
          <w:sz w:val="24"/>
          <w:szCs w:val="24"/>
        </w:rPr>
        <w:t>elementos distintos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, pois nasce </w:t>
      </w:r>
      <w:r w:rsidR="00E5784E" w:rsidRPr="00DE0858">
        <w:rPr>
          <w:rFonts w:ascii="Times New Roman" w:hAnsi="Times New Roman" w:cs="Times New Roman"/>
          <w:sz w:val="24"/>
          <w:szCs w:val="24"/>
        </w:rPr>
        <w:lastRenderedPageBreak/>
        <w:t>em uma realidade prática, constituída pelo trabalho expropriado</w:t>
      </w:r>
      <w:r w:rsidR="006E4C01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73158D" w:rsidRPr="00DE0858">
        <w:rPr>
          <w:rFonts w:ascii="Times New Roman" w:hAnsi="Times New Roman" w:cs="Times New Roman"/>
          <w:sz w:val="24"/>
          <w:szCs w:val="24"/>
        </w:rPr>
        <w:t>na luta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pela terra e na resistência em ficar na terra. Portanto, não se trata simplesmente da existência de uma política educacional para educação do campo, mas da correlação entre políticas educacionais que atinjam a educação no campo e as relações sociais, políticas e </w:t>
      </w:r>
      <w:r w:rsidR="00CF6533" w:rsidRPr="00DE0858">
        <w:rPr>
          <w:rFonts w:ascii="Times New Roman" w:hAnsi="Times New Roman" w:cs="Times New Roman"/>
          <w:sz w:val="24"/>
          <w:szCs w:val="24"/>
        </w:rPr>
        <w:t>culturais ligadas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a este processo educativo.  </w:t>
      </w:r>
      <w:r w:rsidR="00CF6533" w:rsidRPr="00DE0858">
        <w:rPr>
          <w:rFonts w:ascii="Times New Roman" w:hAnsi="Times New Roman" w:cs="Times New Roman"/>
          <w:sz w:val="24"/>
          <w:szCs w:val="24"/>
        </w:rPr>
        <w:t>N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esse </w:t>
      </w:r>
      <w:r w:rsidR="00CF6533" w:rsidRPr="00DE0858">
        <w:rPr>
          <w:rFonts w:ascii="Times New Roman" w:hAnsi="Times New Roman" w:cs="Times New Roman"/>
          <w:sz w:val="24"/>
          <w:szCs w:val="24"/>
        </w:rPr>
        <w:t>espaço é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necessário o debate frequente </w:t>
      </w:r>
      <w:r w:rsidR="00CF6533" w:rsidRPr="00DE0858">
        <w:rPr>
          <w:rFonts w:ascii="Times New Roman" w:hAnsi="Times New Roman" w:cs="Times New Roman"/>
          <w:sz w:val="24"/>
          <w:szCs w:val="24"/>
        </w:rPr>
        <w:t>enfatizando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a realidade do campo e suas práticas de vida educaciona</w:t>
      </w:r>
      <w:r w:rsidR="00AE367D" w:rsidRPr="00DE0858">
        <w:rPr>
          <w:rFonts w:ascii="Times New Roman" w:hAnsi="Times New Roman" w:cs="Times New Roman"/>
          <w:sz w:val="24"/>
          <w:szCs w:val="24"/>
        </w:rPr>
        <w:t>l.</w:t>
      </w:r>
      <w:r w:rsidR="00091535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E5784E" w:rsidRPr="00DE0858">
        <w:rPr>
          <w:rFonts w:ascii="Times New Roman" w:hAnsi="Times New Roman" w:cs="Times New Roman"/>
          <w:sz w:val="24"/>
          <w:szCs w:val="24"/>
        </w:rPr>
        <w:t>Em todo esse espaço de discussão</w:t>
      </w:r>
      <w:r w:rsidR="00CF6533" w:rsidRPr="00DE0858">
        <w:rPr>
          <w:rFonts w:ascii="Times New Roman" w:hAnsi="Times New Roman" w:cs="Times New Roman"/>
          <w:sz w:val="24"/>
          <w:szCs w:val="24"/>
        </w:rPr>
        <w:t xml:space="preserve"> é fundamental salientar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que </w:t>
      </w:r>
      <w:r w:rsidR="00AE367D" w:rsidRPr="00DE0858">
        <w:rPr>
          <w:rFonts w:ascii="Times New Roman" w:hAnsi="Times New Roman" w:cs="Times New Roman"/>
          <w:sz w:val="24"/>
          <w:szCs w:val="24"/>
        </w:rPr>
        <w:t xml:space="preserve">o envolvimento dos movimentos sociais </w:t>
      </w:r>
      <w:r w:rsidR="00CF6533" w:rsidRPr="00DE0858">
        <w:rPr>
          <w:rFonts w:ascii="Times New Roman" w:hAnsi="Times New Roman" w:cs="Times New Roman"/>
          <w:sz w:val="24"/>
          <w:szCs w:val="24"/>
        </w:rPr>
        <w:t xml:space="preserve">tem enorme relevância 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na retomada e na efetivação da luta por </w:t>
      </w:r>
      <w:r w:rsidR="00AE367D" w:rsidRPr="00DE0858">
        <w:rPr>
          <w:rFonts w:ascii="Times New Roman" w:hAnsi="Times New Roman" w:cs="Times New Roman"/>
          <w:sz w:val="24"/>
          <w:szCs w:val="24"/>
        </w:rPr>
        <w:t>uma educação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no campo de qualidade. Souza (2007) relata que o debate sobre a educação do campo requer a menção ao papel dos movimentos sociais, pois eles têm demarcado as singularidades do campo e demandado uma educação pública que contemple a diversidade cultural, </w:t>
      </w:r>
      <w:r w:rsidR="00CF6533" w:rsidRPr="00DE0858">
        <w:rPr>
          <w:rFonts w:ascii="Times New Roman" w:hAnsi="Times New Roman" w:cs="Times New Roman"/>
          <w:sz w:val="24"/>
          <w:szCs w:val="24"/>
        </w:rPr>
        <w:t>econômica, política e social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. </w:t>
      </w:r>
      <w:r w:rsidR="00AE367D" w:rsidRPr="00DE0858">
        <w:rPr>
          <w:rFonts w:ascii="Times New Roman" w:hAnsi="Times New Roman" w:cs="Times New Roman"/>
          <w:sz w:val="24"/>
          <w:szCs w:val="24"/>
        </w:rPr>
        <w:t>O surgimento d</w:t>
      </w:r>
      <w:r w:rsidR="00CF6533" w:rsidRPr="00DE0858">
        <w:rPr>
          <w:rFonts w:ascii="Times New Roman" w:hAnsi="Times New Roman" w:cs="Times New Roman"/>
          <w:sz w:val="24"/>
          <w:szCs w:val="24"/>
        </w:rPr>
        <w:t xml:space="preserve">os </w:t>
      </w:r>
      <w:r w:rsidR="00AE367D" w:rsidRPr="00DE0858">
        <w:rPr>
          <w:rFonts w:ascii="Times New Roman" w:hAnsi="Times New Roman" w:cs="Times New Roman"/>
          <w:sz w:val="24"/>
          <w:szCs w:val="24"/>
        </w:rPr>
        <w:t>movimentos voltados para a defesa da realidade campesina demonstra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o poder da organização social, e a importância da retomada dos direitos pela luta organizada dos setores menos favorecidos. A consciência de classe rompe as barreiras dialógicas primando pela efetivação do direito </w:t>
      </w:r>
      <w:r w:rsidR="00CF6533" w:rsidRPr="00DE0858">
        <w:rPr>
          <w:rFonts w:ascii="Times New Roman" w:hAnsi="Times New Roman" w:cs="Times New Roman"/>
          <w:sz w:val="24"/>
          <w:szCs w:val="24"/>
        </w:rPr>
        <w:t>à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terra e da </w:t>
      </w:r>
      <w:r w:rsidR="00CF6533" w:rsidRPr="00DE0858">
        <w:rPr>
          <w:rFonts w:ascii="Times New Roman" w:hAnsi="Times New Roman" w:cs="Times New Roman"/>
          <w:sz w:val="24"/>
          <w:szCs w:val="24"/>
        </w:rPr>
        <w:t>educação. Contudo</w:t>
      </w:r>
      <w:r w:rsidR="00E5784E" w:rsidRPr="00DE0858">
        <w:rPr>
          <w:rFonts w:ascii="Times New Roman" w:hAnsi="Times New Roman" w:cs="Times New Roman"/>
          <w:sz w:val="24"/>
          <w:szCs w:val="24"/>
        </w:rPr>
        <w:t>, Almeida e Paulino (2000) comentam que o movimento de  amadurecimento do MST foi uma  necessidade de intercâmbio entre movimentos isolados que culminou com a premissa objetivada em três ideais básicos</w:t>
      </w:r>
      <w:r w:rsidR="00CF6533" w:rsidRPr="00DE0858">
        <w:rPr>
          <w:rFonts w:ascii="Times New Roman" w:hAnsi="Times New Roman" w:cs="Times New Roman"/>
          <w:sz w:val="24"/>
          <w:szCs w:val="24"/>
        </w:rPr>
        <w:t>: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CF6533" w:rsidRPr="00DE0858">
        <w:rPr>
          <w:rFonts w:ascii="Times New Roman" w:hAnsi="Times New Roman" w:cs="Times New Roman"/>
          <w:sz w:val="24"/>
          <w:szCs w:val="24"/>
        </w:rPr>
        <w:t>t</w:t>
      </w:r>
      <w:r w:rsidR="00E5784E" w:rsidRPr="00DE0858">
        <w:rPr>
          <w:rFonts w:ascii="Times New Roman" w:hAnsi="Times New Roman" w:cs="Times New Roman"/>
          <w:sz w:val="24"/>
          <w:szCs w:val="24"/>
        </w:rPr>
        <w:t>erra como forma de sobrevivência econômica; reforma agrária como mudança na agricultura brasileira que possa beneficiar todos os trabalhadores; luta por uma sociedade mais justa, onde não exista explorados e exploradores.</w:t>
      </w:r>
      <w:r w:rsidR="00CF6533" w:rsidRPr="00DE0858">
        <w:rPr>
          <w:rFonts w:ascii="Times New Roman" w:hAnsi="Times New Roman" w:cs="Times New Roman"/>
          <w:sz w:val="24"/>
          <w:szCs w:val="24"/>
        </w:rPr>
        <w:t xml:space="preserve"> </w:t>
      </w:r>
      <w:r w:rsidR="00E5784E" w:rsidRPr="00DE0858">
        <w:rPr>
          <w:rFonts w:ascii="Times New Roman" w:hAnsi="Times New Roman" w:cs="Times New Roman"/>
          <w:sz w:val="24"/>
          <w:szCs w:val="24"/>
        </w:rPr>
        <w:t>É nesse ideário que se concebe a força motriz</w:t>
      </w:r>
      <w:r w:rsidR="00CF6533" w:rsidRPr="00DE0858">
        <w:rPr>
          <w:rFonts w:ascii="Times New Roman" w:hAnsi="Times New Roman" w:cs="Times New Roman"/>
          <w:sz w:val="24"/>
          <w:szCs w:val="24"/>
        </w:rPr>
        <w:t>,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que impulsiona o movimento social a luta de classe, a insatisfação com o modo capital de produção, a exploração de mão de obra dos campesinos. Munarim (2006) ressalta que o MST, sem dúvida, pode ser considerado o movimento social de importância vital para o início do Movimento de Educação do Campo. </w:t>
      </w:r>
      <w:r w:rsidR="00CF6533" w:rsidRPr="00DE0858">
        <w:rPr>
          <w:rFonts w:ascii="Times New Roman" w:hAnsi="Times New Roman" w:cs="Times New Roman"/>
          <w:sz w:val="24"/>
          <w:szCs w:val="24"/>
        </w:rPr>
        <w:t>Intersectando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novo sentido a educação, uma educação que emana condições materiais de sobrevivência no campo. Nesta breve analise conseguimos perceber as relações intrínsecas entre a educação no campo e os movimentos sociais e entendemos que é impossível dissociá-las. Este é um campo de estudos fértil que tem muito a ensinar e a contribuir com a educação formal, </w:t>
      </w:r>
      <w:r w:rsidR="00E5784E" w:rsidRPr="00DE0858">
        <w:rPr>
          <w:rFonts w:ascii="Times New Roman" w:hAnsi="Times New Roman" w:cs="Times New Roman"/>
          <w:sz w:val="24"/>
          <w:szCs w:val="24"/>
        </w:rPr>
        <w:lastRenderedPageBreak/>
        <w:t>propiciando desta maneira a união das forças populares na luta contra sistema capital</w:t>
      </w:r>
      <w:r w:rsidR="00CF6533" w:rsidRPr="00DE0858">
        <w:rPr>
          <w:rFonts w:ascii="Times New Roman" w:hAnsi="Times New Roman" w:cs="Times New Roman"/>
          <w:sz w:val="24"/>
          <w:szCs w:val="24"/>
        </w:rPr>
        <w:t>ista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de produção e a conscientização da luta </w:t>
      </w:r>
      <w:r w:rsidR="00F23132" w:rsidRPr="00DE0858">
        <w:rPr>
          <w:rFonts w:ascii="Times New Roman" w:hAnsi="Times New Roman" w:cs="Times New Roman"/>
          <w:sz w:val="24"/>
          <w:szCs w:val="24"/>
        </w:rPr>
        <w:t>pelos direitos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básicos </w:t>
      </w:r>
      <w:r w:rsidR="00CF6533" w:rsidRPr="00DE0858">
        <w:rPr>
          <w:rFonts w:ascii="Times New Roman" w:hAnsi="Times New Roman" w:cs="Times New Roman"/>
          <w:sz w:val="24"/>
          <w:szCs w:val="24"/>
        </w:rPr>
        <w:t>d</w:t>
      </w:r>
      <w:r w:rsidR="00E5784E" w:rsidRPr="00DE0858">
        <w:rPr>
          <w:rFonts w:ascii="Times New Roman" w:hAnsi="Times New Roman" w:cs="Times New Roman"/>
          <w:sz w:val="24"/>
          <w:szCs w:val="24"/>
        </w:rPr>
        <w:t>e todos</w:t>
      </w:r>
      <w:r w:rsidR="00CF6533" w:rsidRPr="00DE0858">
        <w:rPr>
          <w:rFonts w:ascii="Times New Roman" w:hAnsi="Times New Roman" w:cs="Times New Roman"/>
          <w:sz w:val="24"/>
          <w:szCs w:val="24"/>
        </w:rPr>
        <w:t xml:space="preserve"> os </w:t>
      </w:r>
      <w:r w:rsidR="00E5784E" w:rsidRPr="00DE0858">
        <w:rPr>
          <w:rFonts w:ascii="Times New Roman" w:hAnsi="Times New Roman" w:cs="Times New Roman"/>
          <w:sz w:val="24"/>
          <w:szCs w:val="24"/>
        </w:rPr>
        <w:t>trabalhadores</w:t>
      </w:r>
      <w:r w:rsidR="00CF6533" w:rsidRPr="00DE0858">
        <w:rPr>
          <w:rFonts w:ascii="Times New Roman" w:hAnsi="Times New Roman" w:cs="Times New Roman"/>
          <w:sz w:val="24"/>
          <w:szCs w:val="24"/>
        </w:rPr>
        <w:t>, formatando a mudança e construção de um novo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modelo de produção. Este modelo deve ser </w:t>
      </w:r>
      <w:r w:rsidR="0073158D" w:rsidRPr="00DE0858">
        <w:rPr>
          <w:rFonts w:ascii="Times New Roman" w:hAnsi="Times New Roman" w:cs="Times New Roman"/>
          <w:sz w:val="24"/>
          <w:szCs w:val="24"/>
        </w:rPr>
        <w:t>libertador que</w:t>
      </w:r>
      <w:r w:rsidR="00E5784E" w:rsidRPr="00DE0858">
        <w:rPr>
          <w:rFonts w:ascii="Times New Roman" w:hAnsi="Times New Roman" w:cs="Times New Roman"/>
          <w:sz w:val="24"/>
          <w:szCs w:val="24"/>
        </w:rPr>
        <w:t xml:space="preserve"> possa continuar alimentando nossos sonhos de uma sociedade igualitária.</w:t>
      </w:r>
      <w:r w:rsidR="00F23132" w:rsidRPr="00DE08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FBB96C" w14:textId="77777777" w:rsidR="00E5784E" w:rsidRPr="00DE0858" w:rsidRDefault="00E5784E" w:rsidP="00DE0858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DE08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0565DC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  <w:b/>
        </w:rPr>
      </w:pPr>
      <w:r w:rsidRPr="00CB79B5">
        <w:rPr>
          <w:rFonts w:ascii="Times New Roman" w:hAnsi="Times New Roman" w:cs="Times New Roman"/>
          <w:b/>
        </w:rPr>
        <w:t>REFERÊNCIAS</w:t>
      </w:r>
    </w:p>
    <w:p w14:paraId="03218C0E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ALMEIDA, Rosemeire Aparecida; PAULINO, Eliane Tomiasi. </w:t>
      </w:r>
      <w:r w:rsidRPr="00CB79B5">
        <w:rPr>
          <w:rFonts w:ascii="Times New Roman" w:hAnsi="Times New Roman" w:cs="Times New Roman"/>
          <w:b/>
        </w:rPr>
        <w:t>Fundamentos teóricos para o entendimento da questão agrária: breves considerações.</w:t>
      </w:r>
      <w:r w:rsidRPr="00CB79B5">
        <w:rPr>
          <w:rFonts w:ascii="Times New Roman" w:hAnsi="Times New Roman" w:cs="Times New Roman"/>
        </w:rPr>
        <w:t xml:space="preserve"> Geografia, Londrina, v. 9, n. 2, p. 113-127, jul./dez. 2000.</w:t>
      </w:r>
    </w:p>
    <w:p w14:paraId="3906B48D" w14:textId="77777777" w:rsidR="009C7270" w:rsidRPr="00CB79B5" w:rsidRDefault="00107DF9" w:rsidP="00E66191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B79B5">
        <w:rPr>
          <w:rFonts w:ascii="Times New Roman" w:hAnsi="Times New Roman" w:cs="Times New Roman"/>
          <w:bCs/>
          <w:sz w:val="24"/>
          <w:szCs w:val="24"/>
        </w:rPr>
        <w:t>BRASIL</w:t>
      </w:r>
      <w:r w:rsidRPr="00CB79B5">
        <w:rPr>
          <w:rFonts w:ascii="Times New Roman" w:hAnsi="Times New Roman" w:cs="Times New Roman"/>
          <w:b/>
          <w:bCs/>
          <w:sz w:val="24"/>
          <w:szCs w:val="24"/>
        </w:rPr>
        <w:t>. Lei Diretrizes e Bases da Educação Nacional</w:t>
      </w:r>
      <w:r w:rsidRPr="00CB79B5">
        <w:rPr>
          <w:rFonts w:ascii="Times New Roman" w:hAnsi="Times New Roman" w:cs="Times New Roman"/>
          <w:bCs/>
          <w:sz w:val="24"/>
          <w:szCs w:val="24"/>
        </w:rPr>
        <w:t>. Lei nº 9.394, de 20 de dezembro de 1996. Estabelece as diretrizes e bases da educação nacional. Brasília, DF, 1996.</w:t>
      </w:r>
    </w:p>
    <w:p w14:paraId="5149594B" w14:textId="77777777" w:rsidR="009C7270" w:rsidRPr="00CB79B5" w:rsidRDefault="00107DF9" w:rsidP="00E66191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B79B5">
        <w:rPr>
          <w:rFonts w:ascii="Times New Roman" w:hAnsi="Times New Roman" w:cs="Times New Roman"/>
          <w:bCs/>
          <w:sz w:val="24"/>
          <w:szCs w:val="24"/>
        </w:rPr>
        <w:t xml:space="preserve">BRASIL. </w:t>
      </w:r>
      <w:r w:rsidRPr="00CB79B5">
        <w:rPr>
          <w:rFonts w:ascii="Times New Roman" w:hAnsi="Times New Roman" w:cs="Times New Roman"/>
          <w:b/>
          <w:bCs/>
          <w:sz w:val="24"/>
          <w:szCs w:val="24"/>
        </w:rPr>
        <w:t>Plano Nacional de Educação</w:t>
      </w:r>
      <w:r w:rsidRPr="00CB79B5">
        <w:rPr>
          <w:rFonts w:ascii="Times New Roman" w:hAnsi="Times New Roman" w:cs="Times New Roman"/>
          <w:bCs/>
          <w:sz w:val="24"/>
          <w:szCs w:val="24"/>
        </w:rPr>
        <w:t xml:space="preserve">. Lei n° 13.005 de 25 de junho de 2014. Estabelece o plano decenal de educação. Brasília, DF, 2014. </w:t>
      </w:r>
    </w:p>
    <w:p w14:paraId="05F37B73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>CALDART, Roseli Salete</w:t>
      </w:r>
      <w:r w:rsidRPr="00CB79B5">
        <w:rPr>
          <w:rFonts w:ascii="Times New Roman" w:hAnsi="Times New Roman" w:cs="Times New Roman"/>
          <w:b/>
        </w:rPr>
        <w:t xml:space="preserve">. Pedagogia do movimento </w:t>
      </w:r>
      <w:r w:rsidR="0073158D" w:rsidRPr="00CB79B5">
        <w:rPr>
          <w:rFonts w:ascii="Times New Roman" w:hAnsi="Times New Roman" w:cs="Times New Roman"/>
          <w:b/>
        </w:rPr>
        <w:t>sem-terra</w:t>
      </w:r>
      <w:r w:rsidRPr="00CB79B5">
        <w:rPr>
          <w:rFonts w:ascii="Times New Roman" w:hAnsi="Times New Roman" w:cs="Times New Roman"/>
          <w:b/>
        </w:rPr>
        <w:t>.</w:t>
      </w:r>
      <w:r w:rsidRPr="00CB79B5">
        <w:rPr>
          <w:rFonts w:ascii="Times New Roman" w:hAnsi="Times New Roman" w:cs="Times New Roman"/>
        </w:rPr>
        <w:t xml:space="preserve"> Petrópolis: vozes, 2000.</w:t>
      </w:r>
    </w:p>
    <w:p w14:paraId="68D39F26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CALDART, Roseli Salete. </w:t>
      </w:r>
      <w:r w:rsidRPr="00CB79B5">
        <w:rPr>
          <w:rFonts w:ascii="Times New Roman" w:hAnsi="Times New Roman" w:cs="Times New Roman"/>
          <w:b/>
        </w:rPr>
        <w:t>Sobre Educação do Campo. In.: SANTOS, Clarice Aparecida dos (Org.). Campo. Políticas públicas: educação.</w:t>
      </w:r>
      <w:r w:rsidRPr="00CB79B5">
        <w:rPr>
          <w:rFonts w:ascii="Times New Roman" w:hAnsi="Times New Roman" w:cs="Times New Roman"/>
        </w:rPr>
        <w:t xml:space="preserve"> Brasília: Incra-MDA, 2008, p. 67-86. (Por uma Educação do Campo, n. 7. Coleção).</w:t>
      </w:r>
    </w:p>
    <w:p w14:paraId="198D73BC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CALDART, Roseli Salete. </w:t>
      </w:r>
      <w:r w:rsidRPr="00CB79B5">
        <w:rPr>
          <w:rFonts w:ascii="Times New Roman" w:hAnsi="Times New Roman" w:cs="Times New Roman"/>
          <w:b/>
        </w:rPr>
        <w:t>Educação do Campo: notas para uma análise de percurso.</w:t>
      </w:r>
      <w:r w:rsidRPr="00CB79B5">
        <w:rPr>
          <w:rFonts w:ascii="Times New Roman" w:hAnsi="Times New Roman" w:cs="Times New Roman"/>
        </w:rPr>
        <w:t xml:space="preserve"> Trab. Educ. Saúde, Rio de Janeiro, v. 7 n. 1, p. 35-64, mar./jun.2009.</w:t>
      </w:r>
    </w:p>
    <w:p w14:paraId="629DC198" w14:textId="77777777" w:rsidR="009E1F3B" w:rsidRPr="00CB79B5" w:rsidRDefault="009E1F3B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FALEIROS, Vicente de Paula. </w:t>
      </w:r>
      <w:r w:rsidRPr="00CB79B5">
        <w:rPr>
          <w:rFonts w:ascii="Times New Roman" w:hAnsi="Times New Roman" w:cs="Times New Roman"/>
          <w:b/>
        </w:rPr>
        <w:t xml:space="preserve">O que é </w:t>
      </w:r>
      <w:r w:rsidR="0073158D" w:rsidRPr="00CB79B5">
        <w:rPr>
          <w:rFonts w:ascii="Times New Roman" w:hAnsi="Times New Roman" w:cs="Times New Roman"/>
          <w:b/>
        </w:rPr>
        <w:t>política</w:t>
      </w:r>
      <w:r w:rsidRPr="00CB79B5">
        <w:rPr>
          <w:rFonts w:ascii="Times New Roman" w:hAnsi="Times New Roman" w:cs="Times New Roman"/>
          <w:b/>
        </w:rPr>
        <w:t xml:space="preserve"> social</w:t>
      </w:r>
      <w:r w:rsidRPr="00CB79B5">
        <w:rPr>
          <w:rFonts w:ascii="Times New Roman" w:hAnsi="Times New Roman" w:cs="Times New Roman"/>
        </w:rPr>
        <w:t>. São Paulo: Brasiliense, 2004.</w:t>
      </w:r>
    </w:p>
    <w:p w14:paraId="5918DD4D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FERNANDES, Bernardo Mançano. </w:t>
      </w:r>
      <w:r w:rsidRPr="00CB79B5">
        <w:rPr>
          <w:rFonts w:ascii="Times New Roman" w:hAnsi="Times New Roman" w:cs="Times New Roman"/>
          <w:b/>
        </w:rPr>
        <w:t>A modernidade no campo e a luta dos Sem Terra.</w:t>
      </w:r>
      <w:r w:rsidRPr="00CB79B5">
        <w:rPr>
          <w:rFonts w:ascii="Times New Roman" w:hAnsi="Times New Roman" w:cs="Times New Roman"/>
        </w:rPr>
        <w:t xml:space="preserve"> Revista de Cultura Vozes, número 1, ano 90. Editora Vozes, Petrópolis: 1996.</w:t>
      </w:r>
    </w:p>
    <w:p w14:paraId="29EEC132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  <w:b/>
        </w:rPr>
      </w:pPr>
      <w:r w:rsidRPr="00CB79B5">
        <w:rPr>
          <w:rFonts w:ascii="Times New Roman" w:hAnsi="Times New Roman" w:cs="Times New Roman"/>
        </w:rPr>
        <w:t xml:space="preserve">FERNANDES, Bernardo Mançano. </w:t>
      </w:r>
      <w:r w:rsidRPr="00CB79B5">
        <w:rPr>
          <w:rFonts w:ascii="Times New Roman" w:hAnsi="Times New Roman" w:cs="Times New Roman"/>
          <w:b/>
        </w:rPr>
        <w:t>Espaços agrários de inclusão e exclusão</w:t>
      </w:r>
    </w:p>
    <w:p w14:paraId="4776560F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  <w:b/>
        </w:rPr>
        <w:t>social: novas configurações do campo brasileiro.</w:t>
      </w:r>
      <w:r w:rsidRPr="00CB79B5">
        <w:rPr>
          <w:rFonts w:ascii="Times New Roman" w:hAnsi="Times New Roman" w:cs="Times New Roman"/>
        </w:rPr>
        <w:t xml:space="preserve"> Inédito. 2003. </w:t>
      </w:r>
    </w:p>
    <w:p w14:paraId="21D04E73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LEONTIEV, A. </w:t>
      </w:r>
      <w:r w:rsidRPr="00CB79B5">
        <w:rPr>
          <w:rFonts w:ascii="Times New Roman" w:hAnsi="Times New Roman" w:cs="Times New Roman"/>
          <w:b/>
        </w:rPr>
        <w:t>O homem e a cultura</w:t>
      </w:r>
      <w:r w:rsidRPr="00CB79B5">
        <w:rPr>
          <w:rFonts w:ascii="Times New Roman" w:hAnsi="Times New Roman" w:cs="Times New Roman"/>
        </w:rPr>
        <w:t>. In: LEONTIEV, A. O desenvolvimento do psiquismo. São Paulo: Moraes, 1978, p. 260-284.</w:t>
      </w:r>
    </w:p>
    <w:p w14:paraId="4F5E52D1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MARTINS, Fernando José. </w:t>
      </w:r>
      <w:r w:rsidRPr="00CB79B5">
        <w:rPr>
          <w:rFonts w:ascii="Times New Roman" w:hAnsi="Times New Roman" w:cs="Times New Roman"/>
          <w:b/>
        </w:rPr>
        <w:t xml:space="preserve">Gestão Democrática e Ocupação da Escola: </w:t>
      </w:r>
      <w:r w:rsidRPr="00CB79B5">
        <w:rPr>
          <w:rFonts w:ascii="Times New Roman" w:hAnsi="Times New Roman" w:cs="Times New Roman"/>
        </w:rPr>
        <w:t xml:space="preserve">O </w:t>
      </w:r>
      <w:r w:rsidR="0073158D" w:rsidRPr="00CB79B5">
        <w:rPr>
          <w:rFonts w:ascii="Times New Roman" w:hAnsi="Times New Roman" w:cs="Times New Roman"/>
        </w:rPr>
        <w:t>MST e</w:t>
      </w:r>
      <w:r w:rsidRPr="00CB79B5">
        <w:rPr>
          <w:rFonts w:ascii="Times New Roman" w:hAnsi="Times New Roman" w:cs="Times New Roman"/>
        </w:rPr>
        <w:t xml:space="preserve"> a educação. Porto Alegre: EST, 2004.</w:t>
      </w:r>
    </w:p>
    <w:p w14:paraId="709BE8E0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lastRenderedPageBreak/>
        <w:t xml:space="preserve">MARTINS, José Souza. </w:t>
      </w:r>
      <w:r w:rsidRPr="00CB79B5">
        <w:rPr>
          <w:rFonts w:ascii="Times New Roman" w:hAnsi="Times New Roman" w:cs="Times New Roman"/>
          <w:b/>
        </w:rPr>
        <w:t>Expropriação e Violência a Questão Política no Campo.</w:t>
      </w:r>
      <w:r w:rsidRPr="00CB79B5">
        <w:rPr>
          <w:rFonts w:ascii="Times New Roman" w:hAnsi="Times New Roman" w:cs="Times New Roman"/>
        </w:rPr>
        <w:t xml:space="preserve"> 2° edição. São Paulo: Hucitec,1982.</w:t>
      </w:r>
    </w:p>
    <w:p w14:paraId="2841C81F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MARX, Karl; ENGELS, Friedrich. </w:t>
      </w:r>
      <w:r w:rsidRPr="00CB79B5">
        <w:rPr>
          <w:rFonts w:ascii="Times New Roman" w:hAnsi="Times New Roman" w:cs="Times New Roman"/>
          <w:b/>
        </w:rPr>
        <w:t>Manifesto do Partido comunista.</w:t>
      </w:r>
      <w:r w:rsidRPr="00CB79B5">
        <w:rPr>
          <w:rFonts w:ascii="Times New Roman" w:hAnsi="Times New Roman" w:cs="Times New Roman"/>
        </w:rPr>
        <w:t xml:space="preserve"> São Paulo: Martin Claret, 2002.  </w:t>
      </w:r>
    </w:p>
    <w:p w14:paraId="7EA712B7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MARX, Karl. </w:t>
      </w:r>
      <w:r w:rsidRPr="00CB79B5">
        <w:rPr>
          <w:rFonts w:ascii="Times New Roman" w:hAnsi="Times New Roman" w:cs="Times New Roman"/>
          <w:b/>
        </w:rPr>
        <w:t>O capital.</w:t>
      </w:r>
      <w:r w:rsidRPr="00CB79B5">
        <w:rPr>
          <w:rFonts w:ascii="Times New Roman" w:hAnsi="Times New Roman" w:cs="Times New Roman"/>
        </w:rPr>
        <w:t xml:space="preserve"> Rio de Janeiro: Civilização Brasileira, 17ª Ed, 1999.     </w:t>
      </w:r>
    </w:p>
    <w:p w14:paraId="6A86054B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MARX, Karl; ENGELS, Friedrich. </w:t>
      </w:r>
      <w:r w:rsidRPr="00CB79B5">
        <w:rPr>
          <w:rFonts w:ascii="Times New Roman" w:hAnsi="Times New Roman" w:cs="Times New Roman"/>
          <w:b/>
        </w:rPr>
        <w:t>Ideologia Alemã.</w:t>
      </w:r>
      <w:r w:rsidRPr="00CB79B5">
        <w:rPr>
          <w:rFonts w:ascii="Times New Roman" w:hAnsi="Times New Roman" w:cs="Times New Roman"/>
        </w:rPr>
        <w:t xml:space="preserve"> São Paulo: Martin Claret, 2005.</w:t>
      </w:r>
    </w:p>
    <w:p w14:paraId="3285F02E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MUNARIM, Antônio. </w:t>
      </w:r>
      <w:r w:rsidRPr="00CB79B5">
        <w:rPr>
          <w:rFonts w:ascii="Times New Roman" w:hAnsi="Times New Roman" w:cs="Times New Roman"/>
          <w:b/>
        </w:rPr>
        <w:t xml:space="preserve">Movimento nacional de educação do campo: uma trajetória em construção. </w:t>
      </w:r>
      <w:r w:rsidRPr="00CB79B5">
        <w:rPr>
          <w:rFonts w:ascii="Times New Roman" w:hAnsi="Times New Roman" w:cs="Times New Roman"/>
        </w:rPr>
        <w:t xml:space="preserve">GT-03: movimentos sociais e educação, disponível em http://www.anped.org.br/reunioes/31ra/1trabalho/GT03-4244--Int.pdf; 31º ANPEd: 2008.   </w:t>
      </w:r>
    </w:p>
    <w:p w14:paraId="575BD7B2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ROCHA, José Cláudio. </w:t>
      </w:r>
      <w:r w:rsidRPr="00CB79B5">
        <w:rPr>
          <w:rFonts w:ascii="Times New Roman" w:hAnsi="Times New Roman" w:cs="Times New Roman"/>
          <w:b/>
        </w:rPr>
        <w:t>A Reinvenção Solidária e Participativa da Universidade: Um Estudo sobre Redes de Extensão Universitária.</w:t>
      </w:r>
      <w:r w:rsidRPr="00CB79B5">
        <w:rPr>
          <w:rFonts w:ascii="Times New Roman" w:hAnsi="Times New Roman" w:cs="Times New Roman"/>
        </w:rPr>
        <w:t xml:space="preserve"> EDUNEB: Salvador, 2008.</w:t>
      </w:r>
    </w:p>
    <w:p w14:paraId="796EB056" w14:textId="77777777" w:rsidR="009C7270" w:rsidRPr="00CB79B5" w:rsidRDefault="00107DF9" w:rsidP="00E66191">
      <w:pPr>
        <w:pStyle w:val="LECorpoTextomonografia"/>
        <w:ind w:firstLine="0"/>
        <w:rPr>
          <w:rFonts w:ascii="Times New Roman" w:hAnsi="Times New Roman" w:cs="Times New Roman"/>
        </w:rPr>
      </w:pPr>
      <w:r w:rsidRPr="00CB79B5">
        <w:rPr>
          <w:rFonts w:ascii="Times New Roman" w:hAnsi="Times New Roman" w:cs="Times New Roman"/>
        </w:rPr>
        <w:t xml:space="preserve">SANTOS, Fernando Tisque dos; SOUZA, Maria Antônia de. </w:t>
      </w:r>
      <w:r w:rsidRPr="00CB79B5">
        <w:rPr>
          <w:rFonts w:ascii="Times New Roman" w:hAnsi="Times New Roman" w:cs="Times New Roman"/>
          <w:b/>
        </w:rPr>
        <w:t>Educação no campo e MST.</w:t>
      </w:r>
      <w:r w:rsidRPr="00CB79B5">
        <w:rPr>
          <w:rFonts w:ascii="Times New Roman" w:hAnsi="Times New Roman" w:cs="Times New Roman"/>
        </w:rPr>
        <w:t xml:space="preserve">  Olhar de professor, Ponta Grossa, 10(2): 211-226, 2007.</w:t>
      </w:r>
    </w:p>
    <w:p w14:paraId="266FC9EE" w14:textId="77777777" w:rsidR="009C7270" w:rsidRPr="00CB79B5" w:rsidRDefault="009C7270" w:rsidP="00E66191">
      <w:pPr>
        <w:pStyle w:val="LECorpoTextomonografia"/>
        <w:ind w:firstLine="0"/>
        <w:rPr>
          <w:rFonts w:ascii="Times New Roman" w:hAnsi="Times New Roman" w:cs="Times New Roman"/>
        </w:rPr>
      </w:pPr>
    </w:p>
    <w:sectPr w:rsidR="009C7270" w:rsidRPr="00CB79B5" w:rsidSect="00E66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16556" w14:textId="77777777" w:rsidR="00700455" w:rsidRDefault="00700455">
      <w:pPr>
        <w:spacing w:line="240" w:lineRule="auto"/>
      </w:pPr>
      <w:r>
        <w:separator/>
      </w:r>
    </w:p>
  </w:endnote>
  <w:endnote w:type="continuationSeparator" w:id="0">
    <w:p w14:paraId="516D54FD" w14:textId="77777777" w:rsidR="00700455" w:rsidRDefault="0070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2201" w14:textId="77777777" w:rsidR="00BA4A27" w:rsidRDefault="00BA4A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A99D" w14:textId="77777777" w:rsidR="00BA4A27" w:rsidRDefault="00BA4A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A903" w14:textId="77777777" w:rsidR="00BA4A27" w:rsidRDefault="00BA4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10F7" w14:textId="77777777" w:rsidR="00700455" w:rsidRDefault="00700455">
      <w:pPr>
        <w:spacing w:line="240" w:lineRule="auto"/>
      </w:pPr>
      <w:r>
        <w:separator/>
      </w:r>
    </w:p>
  </w:footnote>
  <w:footnote w:type="continuationSeparator" w:id="0">
    <w:p w14:paraId="294DA131" w14:textId="77777777" w:rsidR="00700455" w:rsidRDefault="00700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8A09" w14:textId="77777777" w:rsidR="00BA4A27" w:rsidRDefault="00BA4A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4244" w14:textId="169E2B95" w:rsidR="00BD60F7" w:rsidRDefault="00BD60F7" w:rsidP="00BD60F7">
    <w:pPr>
      <w:pStyle w:val="Cabealho"/>
      <w:ind w:firstLine="0"/>
      <w:jc w:val="center"/>
      <w:rPr>
        <w:b/>
      </w:rPr>
    </w:pPr>
    <w:bookmarkStart w:id="1" w:name="_Hlk6114776"/>
    <w:r>
      <w:rPr>
        <w:b/>
      </w:rPr>
      <w:t xml:space="preserve">MST - </w:t>
    </w:r>
    <w:r w:rsidR="005617AF" w:rsidRPr="005617AF">
      <w:rPr>
        <w:b/>
      </w:rPr>
      <w:t>MOVIMENTO DOS TRABALHADORES</w:t>
    </w:r>
    <w:r w:rsidR="00057565">
      <w:rPr>
        <w:b/>
      </w:rPr>
      <w:t xml:space="preserve"> RURAIS </w:t>
    </w:r>
    <w:r w:rsidR="005617AF" w:rsidRPr="005617AF">
      <w:rPr>
        <w:b/>
      </w:rPr>
      <w:t>SEM-TERRA</w:t>
    </w:r>
    <w:r w:rsidR="00B70C34">
      <w:rPr>
        <w:b/>
      </w:rPr>
      <w:t>:</w:t>
    </w:r>
  </w:p>
  <w:p w14:paraId="369678A5" w14:textId="782CD366" w:rsidR="005617AF" w:rsidRDefault="002B67E8" w:rsidP="00BD60F7">
    <w:pPr>
      <w:pStyle w:val="Cabealho"/>
      <w:ind w:firstLine="0"/>
      <w:jc w:val="center"/>
      <w:rPr>
        <w:b/>
      </w:rPr>
    </w:pPr>
    <w:r>
      <w:rPr>
        <w:b/>
      </w:rPr>
      <w:t xml:space="preserve">AS CONTRADIÇÕES </w:t>
    </w:r>
    <w:r w:rsidR="00680893">
      <w:rPr>
        <w:b/>
      </w:rPr>
      <w:t xml:space="preserve">E </w:t>
    </w:r>
    <w:r w:rsidR="00BD60F7">
      <w:rPr>
        <w:b/>
      </w:rPr>
      <w:t xml:space="preserve">POSSIBILIDADES PARA </w:t>
    </w:r>
    <w:r w:rsidR="000B39C6">
      <w:rPr>
        <w:b/>
      </w:rPr>
      <w:t>UMA PEDAGOGIA</w:t>
    </w:r>
    <w:r>
      <w:rPr>
        <w:b/>
      </w:rPr>
      <w:t xml:space="preserve"> EMANCIPATÓRIA.</w:t>
    </w:r>
  </w:p>
  <w:bookmarkEnd w:id="1"/>
  <w:p w14:paraId="459F1168" w14:textId="77777777" w:rsidR="00B00ECF" w:rsidRDefault="00B00ECF" w:rsidP="005617AF">
    <w:pPr>
      <w:pStyle w:val="Cabealho"/>
      <w:ind w:firstLine="0"/>
      <w:rPr>
        <w:b/>
      </w:rPr>
    </w:pPr>
  </w:p>
  <w:p w14:paraId="79670F22" w14:textId="5FE3AA96" w:rsidR="005617AF" w:rsidRDefault="004F237B" w:rsidP="004F237B">
    <w:pPr>
      <w:pStyle w:val="Cabealho"/>
      <w:ind w:firstLine="0"/>
      <w:jc w:val="right"/>
      <w:rPr>
        <w:b/>
      </w:rPr>
    </w:pPr>
    <w:bookmarkStart w:id="2" w:name="_GoBack"/>
    <w:bookmarkEnd w:id="2"/>
    <w:r>
      <w:rPr>
        <w:b/>
      </w:rPr>
      <w:t xml:space="preserve"> </w:t>
    </w:r>
  </w:p>
  <w:p w14:paraId="01BC7A2D" w14:textId="77777777" w:rsidR="005617AF" w:rsidRPr="005617AF" w:rsidRDefault="005617AF" w:rsidP="005617AF">
    <w:pPr>
      <w:pStyle w:val="Cabealho"/>
      <w:ind w:firstLine="0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0FDE" w14:textId="77777777" w:rsidR="00BA4A27" w:rsidRDefault="00BA4A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1715"/>
    <w:multiLevelType w:val="multilevel"/>
    <w:tmpl w:val="7876A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5834"/>
    <w:multiLevelType w:val="multilevel"/>
    <w:tmpl w:val="FCD63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815A77"/>
    <w:multiLevelType w:val="multilevel"/>
    <w:tmpl w:val="C5EC8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70"/>
    <w:rsid w:val="00012C23"/>
    <w:rsid w:val="000557F4"/>
    <w:rsid w:val="00057565"/>
    <w:rsid w:val="000676A4"/>
    <w:rsid w:val="00091535"/>
    <w:rsid w:val="000B39C6"/>
    <w:rsid w:val="000E699D"/>
    <w:rsid w:val="000F7944"/>
    <w:rsid w:val="00106D8E"/>
    <w:rsid w:val="00107DF9"/>
    <w:rsid w:val="0018076F"/>
    <w:rsid w:val="0018360A"/>
    <w:rsid w:val="001D2BE0"/>
    <w:rsid w:val="0022451E"/>
    <w:rsid w:val="002405C0"/>
    <w:rsid w:val="00243F4A"/>
    <w:rsid w:val="002574F0"/>
    <w:rsid w:val="00282539"/>
    <w:rsid w:val="002A4737"/>
    <w:rsid w:val="002B67E8"/>
    <w:rsid w:val="002C6BF6"/>
    <w:rsid w:val="002F345B"/>
    <w:rsid w:val="003379E8"/>
    <w:rsid w:val="0038200C"/>
    <w:rsid w:val="003A1E25"/>
    <w:rsid w:val="003F0EF9"/>
    <w:rsid w:val="003F3893"/>
    <w:rsid w:val="004042B4"/>
    <w:rsid w:val="00432654"/>
    <w:rsid w:val="00454D06"/>
    <w:rsid w:val="00461B0B"/>
    <w:rsid w:val="004D6CA8"/>
    <w:rsid w:val="004E6381"/>
    <w:rsid w:val="004F1980"/>
    <w:rsid w:val="004F237B"/>
    <w:rsid w:val="004F6E7E"/>
    <w:rsid w:val="0050520F"/>
    <w:rsid w:val="00560B20"/>
    <w:rsid w:val="005617AF"/>
    <w:rsid w:val="005D4319"/>
    <w:rsid w:val="005F1F32"/>
    <w:rsid w:val="0061244D"/>
    <w:rsid w:val="00680893"/>
    <w:rsid w:val="006A79E5"/>
    <w:rsid w:val="006E4C01"/>
    <w:rsid w:val="006F304B"/>
    <w:rsid w:val="006F6F3A"/>
    <w:rsid w:val="00700455"/>
    <w:rsid w:val="00701262"/>
    <w:rsid w:val="00704951"/>
    <w:rsid w:val="0073158D"/>
    <w:rsid w:val="00815A05"/>
    <w:rsid w:val="00824A3A"/>
    <w:rsid w:val="00864E68"/>
    <w:rsid w:val="00883B9B"/>
    <w:rsid w:val="008B727B"/>
    <w:rsid w:val="008D23BD"/>
    <w:rsid w:val="00940850"/>
    <w:rsid w:val="00942344"/>
    <w:rsid w:val="00945011"/>
    <w:rsid w:val="009633C9"/>
    <w:rsid w:val="009A244D"/>
    <w:rsid w:val="009C7270"/>
    <w:rsid w:val="009D0225"/>
    <w:rsid w:val="009E09B2"/>
    <w:rsid w:val="009E1F3B"/>
    <w:rsid w:val="009F090F"/>
    <w:rsid w:val="00A5564B"/>
    <w:rsid w:val="00AB043E"/>
    <w:rsid w:val="00AC5420"/>
    <w:rsid w:val="00AC7CB0"/>
    <w:rsid w:val="00AD2E90"/>
    <w:rsid w:val="00AE00D7"/>
    <w:rsid w:val="00AE367D"/>
    <w:rsid w:val="00AE63F5"/>
    <w:rsid w:val="00B00ECF"/>
    <w:rsid w:val="00B2467E"/>
    <w:rsid w:val="00B52248"/>
    <w:rsid w:val="00B70C34"/>
    <w:rsid w:val="00BA4A27"/>
    <w:rsid w:val="00BD60F7"/>
    <w:rsid w:val="00BF5628"/>
    <w:rsid w:val="00C01BE4"/>
    <w:rsid w:val="00C267FA"/>
    <w:rsid w:val="00C35FFD"/>
    <w:rsid w:val="00C5343D"/>
    <w:rsid w:val="00C53694"/>
    <w:rsid w:val="00CB34A7"/>
    <w:rsid w:val="00CB79B5"/>
    <w:rsid w:val="00CD5E51"/>
    <w:rsid w:val="00CF6533"/>
    <w:rsid w:val="00D06770"/>
    <w:rsid w:val="00D26AE0"/>
    <w:rsid w:val="00D32FCE"/>
    <w:rsid w:val="00D72468"/>
    <w:rsid w:val="00D7485B"/>
    <w:rsid w:val="00D949E7"/>
    <w:rsid w:val="00DA6006"/>
    <w:rsid w:val="00DE0858"/>
    <w:rsid w:val="00DE690D"/>
    <w:rsid w:val="00E17A99"/>
    <w:rsid w:val="00E5784E"/>
    <w:rsid w:val="00E66191"/>
    <w:rsid w:val="00E76E68"/>
    <w:rsid w:val="00EB178D"/>
    <w:rsid w:val="00EB2990"/>
    <w:rsid w:val="00F03B55"/>
    <w:rsid w:val="00F21E3B"/>
    <w:rsid w:val="00F23132"/>
    <w:rsid w:val="00F439C1"/>
    <w:rsid w:val="00FD2859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3FA84"/>
  <w15:docId w15:val="{FE1FB788-748E-4008-A8C7-C06D3C83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1F6465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97F0A"/>
    <w:pPr>
      <w:keepNext/>
      <w:spacing w:line="240" w:lineRule="auto"/>
      <w:ind w:firstLine="0"/>
      <w:jc w:val="left"/>
      <w:outlineLvl w:val="1"/>
    </w:pPr>
    <w:rPr>
      <w:rFonts w:ascii="Arial" w:eastAsia="Times New Roman" w:hAnsi="Arial" w:cs="Times New Roman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F6465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apple-converted-space">
    <w:name w:val="apple-converted-space"/>
    <w:basedOn w:val="Fontepargpadro"/>
    <w:qFormat/>
    <w:rsid w:val="009608B9"/>
  </w:style>
  <w:style w:type="character" w:styleId="Forte">
    <w:name w:val="Strong"/>
    <w:basedOn w:val="Fontepargpadro"/>
    <w:uiPriority w:val="22"/>
    <w:qFormat/>
    <w:rsid w:val="00A535BD"/>
    <w:rPr>
      <w:b/>
      <w:bCs/>
    </w:rPr>
  </w:style>
  <w:style w:type="character" w:customStyle="1" w:styleId="Ttulo2Char">
    <w:name w:val="Título 2 Char"/>
    <w:basedOn w:val="Fontepargpadro"/>
    <w:link w:val="Ttulo2"/>
    <w:semiHidden/>
    <w:qFormat/>
    <w:rsid w:val="00197F0A"/>
    <w:rPr>
      <w:rFonts w:ascii="Arial" w:eastAsia="Times New Roman" w:hAnsi="Arial" w:cs="Times New Roman"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1BF6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347A"/>
  </w:style>
  <w:style w:type="character" w:customStyle="1" w:styleId="RodapChar">
    <w:name w:val="Rodapé Char"/>
    <w:basedOn w:val="Fontepargpadro"/>
    <w:link w:val="Rodap"/>
    <w:uiPriority w:val="99"/>
    <w:qFormat/>
    <w:rsid w:val="006A347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ECorpoTextomonografia">
    <w:name w:val="LE_CorpoTexto_monografia"/>
    <w:basedOn w:val="Normal"/>
    <w:qFormat/>
    <w:rsid w:val="009608B9"/>
    <w:pPr>
      <w:ind w:firstLine="851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ETtulo1monografia">
    <w:name w:val="LE_Título1_monografia"/>
    <w:basedOn w:val="Normal"/>
    <w:next w:val="LECorpoTextomonografia"/>
    <w:qFormat/>
    <w:rsid w:val="006E2B67"/>
    <w:pPr>
      <w:spacing w:before="360" w:after="360" w:line="240" w:lineRule="auto"/>
      <w:ind w:firstLine="0"/>
      <w:jc w:val="left"/>
    </w:pPr>
    <w:rPr>
      <w:rFonts w:ascii="Arial" w:eastAsia="Times New Roman" w:hAnsi="Arial" w:cs="Times New Roman"/>
      <w:b/>
      <w:cap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1B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A347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6A347A"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59"/>
    <w:rsid w:val="00CC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17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BF47-EE5D-4FC0-BB3F-7BAFA31C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Zaninelli Zini</dc:creator>
  <cp:lastModifiedBy>Anonimous</cp:lastModifiedBy>
  <cp:revision>3</cp:revision>
  <cp:lastPrinted>2019-04-14T13:49:00Z</cp:lastPrinted>
  <dcterms:created xsi:type="dcterms:W3CDTF">2019-04-21T21:03:00Z</dcterms:created>
  <dcterms:modified xsi:type="dcterms:W3CDTF">2019-04-21T21:03:00Z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