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CE4A0" w14:textId="2AE2A794" w:rsidR="00233968" w:rsidRDefault="00431AAB" w:rsidP="002541A7">
      <w:pPr>
        <w:autoSpaceDE w:val="0"/>
        <w:autoSpaceDN w:val="0"/>
        <w:adjustRightInd w:val="0"/>
        <w:spacing w:line="240" w:lineRule="auto"/>
        <w:jc w:val="center"/>
        <w:rPr>
          <w:rFonts w:ascii="Times New Roman" w:hAnsi="Times New Roman" w:cs="Times New Roman"/>
          <w:b/>
          <w:bCs/>
          <w:color w:val="000000"/>
          <w:sz w:val="28"/>
          <w:szCs w:val="28"/>
        </w:rPr>
      </w:pPr>
      <w:r w:rsidRPr="002541A7">
        <w:rPr>
          <w:rFonts w:ascii="Times New Roman" w:hAnsi="Times New Roman" w:cs="Times New Roman"/>
          <w:b/>
          <w:bCs/>
          <w:color w:val="000000"/>
          <w:sz w:val="28"/>
          <w:szCs w:val="28"/>
        </w:rPr>
        <w:t>DIAGNÓSTICO DO TRABALHO INFANTIL NOS MUNICÍPIOS GAÚCHOS DE TAQUARA, PAROBÉ E IGREJINHA</w:t>
      </w:r>
      <w:r w:rsidR="00F4600E" w:rsidRPr="002541A7">
        <w:rPr>
          <w:rFonts w:ascii="Times New Roman" w:hAnsi="Times New Roman" w:cs="Times New Roman"/>
          <w:b/>
          <w:bCs/>
          <w:color w:val="000000"/>
          <w:sz w:val="28"/>
          <w:szCs w:val="28"/>
        </w:rPr>
        <w:t xml:space="preserve"> </w:t>
      </w:r>
      <w:r w:rsidR="00962480" w:rsidRPr="002541A7">
        <w:rPr>
          <w:rFonts w:ascii="Times New Roman" w:hAnsi="Times New Roman" w:cs="Times New Roman"/>
          <w:b/>
          <w:bCs/>
          <w:sz w:val="28"/>
          <w:szCs w:val="24"/>
          <w:lang w:eastAsia="pt-BR"/>
        </w:rPr>
        <w:t>– PETI</w:t>
      </w:r>
    </w:p>
    <w:p w14:paraId="5EA5E338" w14:textId="77777777" w:rsidR="002541A7" w:rsidRPr="002541A7" w:rsidRDefault="002541A7" w:rsidP="002541A7">
      <w:pPr>
        <w:autoSpaceDE w:val="0"/>
        <w:autoSpaceDN w:val="0"/>
        <w:adjustRightInd w:val="0"/>
        <w:spacing w:line="240" w:lineRule="auto"/>
        <w:jc w:val="center"/>
        <w:rPr>
          <w:rFonts w:ascii="Times New Roman" w:hAnsi="Times New Roman" w:cs="Times New Roman"/>
          <w:b/>
          <w:bCs/>
          <w:color w:val="000000"/>
          <w:sz w:val="28"/>
          <w:szCs w:val="28"/>
        </w:rPr>
      </w:pPr>
    </w:p>
    <w:p w14:paraId="6221BB29" w14:textId="43161106" w:rsidR="00935FB2" w:rsidRDefault="002541A7" w:rsidP="001F785C">
      <w:pPr>
        <w:autoSpaceDE w:val="0"/>
        <w:autoSpaceDN w:val="0"/>
        <w:adjustRightInd w:val="0"/>
        <w:spacing w:after="0" w:line="360" w:lineRule="auto"/>
        <w:jc w:val="right"/>
        <w:rPr>
          <w:rFonts w:ascii="Times New Roman" w:hAnsi="Times New Roman" w:cs="Times New Roman"/>
          <w:color w:val="000000"/>
          <w:sz w:val="20"/>
          <w:szCs w:val="20"/>
        </w:rPr>
      </w:pPr>
      <w:r w:rsidRPr="0091098D">
        <w:rPr>
          <w:rFonts w:ascii="Times New Roman" w:hAnsi="Times New Roman" w:cs="Times New Roman"/>
          <w:color w:val="000000"/>
          <w:sz w:val="20"/>
          <w:szCs w:val="20"/>
        </w:rPr>
        <w:t>Diogo da Silva Corrêa</w:t>
      </w:r>
      <w:r w:rsidRPr="0091098D">
        <w:rPr>
          <w:rStyle w:val="Refdenotaderodap"/>
          <w:rFonts w:ascii="Times New Roman" w:hAnsi="Times New Roman" w:cs="Times New Roman"/>
          <w:color w:val="000000"/>
          <w:sz w:val="20"/>
          <w:szCs w:val="20"/>
        </w:rPr>
        <w:footnoteReference w:id="1"/>
      </w:r>
    </w:p>
    <w:p w14:paraId="4097FA0E" w14:textId="55DE4F1F" w:rsidR="00935FB2" w:rsidRDefault="003A5D47" w:rsidP="001F785C">
      <w:pPr>
        <w:autoSpaceDE w:val="0"/>
        <w:autoSpaceDN w:val="0"/>
        <w:adjustRightInd w:val="0"/>
        <w:spacing w:after="0" w:line="240" w:lineRule="auto"/>
        <w:jc w:val="right"/>
        <w:rPr>
          <w:rFonts w:ascii="Times New Roman" w:hAnsi="Times New Roman" w:cs="Times New Roman"/>
          <w:color w:val="000000"/>
          <w:sz w:val="20"/>
          <w:szCs w:val="20"/>
        </w:rPr>
      </w:pPr>
      <w:r w:rsidRPr="003A5D47">
        <w:rPr>
          <w:rFonts w:ascii="Times New Roman" w:hAnsi="Times New Roman" w:cs="Times New Roman"/>
          <w:color w:val="000000"/>
          <w:sz w:val="20"/>
          <w:szCs w:val="20"/>
        </w:rPr>
        <w:t>Dilani Bassan</w:t>
      </w:r>
      <w:r w:rsidR="00935FB2">
        <w:rPr>
          <w:rStyle w:val="Refdenotaderodap"/>
          <w:rFonts w:ascii="Times New Roman" w:hAnsi="Times New Roman" w:cs="Times New Roman"/>
          <w:color w:val="000000"/>
          <w:sz w:val="20"/>
          <w:szCs w:val="20"/>
        </w:rPr>
        <w:footnoteReference w:id="2"/>
      </w:r>
    </w:p>
    <w:p w14:paraId="0070EF70" w14:textId="57974AE9" w:rsidR="00233968" w:rsidRPr="008C63D8" w:rsidRDefault="00233968" w:rsidP="001F785C">
      <w:pPr>
        <w:autoSpaceDE w:val="0"/>
        <w:autoSpaceDN w:val="0"/>
        <w:adjustRightInd w:val="0"/>
        <w:spacing w:line="240" w:lineRule="auto"/>
        <w:rPr>
          <w:rFonts w:ascii="Times New Roman" w:hAnsi="Times New Roman" w:cs="Times New Roman"/>
          <w:b/>
          <w:bCs/>
          <w:color w:val="000000"/>
          <w:sz w:val="20"/>
          <w:szCs w:val="20"/>
        </w:rPr>
      </w:pPr>
      <w:r w:rsidRPr="008C63D8">
        <w:rPr>
          <w:rFonts w:ascii="Times New Roman" w:hAnsi="Times New Roman" w:cs="Times New Roman"/>
          <w:b/>
          <w:bCs/>
          <w:color w:val="000000"/>
          <w:sz w:val="20"/>
          <w:szCs w:val="20"/>
        </w:rPr>
        <w:t>Resumo</w:t>
      </w:r>
    </w:p>
    <w:p w14:paraId="079E51F0" w14:textId="53D876C9" w:rsidR="00233968" w:rsidRPr="008C63D8" w:rsidRDefault="00233968" w:rsidP="008C63D8">
      <w:pPr>
        <w:autoSpaceDE w:val="0"/>
        <w:autoSpaceDN w:val="0"/>
        <w:adjustRightInd w:val="0"/>
        <w:spacing w:after="0" w:line="240" w:lineRule="auto"/>
        <w:jc w:val="both"/>
        <w:rPr>
          <w:rFonts w:ascii="Times New Roman" w:hAnsi="Times New Roman" w:cs="Times New Roman"/>
          <w:iCs/>
          <w:color w:val="000000"/>
          <w:sz w:val="20"/>
          <w:szCs w:val="20"/>
        </w:rPr>
      </w:pPr>
      <w:r w:rsidRPr="008C63D8">
        <w:rPr>
          <w:rFonts w:ascii="Times New Roman" w:hAnsi="Times New Roman" w:cs="Times New Roman"/>
          <w:iCs/>
          <w:color w:val="000000"/>
          <w:sz w:val="20"/>
          <w:szCs w:val="20"/>
        </w:rPr>
        <w:t>O objetivo dest</w:t>
      </w:r>
      <w:r w:rsidR="005E5F73" w:rsidRPr="008C63D8">
        <w:rPr>
          <w:rFonts w:ascii="Times New Roman" w:hAnsi="Times New Roman" w:cs="Times New Roman"/>
          <w:iCs/>
          <w:color w:val="000000"/>
          <w:sz w:val="20"/>
          <w:szCs w:val="20"/>
        </w:rPr>
        <w:t xml:space="preserve">a pesquisa é </w:t>
      </w:r>
      <w:r w:rsidR="00106AE5" w:rsidRPr="008C63D8">
        <w:rPr>
          <w:rFonts w:ascii="Times New Roman" w:hAnsi="Times New Roman" w:cs="Times New Roman"/>
          <w:sz w:val="20"/>
          <w:szCs w:val="18"/>
          <w:lang w:eastAsia="pt-BR"/>
        </w:rPr>
        <w:t xml:space="preserve">analisar </w:t>
      </w:r>
      <w:r w:rsidR="00962480" w:rsidRPr="008C63D8">
        <w:rPr>
          <w:rFonts w:ascii="Times New Roman" w:hAnsi="Times New Roman" w:cs="Times New Roman"/>
          <w:sz w:val="20"/>
          <w:szCs w:val="18"/>
          <w:lang w:eastAsia="pt-BR"/>
        </w:rPr>
        <w:t>aspectos do</w:t>
      </w:r>
      <w:r w:rsidR="00106AE5" w:rsidRPr="008C63D8">
        <w:rPr>
          <w:rFonts w:ascii="Times New Roman" w:hAnsi="Times New Roman" w:cs="Times New Roman"/>
          <w:sz w:val="20"/>
          <w:szCs w:val="18"/>
          <w:lang w:eastAsia="pt-BR"/>
        </w:rPr>
        <w:t xml:space="preserve"> trabalho infantil na</w:t>
      </w:r>
      <w:r w:rsidR="00962480" w:rsidRPr="008C63D8">
        <w:rPr>
          <w:rFonts w:ascii="Times New Roman" w:hAnsi="Times New Roman" w:cs="Times New Roman"/>
          <w:sz w:val="20"/>
          <w:szCs w:val="18"/>
          <w:lang w:eastAsia="pt-BR"/>
        </w:rPr>
        <w:t>s</w:t>
      </w:r>
      <w:r w:rsidR="00106AE5" w:rsidRPr="008C63D8">
        <w:rPr>
          <w:rFonts w:ascii="Times New Roman" w:hAnsi="Times New Roman" w:cs="Times New Roman"/>
          <w:sz w:val="20"/>
          <w:szCs w:val="18"/>
          <w:lang w:eastAsia="pt-BR"/>
        </w:rPr>
        <w:t xml:space="preserve"> cidades gaúchas de Taquara, Parobé e Igrejinha a partir do diagnóstico municipal realizado em 2017</w:t>
      </w:r>
      <w:r w:rsidR="00962480" w:rsidRPr="008C63D8">
        <w:rPr>
          <w:rFonts w:ascii="Times New Roman" w:hAnsi="Times New Roman" w:cs="Times New Roman"/>
          <w:sz w:val="20"/>
          <w:szCs w:val="18"/>
          <w:lang w:eastAsia="pt-BR"/>
        </w:rPr>
        <w:t>,</w:t>
      </w:r>
      <w:r w:rsidR="00106AE5" w:rsidRPr="008C63D8">
        <w:rPr>
          <w:rFonts w:ascii="Times New Roman" w:hAnsi="Times New Roman" w:cs="Times New Roman"/>
          <w:sz w:val="20"/>
          <w:szCs w:val="18"/>
          <w:lang w:eastAsia="pt-BR"/>
        </w:rPr>
        <w:t xml:space="preserve"> </w:t>
      </w:r>
      <w:r w:rsidR="00962480" w:rsidRPr="008C63D8">
        <w:rPr>
          <w:rFonts w:ascii="Times New Roman" w:hAnsi="Times New Roman" w:cs="Times New Roman"/>
          <w:sz w:val="20"/>
          <w:szCs w:val="18"/>
          <w:lang w:eastAsia="pt-BR"/>
        </w:rPr>
        <w:t>dentro</w:t>
      </w:r>
      <w:r w:rsidR="00106AE5" w:rsidRPr="008C63D8">
        <w:rPr>
          <w:rFonts w:ascii="Times New Roman" w:hAnsi="Times New Roman" w:cs="Times New Roman"/>
          <w:sz w:val="20"/>
          <w:szCs w:val="18"/>
          <w:lang w:eastAsia="pt-BR"/>
        </w:rPr>
        <w:t xml:space="preserve"> do Programa de Erradicação do Trabalho Infantil – PETI</w:t>
      </w:r>
      <w:r w:rsidRPr="008C63D8">
        <w:rPr>
          <w:rFonts w:ascii="Times New Roman" w:hAnsi="Times New Roman" w:cs="Times New Roman"/>
          <w:iCs/>
          <w:color w:val="000000"/>
          <w:sz w:val="20"/>
          <w:szCs w:val="20"/>
        </w:rPr>
        <w:t>.</w:t>
      </w:r>
      <w:r w:rsidR="00242210" w:rsidRPr="008C63D8">
        <w:rPr>
          <w:rFonts w:ascii="Times New Roman" w:hAnsi="Times New Roman" w:cs="Times New Roman"/>
          <w:iCs/>
          <w:color w:val="000000"/>
          <w:sz w:val="20"/>
          <w:szCs w:val="20"/>
        </w:rPr>
        <w:t xml:space="preserve"> A metodologia empregada é </w:t>
      </w:r>
      <w:r w:rsidR="004D0F88" w:rsidRPr="008C63D8">
        <w:rPr>
          <w:rFonts w:ascii="Times New Roman" w:hAnsi="Times New Roman" w:cs="Times New Roman"/>
          <w:sz w:val="20"/>
          <w:szCs w:val="18"/>
          <w:lang w:eastAsia="pt-BR"/>
        </w:rPr>
        <w:t xml:space="preserve">qualitativa </w:t>
      </w:r>
      <w:r w:rsidR="004D5180" w:rsidRPr="008C63D8">
        <w:rPr>
          <w:rFonts w:ascii="Times New Roman" w:hAnsi="Times New Roman" w:cs="Times New Roman"/>
          <w:sz w:val="20"/>
          <w:szCs w:val="18"/>
          <w:lang w:eastAsia="pt-BR"/>
        </w:rPr>
        <w:t xml:space="preserve">com abordagem </w:t>
      </w:r>
      <w:r w:rsidR="00AE45E9">
        <w:rPr>
          <w:rFonts w:ascii="Times New Roman" w:hAnsi="Times New Roman" w:cs="Times New Roman"/>
          <w:sz w:val="20"/>
          <w:szCs w:val="18"/>
          <w:lang w:eastAsia="pt-BR"/>
        </w:rPr>
        <w:t xml:space="preserve">exploratória e </w:t>
      </w:r>
      <w:r w:rsidR="004D5180" w:rsidRPr="008C63D8">
        <w:rPr>
          <w:rFonts w:ascii="Times New Roman" w:hAnsi="Times New Roman" w:cs="Times New Roman"/>
          <w:sz w:val="20"/>
          <w:szCs w:val="18"/>
          <w:lang w:eastAsia="pt-BR"/>
        </w:rPr>
        <w:t>descritiva</w:t>
      </w:r>
      <w:r w:rsidR="004D0F88" w:rsidRPr="008C63D8">
        <w:rPr>
          <w:rFonts w:ascii="Times New Roman" w:hAnsi="Times New Roman" w:cs="Times New Roman"/>
          <w:sz w:val="20"/>
          <w:szCs w:val="18"/>
          <w:lang w:eastAsia="pt-BR"/>
        </w:rPr>
        <w:t xml:space="preserve">. A </w:t>
      </w:r>
      <w:r w:rsidR="00242210" w:rsidRPr="008C63D8">
        <w:rPr>
          <w:rFonts w:ascii="Times New Roman" w:hAnsi="Times New Roman" w:cs="Times New Roman"/>
          <w:iCs/>
          <w:color w:val="000000"/>
          <w:sz w:val="20"/>
          <w:szCs w:val="20"/>
        </w:rPr>
        <w:t>pesquisa</w:t>
      </w:r>
      <w:r w:rsidR="004D0F88" w:rsidRPr="008C63D8">
        <w:rPr>
          <w:rFonts w:ascii="Times New Roman" w:hAnsi="Times New Roman" w:cs="Times New Roman"/>
          <w:iCs/>
          <w:color w:val="000000"/>
          <w:sz w:val="20"/>
          <w:szCs w:val="20"/>
        </w:rPr>
        <w:t xml:space="preserve"> é de cunho</w:t>
      </w:r>
      <w:r w:rsidR="00242210" w:rsidRPr="008C63D8">
        <w:rPr>
          <w:rFonts w:ascii="Times New Roman" w:hAnsi="Times New Roman" w:cs="Times New Roman"/>
          <w:iCs/>
          <w:color w:val="000000"/>
          <w:sz w:val="20"/>
          <w:szCs w:val="20"/>
        </w:rPr>
        <w:t xml:space="preserve"> </w:t>
      </w:r>
      <w:r w:rsidR="004D0F88" w:rsidRPr="008C63D8">
        <w:rPr>
          <w:rFonts w:ascii="Times New Roman" w:hAnsi="Times New Roman" w:cs="Times New Roman"/>
          <w:iCs/>
          <w:color w:val="000000"/>
          <w:sz w:val="20"/>
          <w:szCs w:val="20"/>
        </w:rPr>
        <w:t>bibliográfico</w:t>
      </w:r>
      <w:r w:rsidR="004D5180" w:rsidRPr="008C63D8">
        <w:rPr>
          <w:rFonts w:ascii="Times New Roman" w:hAnsi="Times New Roman" w:cs="Times New Roman"/>
          <w:iCs/>
          <w:color w:val="000000"/>
          <w:sz w:val="20"/>
          <w:szCs w:val="20"/>
        </w:rPr>
        <w:t xml:space="preserve"> e </w:t>
      </w:r>
      <w:r w:rsidR="00242210" w:rsidRPr="008C63D8">
        <w:rPr>
          <w:rFonts w:ascii="Times New Roman" w:hAnsi="Times New Roman" w:cs="Times New Roman"/>
          <w:iCs/>
          <w:color w:val="000000"/>
          <w:sz w:val="20"/>
          <w:szCs w:val="20"/>
        </w:rPr>
        <w:t>documental. Os principais resultados</w:t>
      </w:r>
      <w:r w:rsidR="00396292" w:rsidRPr="008C63D8">
        <w:rPr>
          <w:rFonts w:ascii="Times New Roman" w:hAnsi="Times New Roman" w:cs="Times New Roman"/>
          <w:iCs/>
          <w:color w:val="000000"/>
          <w:sz w:val="20"/>
          <w:szCs w:val="20"/>
        </w:rPr>
        <w:t xml:space="preserve"> apontam que</w:t>
      </w:r>
      <w:r w:rsidR="004D5180" w:rsidRPr="008C63D8">
        <w:rPr>
          <w:rFonts w:ascii="Times New Roman" w:hAnsi="Times New Roman" w:cs="Times New Roman"/>
          <w:iCs/>
          <w:color w:val="000000"/>
          <w:sz w:val="20"/>
          <w:szCs w:val="20"/>
        </w:rPr>
        <w:t xml:space="preserve"> para superar os desafios da erradicação do trabalho in</w:t>
      </w:r>
      <w:r w:rsidR="004D0F88" w:rsidRPr="008C63D8">
        <w:rPr>
          <w:rFonts w:ascii="Times New Roman" w:hAnsi="Times New Roman" w:cs="Times New Roman"/>
          <w:iCs/>
          <w:color w:val="000000"/>
          <w:sz w:val="20"/>
          <w:szCs w:val="20"/>
        </w:rPr>
        <w:t>fantil diversas ações e diferentes</w:t>
      </w:r>
      <w:r w:rsidR="004D5180" w:rsidRPr="008C63D8">
        <w:rPr>
          <w:rFonts w:ascii="Times New Roman" w:hAnsi="Times New Roman" w:cs="Times New Roman"/>
          <w:iCs/>
          <w:color w:val="000000"/>
          <w:sz w:val="20"/>
          <w:szCs w:val="20"/>
        </w:rPr>
        <w:t xml:space="preserve"> agentes, públicos e privados, devem estar articulados em rede. Quanto aos aspectos locais estudados, verificou-se que</w:t>
      </w:r>
      <w:r w:rsidR="00242210" w:rsidRPr="008C63D8">
        <w:rPr>
          <w:rFonts w:ascii="Times New Roman" w:hAnsi="Times New Roman" w:cs="Times New Roman"/>
          <w:sz w:val="20"/>
          <w:szCs w:val="18"/>
          <w:lang w:eastAsia="pt-BR"/>
        </w:rPr>
        <w:t xml:space="preserve"> </w:t>
      </w:r>
      <w:r w:rsidR="004D0F88" w:rsidRPr="008C63D8">
        <w:rPr>
          <w:rFonts w:ascii="Times New Roman" w:hAnsi="Times New Roman" w:cs="Times New Roman"/>
          <w:sz w:val="20"/>
          <w:szCs w:val="18"/>
          <w:lang w:eastAsia="pt-BR"/>
        </w:rPr>
        <w:t xml:space="preserve">o </w:t>
      </w:r>
      <w:r w:rsidR="00242210" w:rsidRPr="008C63D8">
        <w:rPr>
          <w:rFonts w:ascii="Times New Roman" w:hAnsi="Times New Roman" w:cs="Times New Roman"/>
          <w:sz w:val="20"/>
          <w:szCs w:val="18"/>
          <w:lang w:eastAsia="pt-BR"/>
        </w:rPr>
        <w:t>município de Taquara é</w:t>
      </w:r>
      <w:r w:rsidR="004D5180" w:rsidRPr="008C63D8">
        <w:rPr>
          <w:rFonts w:ascii="Times New Roman" w:hAnsi="Times New Roman" w:cs="Times New Roman"/>
          <w:sz w:val="20"/>
          <w:szCs w:val="18"/>
          <w:lang w:eastAsia="pt-BR"/>
        </w:rPr>
        <w:t xml:space="preserve"> o</w:t>
      </w:r>
      <w:r w:rsidR="00242210" w:rsidRPr="008C63D8">
        <w:rPr>
          <w:rFonts w:ascii="Times New Roman" w:hAnsi="Times New Roman" w:cs="Times New Roman"/>
          <w:sz w:val="20"/>
          <w:szCs w:val="18"/>
          <w:lang w:eastAsia="pt-BR"/>
        </w:rPr>
        <w:t xml:space="preserve"> que merece maior atenção, uma vez que apresentou o maior percentual (7,3%) de </w:t>
      </w:r>
      <w:r w:rsidR="00242210" w:rsidRPr="008C63D8">
        <w:rPr>
          <w:rFonts w:ascii="Times New Roman" w:hAnsi="Times New Roman" w:cs="Times New Roman"/>
          <w:sz w:val="20"/>
          <w:szCs w:val="20"/>
        </w:rPr>
        <w:t xml:space="preserve">ocupação de crianças com idade entre 10 e 13 anos que, segundo a OIT, é </w:t>
      </w:r>
      <w:r w:rsidR="004D0F88" w:rsidRPr="008C63D8">
        <w:rPr>
          <w:rFonts w:ascii="Times New Roman" w:hAnsi="Times New Roman" w:cs="Times New Roman"/>
          <w:sz w:val="20"/>
          <w:szCs w:val="20"/>
        </w:rPr>
        <w:t xml:space="preserve">o </w:t>
      </w:r>
      <w:r w:rsidR="00242210" w:rsidRPr="008C63D8">
        <w:rPr>
          <w:rFonts w:ascii="Times New Roman" w:hAnsi="Times New Roman" w:cs="Times New Roman"/>
          <w:sz w:val="20"/>
          <w:szCs w:val="20"/>
        </w:rPr>
        <w:t xml:space="preserve">tipo de trabalho a ser abolido com maior urgência. O município também é </w:t>
      </w:r>
      <w:r w:rsidR="004D0F88" w:rsidRPr="008C63D8">
        <w:rPr>
          <w:rFonts w:ascii="Times New Roman" w:hAnsi="Times New Roman" w:cs="Times New Roman"/>
          <w:sz w:val="20"/>
          <w:szCs w:val="20"/>
        </w:rPr>
        <w:t xml:space="preserve">o </w:t>
      </w:r>
      <w:r w:rsidR="00242210" w:rsidRPr="008C63D8">
        <w:rPr>
          <w:rFonts w:ascii="Times New Roman" w:hAnsi="Times New Roman" w:cs="Times New Roman"/>
          <w:sz w:val="20"/>
          <w:szCs w:val="20"/>
        </w:rPr>
        <w:t>que tem maior percentual de trabalho infantil na zona rural. Além disso, no aproveitamento do potencial do programa “Jovem Aprendiz” o município é</w:t>
      </w:r>
      <w:r w:rsidR="004D0F88" w:rsidRPr="008C63D8">
        <w:rPr>
          <w:rFonts w:ascii="Times New Roman" w:hAnsi="Times New Roman" w:cs="Times New Roman"/>
          <w:sz w:val="20"/>
          <w:szCs w:val="20"/>
        </w:rPr>
        <w:t xml:space="preserve"> o</w:t>
      </w:r>
      <w:r w:rsidR="00242210" w:rsidRPr="008C63D8">
        <w:rPr>
          <w:rFonts w:ascii="Times New Roman" w:hAnsi="Times New Roman" w:cs="Times New Roman"/>
          <w:sz w:val="20"/>
          <w:szCs w:val="20"/>
        </w:rPr>
        <w:t xml:space="preserve"> que menos preencheu suas potencia</w:t>
      </w:r>
      <w:r w:rsidR="004D0F88" w:rsidRPr="008C63D8">
        <w:rPr>
          <w:rFonts w:ascii="Times New Roman" w:hAnsi="Times New Roman" w:cs="Times New Roman"/>
          <w:sz w:val="20"/>
          <w:szCs w:val="20"/>
        </w:rPr>
        <w:t>i</w:t>
      </w:r>
      <w:r w:rsidR="00242210" w:rsidRPr="008C63D8">
        <w:rPr>
          <w:rFonts w:ascii="Times New Roman" w:hAnsi="Times New Roman" w:cs="Times New Roman"/>
          <w:sz w:val="20"/>
          <w:szCs w:val="20"/>
        </w:rPr>
        <w:t>s vagas (44%), sendo uma das iniciativas a ser melhor trabalhada</w:t>
      </w:r>
      <w:r w:rsidR="00396292" w:rsidRPr="008C63D8">
        <w:rPr>
          <w:rFonts w:ascii="Times New Roman" w:hAnsi="Times New Roman" w:cs="Times New Roman"/>
          <w:sz w:val="20"/>
          <w:szCs w:val="20"/>
        </w:rPr>
        <w:t>.</w:t>
      </w:r>
      <w:r w:rsidR="00242210" w:rsidRPr="008C63D8">
        <w:rPr>
          <w:rFonts w:ascii="Times New Roman" w:hAnsi="Times New Roman" w:cs="Times New Roman"/>
          <w:sz w:val="20"/>
          <w:szCs w:val="20"/>
        </w:rPr>
        <w:t xml:space="preserve"> </w:t>
      </w:r>
    </w:p>
    <w:p w14:paraId="5BA06B3C" w14:textId="2B47E8B4" w:rsidR="00233968" w:rsidRPr="00F940FF" w:rsidRDefault="00233968" w:rsidP="008C63D8">
      <w:pPr>
        <w:autoSpaceDE w:val="0"/>
        <w:autoSpaceDN w:val="0"/>
        <w:adjustRightInd w:val="0"/>
        <w:spacing w:after="0" w:line="360" w:lineRule="auto"/>
        <w:jc w:val="both"/>
        <w:rPr>
          <w:rFonts w:ascii="Times New Roman" w:hAnsi="Times New Roman" w:cs="Times New Roman"/>
          <w:sz w:val="24"/>
          <w:szCs w:val="24"/>
        </w:rPr>
      </w:pPr>
      <w:r w:rsidRPr="008C63D8">
        <w:rPr>
          <w:rFonts w:ascii="Times New Roman" w:hAnsi="Times New Roman" w:cs="Times New Roman"/>
          <w:b/>
          <w:bCs/>
          <w:color w:val="000000"/>
          <w:sz w:val="20"/>
          <w:szCs w:val="20"/>
        </w:rPr>
        <w:t>Palavras-chave</w:t>
      </w:r>
      <w:r w:rsidRPr="008C63D8">
        <w:rPr>
          <w:rFonts w:ascii="Times New Roman" w:hAnsi="Times New Roman" w:cs="Times New Roman"/>
          <w:color w:val="000000"/>
          <w:sz w:val="20"/>
          <w:szCs w:val="20"/>
        </w:rPr>
        <w:t>:</w:t>
      </w:r>
      <w:r w:rsidR="00242210" w:rsidRPr="008C63D8">
        <w:rPr>
          <w:rFonts w:ascii="Times New Roman" w:hAnsi="Times New Roman" w:cs="Times New Roman"/>
          <w:color w:val="000000"/>
          <w:sz w:val="20"/>
          <w:szCs w:val="20"/>
        </w:rPr>
        <w:t xml:space="preserve"> Trabalho Infantil, PETI, Diagnóstico</w:t>
      </w:r>
      <w:r w:rsidRPr="008C63D8">
        <w:rPr>
          <w:rFonts w:ascii="Times New Roman" w:hAnsi="Times New Roman" w:cs="Times New Roman"/>
          <w:color w:val="000000"/>
          <w:sz w:val="20"/>
          <w:szCs w:val="20"/>
        </w:rPr>
        <w:t>.</w:t>
      </w:r>
    </w:p>
    <w:p w14:paraId="7678BF36" w14:textId="0C28C810" w:rsidR="00624E23" w:rsidRPr="008C63D8" w:rsidRDefault="008C63D8" w:rsidP="008C63D8">
      <w:pPr>
        <w:pStyle w:val="Ttulo1"/>
        <w:spacing w:after="0" w:line="360" w:lineRule="auto"/>
        <w:jc w:val="left"/>
        <w:rPr>
          <w:sz w:val="24"/>
          <w:szCs w:val="18"/>
          <w:lang w:val="pt-BR"/>
        </w:rPr>
      </w:pPr>
      <w:r w:rsidRPr="008C63D8">
        <w:rPr>
          <w:sz w:val="24"/>
          <w:szCs w:val="18"/>
          <w:lang w:val="pt-BR"/>
        </w:rPr>
        <w:t>Introdução</w:t>
      </w:r>
    </w:p>
    <w:p w14:paraId="15A102CD" w14:textId="3251E984" w:rsidR="00432546" w:rsidRPr="008C63D8" w:rsidRDefault="005B6D29" w:rsidP="008C63D8">
      <w:pPr>
        <w:spacing w:after="0" w:line="360" w:lineRule="auto"/>
        <w:ind w:firstLine="708"/>
        <w:jc w:val="both"/>
        <w:rPr>
          <w:rFonts w:ascii="Times New Roman" w:hAnsi="Times New Roman" w:cs="Times New Roman"/>
          <w:sz w:val="24"/>
          <w:lang w:eastAsia="pt-BR"/>
        </w:rPr>
      </w:pPr>
      <w:r w:rsidRPr="008C63D8">
        <w:rPr>
          <w:rFonts w:ascii="Times New Roman" w:hAnsi="Times New Roman" w:cs="Times New Roman"/>
          <w:sz w:val="24"/>
          <w:lang w:eastAsia="pt-BR"/>
        </w:rPr>
        <w:t>O trabalho infantil vem sendo combatido por diversos atores internacionais</w:t>
      </w:r>
      <w:r w:rsidR="00242210" w:rsidRPr="008C63D8">
        <w:rPr>
          <w:rFonts w:ascii="Times New Roman" w:hAnsi="Times New Roman" w:cs="Times New Roman"/>
          <w:sz w:val="24"/>
          <w:lang w:eastAsia="pt-BR"/>
        </w:rPr>
        <w:t>,</w:t>
      </w:r>
      <w:r w:rsidRPr="008C63D8">
        <w:rPr>
          <w:rFonts w:ascii="Times New Roman" w:hAnsi="Times New Roman" w:cs="Times New Roman"/>
          <w:sz w:val="24"/>
          <w:lang w:eastAsia="pt-BR"/>
        </w:rPr>
        <w:t xml:space="preserve"> como a</w:t>
      </w:r>
      <w:r w:rsidR="008C63D8">
        <w:rPr>
          <w:rFonts w:ascii="Times New Roman" w:hAnsi="Times New Roman" w:cs="Times New Roman"/>
          <w:sz w:val="24"/>
          <w:lang w:eastAsia="pt-BR"/>
        </w:rPr>
        <w:t xml:space="preserve"> própria </w:t>
      </w:r>
      <w:r w:rsidRPr="008C63D8">
        <w:rPr>
          <w:rFonts w:ascii="Times New Roman" w:hAnsi="Times New Roman" w:cs="Times New Roman"/>
          <w:sz w:val="24"/>
          <w:lang w:eastAsia="pt-BR"/>
        </w:rPr>
        <w:t xml:space="preserve">Organização das Nações Unidas </w:t>
      </w:r>
      <w:bookmarkStart w:id="0" w:name="_Hlk24321592"/>
      <w:r w:rsidRPr="008C63D8">
        <w:rPr>
          <w:rFonts w:ascii="Times New Roman" w:hAnsi="Times New Roman" w:cs="Times New Roman"/>
          <w:sz w:val="24"/>
          <w:lang w:eastAsia="pt-BR"/>
        </w:rPr>
        <w:t>(ONU)</w:t>
      </w:r>
      <w:r w:rsidR="008C63D8">
        <w:rPr>
          <w:rFonts w:ascii="Times New Roman" w:hAnsi="Times New Roman" w:cs="Times New Roman"/>
          <w:sz w:val="24"/>
          <w:lang w:eastAsia="pt-BR"/>
        </w:rPr>
        <w:t xml:space="preserve"> e seus órgãos especializados: na infância, pelo</w:t>
      </w:r>
      <w:r w:rsidRPr="008C63D8">
        <w:rPr>
          <w:rFonts w:ascii="Times New Roman" w:hAnsi="Times New Roman" w:cs="Times New Roman"/>
          <w:sz w:val="24"/>
          <w:lang w:eastAsia="pt-BR"/>
        </w:rPr>
        <w:t xml:space="preserve"> Fundo das Nações Unidas para a Infância (Unicef) e</w:t>
      </w:r>
      <w:r w:rsidR="008C63D8">
        <w:rPr>
          <w:rFonts w:ascii="Times New Roman" w:hAnsi="Times New Roman" w:cs="Times New Roman"/>
          <w:sz w:val="24"/>
          <w:lang w:eastAsia="pt-BR"/>
        </w:rPr>
        <w:t>, no âmbito do trabalho pela</w:t>
      </w:r>
      <w:r w:rsidRPr="008C63D8">
        <w:rPr>
          <w:rFonts w:ascii="Times New Roman" w:hAnsi="Times New Roman" w:cs="Times New Roman"/>
          <w:sz w:val="24"/>
          <w:lang w:eastAsia="pt-BR"/>
        </w:rPr>
        <w:t xml:space="preserve"> Organização Internacional do Trabalho (OIT). </w:t>
      </w:r>
      <w:bookmarkStart w:id="1" w:name="_Hlk24321409"/>
      <w:bookmarkEnd w:id="0"/>
      <w:r w:rsidRPr="008C63D8">
        <w:rPr>
          <w:rFonts w:ascii="Times New Roman" w:hAnsi="Times New Roman" w:cs="Times New Roman"/>
          <w:sz w:val="24"/>
          <w:lang w:eastAsia="pt-BR"/>
        </w:rPr>
        <w:t>Embora os números venham paulatinamente diminuindo ao longo de da última década, os últimos anos têm mostrado</w:t>
      </w:r>
      <w:r w:rsidR="004D0F88" w:rsidRPr="008C63D8">
        <w:rPr>
          <w:rFonts w:ascii="Times New Roman" w:hAnsi="Times New Roman" w:cs="Times New Roman"/>
          <w:sz w:val="24"/>
          <w:lang w:eastAsia="pt-BR"/>
        </w:rPr>
        <w:t xml:space="preserve"> uma desaceleração nas mudanças</w:t>
      </w:r>
      <w:r w:rsidRPr="008C63D8">
        <w:rPr>
          <w:rFonts w:ascii="Times New Roman" w:hAnsi="Times New Roman" w:cs="Times New Roman"/>
          <w:sz w:val="24"/>
          <w:lang w:eastAsia="pt-BR"/>
        </w:rPr>
        <w:t xml:space="preserve"> (OIT, 2017). No mundo, a desigualdade social, cada vez mais profunda, “justifica” que famílias exponham seus filhos no trabalho por uma questão de sobrevivência</w:t>
      </w:r>
      <w:r w:rsidR="00432546" w:rsidRPr="008C63D8">
        <w:rPr>
          <w:rFonts w:ascii="Times New Roman" w:hAnsi="Times New Roman" w:cs="Times New Roman"/>
          <w:sz w:val="24"/>
          <w:lang w:eastAsia="pt-BR"/>
        </w:rPr>
        <w:t xml:space="preserve">, fazendo o círculo vicioso da pobreza se fortalecer. Além disso, outros fatores dificultam a meta de erradicação do Trabalho Infantil definida pela ONU: a cultura da “educação pelo trabalho”, arraigada mais notadamente no meio rural. </w:t>
      </w:r>
      <w:bookmarkEnd w:id="1"/>
    </w:p>
    <w:p w14:paraId="68FDF196" w14:textId="62F88D51" w:rsidR="00FB347F" w:rsidRDefault="005B6D29" w:rsidP="008C63D8">
      <w:pPr>
        <w:spacing w:after="0" w:line="360" w:lineRule="auto"/>
        <w:ind w:firstLine="708"/>
        <w:jc w:val="both"/>
        <w:rPr>
          <w:rFonts w:ascii="Times New Roman" w:hAnsi="Times New Roman" w:cs="Times New Roman"/>
          <w:sz w:val="24"/>
          <w:lang w:eastAsia="pt-BR"/>
        </w:rPr>
      </w:pPr>
      <w:r w:rsidRPr="008C63D8">
        <w:rPr>
          <w:rFonts w:ascii="Times New Roman" w:hAnsi="Times New Roman" w:cs="Times New Roman"/>
          <w:sz w:val="24"/>
          <w:lang w:eastAsia="pt-BR"/>
        </w:rPr>
        <w:t xml:space="preserve">A legislação brasileira, </w:t>
      </w:r>
      <w:r w:rsidR="00432546" w:rsidRPr="008C63D8">
        <w:rPr>
          <w:rFonts w:ascii="Times New Roman" w:hAnsi="Times New Roman" w:cs="Times New Roman"/>
          <w:sz w:val="24"/>
          <w:lang w:eastAsia="pt-BR"/>
        </w:rPr>
        <w:t>pós</w:t>
      </w:r>
      <w:r w:rsidRPr="008C63D8">
        <w:rPr>
          <w:rFonts w:ascii="Times New Roman" w:hAnsi="Times New Roman" w:cs="Times New Roman"/>
          <w:sz w:val="24"/>
          <w:lang w:eastAsia="pt-BR"/>
        </w:rPr>
        <w:t xml:space="preserve"> Constituição Federal de 1988 harmonizad</w:t>
      </w:r>
      <w:r w:rsidR="00432546" w:rsidRPr="008C63D8">
        <w:rPr>
          <w:rFonts w:ascii="Times New Roman" w:hAnsi="Times New Roman" w:cs="Times New Roman"/>
          <w:sz w:val="24"/>
          <w:lang w:eastAsia="pt-BR"/>
        </w:rPr>
        <w:t>a</w:t>
      </w:r>
      <w:r w:rsidRPr="008C63D8">
        <w:rPr>
          <w:rFonts w:ascii="Times New Roman" w:hAnsi="Times New Roman" w:cs="Times New Roman"/>
          <w:sz w:val="24"/>
          <w:lang w:eastAsia="pt-BR"/>
        </w:rPr>
        <w:t xml:space="preserve"> com as</w:t>
      </w:r>
      <w:r w:rsidR="00432546" w:rsidRPr="008C63D8">
        <w:rPr>
          <w:rFonts w:ascii="Times New Roman" w:hAnsi="Times New Roman" w:cs="Times New Roman"/>
          <w:sz w:val="24"/>
          <w:lang w:eastAsia="pt-BR"/>
        </w:rPr>
        <w:t xml:space="preserve"> </w:t>
      </w:r>
      <w:r w:rsidRPr="008C63D8">
        <w:rPr>
          <w:rFonts w:ascii="Times New Roman" w:hAnsi="Times New Roman" w:cs="Times New Roman"/>
          <w:sz w:val="24"/>
          <w:lang w:eastAsia="pt-BR"/>
        </w:rPr>
        <w:t>disposições da Convenção dos Direitos da Criança, da Organização das Nações</w:t>
      </w:r>
      <w:r w:rsidR="00432546" w:rsidRPr="008C63D8">
        <w:rPr>
          <w:rFonts w:ascii="Times New Roman" w:hAnsi="Times New Roman" w:cs="Times New Roman"/>
          <w:sz w:val="24"/>
          <w:lang w:eastAsia="pt-BR"/>
        </w:rPr>
        <w:t xml:space="preserve"> </w:t>
      </w:r>
      <w:r w:rsidRPr="008C63D8">
        <w:rPr>
          <w:rFonts w:ascii="Times New Roman" w:hAnsi="Times New Roman" w:cs="Times New Roman"/>
          <w:sz w:val="24"/>
          <w:lang w:eastAsia="pt-BR"/>
        </w:rPr>
        <w:t>Unidas (ONU) e das Convenções nº138 e 182 da OIT</w:t>
      </w:r>
      <w:r w:rsidR="00432546" w:rsidRPr="008C63D8">
        <w:rPr>
          <w:rFonts w:ascii="Times New Roman" w:hAnsi="Times New Roman" w:cs="Times New Roman"/>
          <w:sz w:val="24"/>
          <w:lang w:eastAsia="pt-BR"/>
        </w:rPr>
        <w:t xml:space="preserve"> estabelece</w:t>
      </w:r>
      <w:r w:rsidRPr="008C63D8">
        <w:rPr>
          <w:rFonts w:ascii="Times New Roman" w:hAnsi="Times New Roman" w:cs="Times New Roman"/>
          <w:sz w:val="24"/>
          <w:lang w:eastAsia="pt-BR"/>
        </w:rPr>
        <w:t xml:space="preserve"> a proibição de qualquer tipo de exploração econômica de crianças,</w:t>
      </w:r>
      <w:r w:rsidR="00432546" w:rsidRPr="008C63D8">
        <w:rPr>
          <w:rFonts w:ascii="Times New Roman" w:hAnsi="Times New Roman" w:cs="Times New Roman"/>
          <w:sz w:val="24"/>
          <w:lang w:eastAsia="pt-BR"/>
        </w:rPr>
        <w:t xml:space="preserve"> </w:t>
      </w:r>
      <w:r w:rsidRPr="008C63D8">
        <w:rPr>
          <w:rFonts w:ascii="Times New Roman" w:hAnsi="Times New Roman" w:cs="Times New Roman"/>
          <w:sz w:val="24"/>
          <w:lang w:eastAsia="pt-BR"/>
        </w:rPr>
        <w:t>considerando como exploração qualquer espécie de trabalho que prejudique a</w:t>
      </w:r>
      <w:r w:rsidR="00432546" w:rsidRPr="008C63D8">
        <w:rPr>
          <w:rFonts w:ascii="Times New Roman" w:hAnsi="Times New Roman" w:cs="Times New Roman"/>
          <w:sz w:val="24"/>
          <w:lang w:eastAsia="pt-BR"/>
        </w:rPr>
        <w:t xml:space="preserve"> </w:t>
      </w:r>
      <w:r w:rsidRPr="008C63D8">
        <w:rPr>
          <w:rFonts w:ascii="Times New Roman" w:hAnsi="Times New Roman" w:cs="Times New Roman"/>
          <w:sz w:val="24"/>
          <w:lang w:eastAsia="pt-BR"/>
        </w:rPr>
        <w:t>escolaridade básica.</w:t>
      </w:r>
    </w:p>
    <w:p w14:paraId="745251E9" w14:textId="185B33AD" w:rsidR="00301457" w:rsidRPr="008C63D8" w:rsidRDefault="00301457" w:rsidP="008C63D8">
      <w:pPr>
        <w:spacing w:after="0" w:line="360" w:lineRule="auto"/>
        <w:ind w:firstLine="708"/>
        <w:jc w:val="both"/>
        <w:rPr>
          <w:rFonts w:ascii="Times New Roman" w:hAnsi="Times New Roman" w:cs="Times New Roman"/>
          <w:sz w:val="24"/>
          <w:lang w:eastAsia="pt-BR"/>
        </w:rPr>
      </w:pPr>
      <w:r>
        <w:rPr>
          <w:rFonts w:ascii="Times New Roman" w:hAnsi="Times New Roman" w:cs="Times New Roman"/>
          <w:sz w:val="24"/>
          <w:lang w:eastAsia="pt-BR"/>
        </w:rPr>
        <w:lastRenderedPageBreak/>
        <w:t xml:space="preserve">Mesmo assim, </w:t>
      </w:r>
      <w:r w:rsidRPr="00301457">
        <w:rPr>
          <w:rFonts w:ascii="Times New Roman" w:hAnsi="Times New Roman" w:cs="Times New Roman"/>
          <w:sz w:val="24"/>
          <w:lang w:eastAsia="pt-BR"/>
        </w:rPr>
        <w:t>1,8 milhões de crianças de 5 a 17 anos trabalhavam no Brasil</w:t>
      </w:r>
      <w:r>
        <w:rPr>
          <w:rFonts w:ascii="Times New Roman" w:hAnsi="Times New Roman" w:cs="Times New Roman"/>
          <w:sz w:val="24"/>
          <w:lang w:eastAsia="pt-BR"/>
        </w:rPr>
        <w:t>, segunda dados do PNAD 2016</w:t>
      </w:r>
      <w:r w:rsidRPr="00301457">
        <w:rPr>
          <w:rFonts w:ascii="Times New Roman" w:hAnsi="Times New Roman" w:cs="Times New Roman"/>
          <w:sz w:val="24"/>
          <w:lang w:eastAsia="pt-BR"/>
        </w:rPr>
        <w:t xml:space="preserve">. Mais da metade delas (54,4% ou 998 mil), pelo menos, estavam em situação de trabalho infantil, ou porque tinham de 5 a 13 anos (190 mil pessoas), ou porque, apesar de terem de 14 a 17 anos, não possuíam o registro em carteira (808 mil) exigido pela legislação. </w:t>
      </w:r>
      <w:r>
        <w:rPr>
          <w:rFonts w:ascii="Times New Roman" w:hAnsi="Times New Roman" w:cs="Times New Roman"/>
          <w:sz w:val="24"/>
          <w:lang w:eastAsia="pt-BR"/>
        </w:rPr>
        <w:t>Segundo o mesmo acompanhamento de dados do IBGE, essas</w:t>
      </w:r>
      <w:r w:rsidRPr="00301457">
        <w:rPr>
          <w:rFonts w:ascii="Times New Roman" w:hAnsi="Times New Roman" w:cs="Times New Roman"/>
          <w:sz w:val="24"/>
          <w:lang w:eastAsia="pt-BR"/>
        </w:rPr>
        <w:t xml:space="preserve"> crianças e adolescentes de 5 a 17 anos trabalhavam em casa com cuidados de pessoas ou afazeres domésticos</w:t>
      </w:r>
      <w:r>
        <w:rPr>
          <w:rFonts w:ascii="Times New Roman" w:hAnsi="Times New Roman" w:cs="Times New Roman"/>
          <w:sz w:val="24"/>
          <w:lang w:eastAsia="pt-BR"/>
        </w:rPr>
        <w:t>, além d</w:t>
      </w:r>
      <w:r w:rsidRPr="00301457">
        <w:rPr>
          <w:rFonts w:ascii="Times New Roman" w:hAnsi="Times New Roman" w:cs="Times New Roman"/>
          <w:sz w:val="24"/>
          <w:lang w:eastAsia="pt-BR"/>
        </w:rPr>
        <w:t>o trabalho na produção para o próprio consumo também foi identificado pela pesquisa, e era realizado por 716 mil crianças, durante, em média, 7,5 horas semanais</w:t>
      </w:r>
      <w:r w:rsidR="00F509AB">
        <w:rPr>
          <w:rFonts w:ascii="Times New Roman" w:hAnsi="Times New Roman" w:cs="Times New Roman"/>
          <w:sz w:val="24"/>
          <w:lang w:eastAsia="pt-BR"/>
        </w:rPr>
        <w:t xml:space="preserve"> (IBGE, 2017). </w:t>
      </w:r>
    </w:p>
    <w:p w14:paraId="2ACCAC51" w14:textId="52CEE916" w:rsidR="00FB347F" w:rsidRDefault="00F509AB" w:rsidP="008C63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lang w:eastAsia="pt-BR"/>
        </w:rPr>
        <w:t xml:space="preserve">Uma das </w:t>
      </w:r>
      <w:r w:rsidR="005E5F73" w:rsidRPr="008C63D8">
        <w:rPr>
          <w:rFonts w:ascii="Times New Roman" w:hAnsi="Times New Roman" w:cs="Times New Roman"/>
          <w:sz w:val="24"/>
          <w:lang w:eastAsia="pt-BR"/>
        </w:rPr>
        <w:t xml:space="preserve">estratégicas </w:t>
      </w:r>
      <w:r>
        <w:rPr>
          <w:rFonts w:ascii="Times New Roman" w:hAnsi="Times New Roman" w:cs="Times New Roman"/>
          <w:sz w:val="24"/>
          <w:lang w:eastAsia="pt-BR"/>
        </w:rPr>
        <w:t>de enfrentamento dessa situação, é o</w:t>
      </w:r>
      <w:r w:rsidR="005E5F73" w:rsidRPr="008C63D8">
        <w:rPr>
          <w:rFonts w:ascii="Times New Roman" w:hAnsi="Times New Roman" w:cs="Times New Roman"/>
          <w:sz w:val="24"/>
          <w:lang w:eastAsia="pt-BR"/>
        </w:rPr>
        <w:t xml:space="preserve"> Programa de Erradicação do Trabalho Infantil – PETI. </w:t>
      </w:r>
      <w:r>
        <w:rPr>
          <w:rFonts w:ascii="Times New Roman" w:hAnsi="Times New Roman" w:cs="Times New Roman"/>
          <w:sz w:val="24"/>
          <w:lang w:eastAsia="pt-BR"/>
        </w:rPr>
        <w:t xml:space="preserve">Tal inciativa iniciou em 2005 com o propósito de </w:t>
      </w:r>
      <w:r w:rsidRPr="008C63D8">
        <w:rPr>
          <w:rFonts w:ascii="Times New Roman" w:hAnsi="Times New Roman" w:cs="Times New Roman"/>
          <w:sz w:val="24"/>
          <w:szCs w:val="24"/>
        </w:rPr>
        <w:t>transforma</w:t>
      </w:r>
      <w:r>
        <w:rPr>
          <w:rFonts w:ascii="Times New Roman" w:hAnsi="Times New Roman" w:cs="Times New Roman"/>
          <w:sz w:val="24"/>
          <w:szCs w:val="24"/>
        </w:rPr>
        <w:t>r</w:t>
      </w:r>
      <w:r w:rsidRPr="008C63D8">
        <w:rPr>
          <w:rFonts w:ascii="Times New Roman" w:hAnsi="Times New Roman" w:cs="Times New Roman"/>
          <w:sz w:val="24"/>
          <w:szCs w:val="24"/>
        </w:rPr>
        <w:t xml:space="preserve"> realidades locais não só pela transferência direta de renda, mas pelo acompanhamento e apoio nas necessidades básicas da população mais pobre</w:t>
      </w:r>
      <w:r>
        <w:rPr>
          <w:rFonts w:ascii="Times New Roman" w:hAnsi="Times New Roman" w:cs="Times New Roman"/>
          <w:sz w:val="24"/>
          <w:szCs w:val="24"/>
        </w:rPr>
        <w:t>. Notabilizou-se no estado da Bahia e depois foi sendo estendido para as demais regiões do país.</w:t>
      </w:r>
    </w:p>
    <w:p w14:paraId="718C6FDC" w14:textId="3B347443" w:rsidR="00F509AB" w:rsidRDefault="00F509AB" w:rsidP="00F509AB">
      <w:pPr>
        <w:spacing w:after="0" w:line="360" w:lineRule="auto"/>
        <w:ind w:firstLine="708"/>
        <w:jc w:val="both"/>
        <w:rPr>
          <w:rFonts w:ascii="Times New Roman" w:hAnsi="Times New Roman" w:cs="Times New Roman"/>
          <w:sz w:val="24"/>
          <w:lang w:eastAsia="pt-BR"/>
        </w:rPr>
      </w:pPr>
      <w:r w:rsidRPr="008C63D8">
        <w:rPr>
          <w:rFonts w:ascii="Times New Roman" w:hAnsi="Times New Roman" w:cs="Times New Roman"/>
          <w:sz w:val="24"/>
          <w:lang w:eastAsia="pt-BR"/>
        </w:rPr>
        <w:t>A presente pesquisa</w:t>
      </w:r>
      <w:r>
        <w:rPr>
          <w:rFonts w:ascii="Times New Roman" w:hAnsi="Times New Roman" w:cs="Times New Roman"/>
          <w:sz w:val="24"/>
          <w:lang w:eastAsia="pt-BR"/>
        </w:rPr>
        <w:t>, portanto,</w:t>
      </w:r>
      <w:r w:rsidRPr="008C63D8">
        <w:rPr>
          <w:rFonts w:ascii="Times New Roman" w:hAnsi="Times New Roman" w:cs="Times New Roman"/>
          <w:sz w:val="24"/>
          <w:lang w:eastAsia="pt-BR"/>
        </w:rPr>
        <w:t xml:space="preserve"> busca caracterizar o trabalho infantil nas cidades gaúchas de Taquara, Parobé e Igrejinha</w:t>
      </w:r>
      <w:r>
        <w:rPr>
          <w:rFonts w:ascii="Times New Roman" w:hAnsi="Times New Roman" w:cs="Times New Roman"/>
          <w:sz w:val="24"/>
          <w:lang w:eastAsia="pt-BR"/>
        </w:rPr>
        <w:t>, as quais</w:t>
      </w:r>
      <w:r w:rsidRPr="008C63D8">
        <w:rPr>
          <w:rFonts w:ascii="Times New Roman" w:hAnsi="Times New Roman" w:cs="Times New Roman"/>
          <w:sz w:val="24"/>
          <w:lang w:eastAsia="pt-BR"/>
        </w:rPr>
        <w:t xml:space="preserve"> foram apontadas como prioritárias pela Secretaria Especial de Desenvolvimento Social do governo federal. O foco central são os apontamentos do último diagnóstico municipal realizado em 2017 que destaca ações estratégicas para adequação do </w:t>
      </w:r>
      <w:bookmarkStart w:id="2" w:name="_Hlk24327716"/>
      <w:r w:rsidRPr="008C63D8">
        <w:rPr>
          <w:rFonts w:ascii="Times New Roman" w:hAnsi="Times New Roman" w:cs="Times New Roman"/>
          <w:sz w:val="24"/>
          <w:lang w:eastAsia="pt-BR"/>
        </w:rPr>
        <w:t>Programa de Erradicação do Trabalho Infantil – PETI</w:t>
      </w:r>
      <w:bookmarkEnd w:id="2"/>
      <w:r w:rsidRPr="008C63D8">
        <w:rPr>
          <w:rFonts w:ascii="Times New Roman" w:hAnsi="Times New Roman" w:cs="Times New Roman"/>
          <w:sz w:val="24"/>
          <w:lang w:eastAsia="pt-BR"/>
        </w:rPr>
        <w:t xml:space="preserve">. </w:t>
      </w:r>
    </w:p>
    <w:p w14:paraId="379331A4" w14:textId="77777777" w:rsidR="00F509AB" w:rsidRDefault="00F509AB" w:rsidP="00F509AB">
      <w:pPr>
        <w:spacing w:after="0" w:line="360" w:lineRule="auto"/>
        <w:ind w:firstLine="708"/>
        <w:jc w:val="both"/>
        <w:rPr>
          <w:rFonts w:ascii="Times New Roman" w:hAnsi="Times New Roman" w:cs="Times New Roman"/>
          <w:sz w:val="24"/>
          <w:szCs w:val="24"/>
        </w:rPr>
      </w:pPr>
      <w:r w:rsidRPr="00F940FF">
        <w:rPr>
          <w:rFonts w:ascii="Times New Roman" w:hAnsi="Times New Roman" w:cs="Times New Roman"/>
          <w:sz w:val="24"/>
          <w:szCs w:val="24"/>
          <w:lang w:eastAsia="pt-BR"/>
        </w:rPr>
        <w:t xml:space="preserve">Dessa forma, </w:t>
      </w:r>
      <w:r w:rsidRPr="00F940FF">
        <w:rPr>
          <w:rFonts w:ascii="Times New Roman" w:hAnsi="Times New Roman" w:cs="Times New Roman"/>
          <w:sz w:val="24"/>
          <w:szCs w:val="24"/>
        </w:rPr>
        <w:t>proposta metodológica é de uma pesquisa de natureza básica, com objetivo exploratório explicativo. Prodanov (2013) define pesquisa exploratória como aquela cujo objetivo é auxiliar a compreensão do problema identificado pelo pesquisador orientando a formulação dos objetivos ou descobrir novos enfoques para o assunto.</w:t>
      </w:r>
      <w:r w:rsidRPr="00F940FF">
        <w:rPr>
          <w:rFonts w:ascii="Times New Roman" w:hAnsi="Times New Roman" w:cs="Times New Roman"/>
          <w:sz w:val="24"/>
          <w:szCs w:val="24"/>
          <w:lang w:eastAsia="pt-BR"/>
        </w:rPr>
        <w:t xml:space="preserve"> O</w:t>
      </w:r>
      <w:r w:rsidRPr="00F940FF">
        <w:rPr>
          <w:rFonts w:ascii="Times New Roman" w:hAnsi="Times New Roman" w:cs="Times New Roman"/>
          <w:sz w:val="24"/>
          <w:szCs w:val="24"/>
        </w:rPr>
        <w:t xml:space="preserve"> método empregado na pesquisa será documental, na medida em que serão analisados os pontos dos relatórios de diagnóstico dessas ações nos municípios.</w:t>
      </w:r>
    </w:p>
    <w:p w14:paraId="66D0C117" w14:textId="54A77729" w:rsidR="00F509AB" w:rsidRPr="00F509AB" w:rsidRDefault="00F509AB" w:rsidP="00F509AB">
      <w:pPr>
        <w:spacing w:after="0" w:line="360" w:lineRule="auto"/>
        <w:ind w:firstLine="708"/>
        <w:jc w:val="both"/>
        <w:rPr>
          <w:rFonts w:ascii="Times New Roman" w:hAnsi="Times New Roman" w:cs="Times New Roman"/>
          <w:sz w:val="28"/>
          <w:szCs w:val="24"/>
          <w:lang w:eastAsia="pt-BR"/>
        </w:rPr>
      </w:pPr>
      <w:r w:rsidRPr="00F509AB">
        <w:rPr>
          <w:rFonts w:ascii="Times New Roman" w:hAnsi="Times New Roman" w:cs="Times New Roman"/>
          <w:sz w:val="24"/>
          <w:szCs w:val="24"/>
        </w:rPr>
        <w:t>Inicialmente, será realizado uma contextualização sobre o enfrentamento ao trabalho infantil de forma mais ampla, com dados internacionais sobre o tema. Em seguida, serão discutidos alguns aspectos da dinâmica brasileira e a formulação da política pública PETI. Após, serão analisados os pontos dos relatórios de diagnóstico dessas ações nos municípios e a discussão dos dados coletados.</w:t>
      </w:r>
    </w:p>
    <w:p w14:paraId="4AF591D5" w14:textId="27DF949A" w:rsidR="007E5F6F" w:rsidRPr="008C63D8" w:rsidRDefault="008C63D8" w:rsidP="008C63D8">
      <w:pPr>
        <w:pStyle w:val="Recuodecorpodetexto2"/>
        <w:spacing w:line="360" w:lineRule="auto"/>
        <w:ind w:firstLine="0"/>
        <w:rPr>
          <w:rFonts w:ascii="Times New Roman" w:hAnsi="Times New Roman" w:cs="Times New Roman"/>
        </w:rPr>
      </w:pPr>
      <w:r w:rsidRPr="008C63D8">
        <w:rPr>
          <w:rFonts w:ascii="Times New Roman" w:hAnsi="Times New Roman" w:cs="Times New Roman"/>
          <w:b/>
        </w:rPr>
        <w:t>Trabalho infantil e a mobilização internacional</w:t>
      </w:r>
    </w:p>
    <w:p w14:paraId="57DAF818" w14:textId="4816B7D1" w:rsidR="001924D5" w:rsidRPr="008C63D8" w:rsidRDefault="001924D5" w:rsidP="001924D5">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Conforme as Convenções da OIT nº 138 e nº 182, é considerado trabalho infantil “o trabalho realizado por crianças e adolescentes abaixo da idade mínima de admissão ao emprego/trabalho estabelecida no país”. A partir da ratificação </w:t>
      </w:r>
      <w:r w:rsidR="00681105" w:rsidRPr="008C63D8">
        <w:rPr>
          <w:rFonts w:ascii="Times New Roman" w:hAnsi="Times New Roman" w:cs="Times New Roman"/>
          <w:sz w:val="24"/>
          <w:szCs w:val="24"/>
        </w:rPr>
        <w:t xml:space="preserve">à convenção </w:t>
      </w:r>
      <w:r w:rsidR="00867E74" w:rsidRPr="008C63D8">
        <w:rPr>
          <w:rFonts w:ascii="Times New Roman" w:hAnsi="Times New Roman" w:cs="Times New Roman"/>
          <w:sz w:val="24"/>
          <w:szCs w:val="24"/>
        </w:rPr>
        <w:t xml:space="preserve">nº </w:t>
      </w:r>
      <w:r w:rsidR="00681105" w:rsidRPr="008C63D8">
        <w:rPr>
          <w:rFonts w:ascii="Times New Roman" w:hAnsi="Times New Roman" w:cs="Times New Roman"/>
          <w:sz w:val="24"/>
          <w:szCs w:val="24"/>
        </w:rPr>
        <w:t>182</w:t>
      </w:r>
      <w:r w:rsidRPr="008C63D8">
        <w:rPr>
          <w:rFonts w:ascii="Times New Roman" w:hAnsi="Times New Roman" w:cs="Times New Roman"/>
          <w:sz w:val="24"/>
          <w:szCs w:val="24"/>
        </w:rPr>
        <w:t xml:space="preserve">, os países </w:t>
      </w:r>
      <w:r w:rsidRPr="008C63D8">
        <w:rPr>
          <w:rFonts w:ascii="Times New Roman" w:hAnsi="Times New Roman" w:cs="Times New Roman"/>
          <w:sz w:val="24"/>
          <w:szCs w:val="24"/>
        </w:rPr>
        <w:lastRenderedPageBreak/>
        <w:t xml:space="preserve">precisam </w:t>
      </w:r>
      <w:r w:rsidR="00867E74" w:rsidRPr="008C63D8">
        <w:rPr>
          <w:rFonts w:ascii="Times New Roman" w:hAnsi="Times New Roman" w:cs="Times New Roman"/>
          <w:sz w:val="24"/>
          <w:szCs w:val="24"/>
        </w:rPr>
        <w:t>adotar</w:t>
      </w:r>
      <w:r w:rsidRPr="008C63D8">
        <w:rPr>
          <w:rFonts w:ascii="Times New Roman" w:hAnsi="Times New Roman" w:cs="Times New Roman"/>
          <w:sz w:val="24"/>
          <w:szCs w:val="24"/>
        </w:rPr>
        <w:t xml:space="preserve"> os trabalhos perigosos como “Piores Forma de Trabalho infantil”. Além disso, entram nesse rol a escravidão, o tráfico de pessoas, o trabalho forçado e a utilização de crianças e adolescentes em conflitos armados, exploração sexu</w:t>
      </w:r>
      <w:r w:rsidR="00867E74" w:rsidRPr="008C63D8">
        <w:rPr>
          <w:rFonts w:ascii="Times New Roman" w:hAnsi="Times New Roman" w:cs="Times New Roman"/>
          <w:sz w:val="24"/>
          <w:szCs w:val="24"/>
        </w:rPr>
        <w:t>al e tráfico de drogas</w:t>
      </w:r>
      <w:r w:rsidRPr="008C63D8">
        <w:rPr>
          <w:rFonts w:ascii="Times New Roman" w:hAnsi="Times New Roman" w:cs="Times New Roman"/>
          <w:sz w:val="24"/>
          <w:szCs w:val="24"/>
        </w:rPr>
        <w:t xml:space="preserve"> </w:t>
      </w:r>
      <w:r w:rsidR="00BB5EC9" w:rsidRPr="008C63D8">
        <w:rPr>
          <w:rFonts w:ascii="Times New Roman" w:hAnsi="Times New Roman" w:cs="Times New Roman"/>
          <w:sz w:val="24"/>
          <w:szCs w:val="24"/>
        </w:rPr>
        <w:t>(OIT, 1976; OIT, 1999)</w:t>
      </w:r>
      <w:r w:rsidR="00867E74" w:rsidRPr="008C63D8">
        <w:rPr>
          <w:rFonts w:ascii="Times New Roman" w:hAnsi="Times New Roman" w:cs="Times New Roman"/>
          <w:sz w:val="24"/>
          <w:szCs w:val="24"/>
        </w:rPr>
        <w:t>.</w:t>
      </w:r>
    </w:p>
    <w:p w14:paraId="533365BC" w14:textId="4FACA89E" w:rsidR="001B1B15" w:rsidRPr="008C63D8" w:rsidRDefault="001B1B15" w:rsidP="001B1B15">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Ainda, segundo a OIT, essa definição engloba o trabalho que “priva as crianças de sua infância, seu potencial e sua dignidade”, prejudicando o desenvolvimento físico e mental, além de interferir na escolarização, seja quando há cargas de trabalho excessivas e o período de aulas é uma segunda jornada, seja quando há o completo abandono dos bancos escolares por conta das atividades laborais dos infantes. </w:t>
      </w:r>
      <w:r w:rsidR="00DB0BB9" w:rsidRPr="008C63D8">
        <w:rPr>
          <w:rFonts w:ascii="Times New Roman" w:hAnsi="Times New Roman" w:cs="Times New Roman"/>
          <w:sz w:val="24"/>
          <w:szCs w:val="24"/>
        </w:rPr>
        <w:t>(</w:t>
      </w:r>
      <w:r w:rsidR="004455F1" w:rsidRPr="008C63D8">
        <w:rPr>
          <w:rFonts w:ascii="Times New Roman" w:hAnsi="Times New Roman" w:cs="Times New Roman"/>
          <w:sz w:val="24"/>
          <w:szCs w:val="24"/>
        </w:rPr>
        <w:t>BRASIL</w:t>
      </w:r>
      <w:r w:rsidR="00DB0BB9" w:rsidRPr="008C63D8">
        <w:rPr>
          <w:rFonts w:ascii="Times New Roman" w:hAnsi="Times New Roman" w:cs="Times New Roman"/>
          <w:sz w:val="24"/>
          <w:szCs w:val="24"/>
        </w:rPr>
        <w:t>,</w:t>
      </w:r>
      <w:r w:rsidR="004455F1" w:rsidRPr="008C63D8">
        <w:rPr>
          <w:rFonts w:ascii="Times New Roman" w:hAnsi="Times New Roman" w:cs="Times New Roman"/>
          <w:sz w:val="24"/>
          <w:szCs w:val="24"/>
        </w:rPr>
        <w:t xml:space="preserve"> 2004)</w:t>
      </w:r>
      <w:r w:rsidR="00DB0BB9" w:rsidRPr="008C63D8">
        <w:rPr>
          <w:rFonts w:ascii="Times New Roman" w:hAnsi="Times New Roman" w:cs="Times New Roman"/>
          <w:sz w:val="24"/>
          <w:szCs w:val="24"/>
        </w:rPr>
        <w:t xml:space="preserve"> </w:t>
      </w:r>
    </w:p>
    <w:p w14:paraId="768444E6" w14:textId="77777777" w:rsidR="004455F1" w:rsidRPr="008C63D8" w:rsidRDefault="007E5F6F" w:rsidP="007E5F6F">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Embora seja condenado pela comunidade internacional e proibido em muitos países, ainda são identificados casos de trabalho infantil, em especial nos países “em desenvolvimento”. As causas, segundo a OIT (2002) estão muito relacionadas com a pobreza e as más condições de ensino. Entretanto, mostra-se primordial que cada país faça uma avaliação de quais as causas internas que forçam a exposição de crianças ao trabalho. Sendo bem feito o diagnóstico, crescem as chances de sucesso de eventuais planos de combate a esse complexo fenômeno. Entretanto, eles não devem se pautar por proposições ou fórmulas simplistas, como a crença de que a pobreza é o único pré-requisito para a solução do problema e que o combate ao trabalho infantil, portanto, seria inútil.</w:t>
      </w:r>
    </w:p>
    <w:p w14:paraId="530C412C" w14:textId="592AAE73" w:rsidR="009979D2" w:rsidRPr="008C63D8" w:rsidRDefault="007E5F6F" w:rsidP="00CD3AD2">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As discussões em torno desse fenômeno</w:t>
      </w:r>
      <w:r w:rsidR="004455F1" w:rsidRPr="008C63D8">
        <w:rPr>
          <w:rFonts w:ascii="Times New Roman" w:hAnsi="Times New Roman" w:cs="Times New Roman"/>
          <w:sz w:val="24"/>
          <w:szCs w:val="24"/>
        </w:rPr>
        <w:t xml:space="preserve"> social</w:t>
      </w:r>
      <w:r w:rsidRPr="008C63D8">
        <w:rPr>
          <w:rFonts w:ascii="Times New Roman" w:hAnsi="Times New Roman" w:cs="Times New Roman"/>
          <w:sz w:val="24"/>
          <w:szCs w:val="24"/>
        </w:rPr>
        <w:t xml:space="preserve"> fazem parte de uma mobilização mais ampla, com intuito de construir e fomentar redes de interações </w:t>
      </w:r>
      <w:r w:rsidR="00DD6CBC" w:rsidRPr="008C63D8">
        <w:rPr>
          <w:rFonts w:ascii="Times New Roman" w:hAnsi="Times New Roman" w:cs="Times New Roman"/>
          <w:sz w:val="24"/>
          <w:szCs w:val="24"/>
        </w:rPr>
        <w:t xml:space="preserve">em diversas áreas </w:t>
      </w:r>
      <w:r w:rsidRPr="008C63D8">
        <w:rPr>
          <w:rFonts w:ascii="Times New Roman" w:hAnsi="Times New Roman" w:cs="Times New Roman"/>
          <w:sz w:val="24"/>
          <w:szCs w:val="24"/>
        </w:rPr>
        <w:t>para alcançar o “desenvolvimento sustentável global”, contando com os mais variados atores sociais, públicos e privados. Nesse sentido, a ONU, juntamente com seus 193 países-membros elabo</w:t>
      </w:r>
      <w:r w:rsidR="00ED76A9" w:rsidRPr="008C63D8">
        <w:rPr>
          <w:rFonts w:ascii="Times New Roman" w:hAnsi="Times New Roman" w:cs="Times New Roman"/>
          <w:sz w:val="24"/>
          <w:szCs w:val="24"/>
        </w:rPr>
        <w:t>rou</w:t>
      </w:r>
      <w:r w:rsidRPr="008C63D8">
        <w:rPr>
          <w:rFonts w:ascii="Times New Roman" w:hAnsi="Times New Roman" w:cs="Times New Roman"/>
          <w:sz w:val="24"/>
          <w:szCs w:val="24"/>
        </w:rPr>
        <w:t xml:space="preserve"> a Agenda 2030</w:t>
      </w:r>
      <w:r w:rsidRPr="008C63D8">
        <w:rPr>
          <w:rStyle w:val="Refdenotaderodap"/>
          <w:rFonts w:ascii="Times New Roman" w:hAnsi="Times New Roman" w:cs="Times New Roman"/>
          <w:sz w:val="24"/>
          <w:szCs w:val="24"/>
        </w:rPr>
        <w:footnoteReference w:id="3"/>
      </w:r>
      <w:r w:rsidRPr="008C63D8">
        <w:rPr>
          <w:rFonts w:ascii="Times New Roman" w:hAnsi="Times New Roman" w:cs="Times New Roman"/>
          <w:sz w:val="24"/>
          <w:szCs w:val="24"/>
        </w:rPr>
        <w:t>, que contempla 17 Objetivos de Desenvolvimento Sustentável (ODS) e 169 metas</w:t>
      </w:r>
      <w:r w:rsidR="003E174F" w:rsidRPr="008C63D8">
        <w:rPr>
          <w:rFonts w:ascii="Times New Roman" w:hAnsi="Times New Roman" w:cs="Times New Roman"/>
          <w:sz w:val="24"/>
          <w:szCs w:val="24"/>
        </w:rPr>
        <w:t xml:space="preserve"> </w:t>
      </w:r>
      <w:r w:rsidR="00DD6CBC" w:rsidRPr="008C63D8">
        <w:rPr>
          <w:rFonts w:ascii="Times New Roman" w:hAnsi="Times New Roman" w:cs="Times New Roman"/>
          <w:sz w:val="24"/>
          <w:szCs w:val="24"/>
        </w:rPr>
        <w:t>(ONU, 2015)</w:t>
      </w:r>
      <w:r w:rsidR="00867E74" w:rsidRPr="008C63D8">
        <w:rPr>
          <w:rFonts w:ascii="Times New Roman" w:hAnsi="Times New Roman" w:cs="Times New Roman"/>
          <w:sz w:val="24"/>
          <w:szCs w:val="24"/>
        </w:rPr>
        <w:t>.</w:t>
      </w:r>
      <w:r w:rsidR="00DD6CBC" w:rsidRPr="008C63D8">
        <w:rPr>
          <w:rFonts w:ascii="Times New Roman" w:hAnsi="Times New Roman" w:cs="Times New Roman"/>
          <w:sz w:val="24"/>
          <w:szCs w:val="24"/>
        </w:rPr>
        <w:t xml:space="preserve"> </w:t>
      </w:r>
      <w:r w:rsidR="009979D2" w:rsidRPr="008C63D8">
        <w:rPr>
          <w:rFonts w:ascii="Times New Roman" w:hAnsi="Times New Roman" w:cs="Times New Roman"/>
          <w:sz w:val="24"/>
          <w:szCs w:val="24"/>
        </w:rPr>
        <w:t xml:space="preserve">A </w:t>
      </w:r>
      <w:r w:rsidR="00CD3AD2" w:rsidRPr="008C63D8">
        <w:rPr>
          <w:rFonts w:ascii="Times New Roman" w:hAnsi="Times New Roman" w:cs="Times New Roman"/>
          <w:sz w:val="24"/>
          <w:szCs w:val="24"/>
        </w:rPr>
        <w:t>meta referente ao tema proposto nesta pesquisa é o de número 8.7:</w:t>
      </w:r>
    </w:p>
    <w:p w14:paraId="58F35581" w14:textId="77777777" w:rsidR="00CD3AD2" w:rsidRPr="008C63D8" w:rsidRDefault="00CD3AD2" w:rsidP="00CD3AD2">
      <w:pPr>
        <w:spacing w:after="0" w:line="360" w:lineRule="auto"/>
        <w:ind w:firstLine="709"/>
        <w:jc w:val="both"/>
        <w:rPr>
          <w:rFonts w:ascii="Times New Roman" w:hAnsi="Times New Roman" w:cs="Times New Roman"/>
          <w:sz w:val="24"/>
          <w:szCs w:val="24"/>
        </w:rPr>
      </w:pPr>
    </w:p>
    <w:p w14:paraId="1AFF0610" w14:textId="462BBD54" w:rsidR="009979D2" w:rsidRPr="008C63D8" w:rsidRDefault="009979D2" w:rsidP="002B25C2">
      <w:pPr>
        <w:spacing w:after="0" w:line="240" w:lineRule="auto"/>
        <w:ind w:left="2268"/>
        <w:jc w:val="both"/>
        <w:rPr>
          <w:rFonts w:ascii="Times New Roman" w:hAnsi="Times New Roman" w:cs="Times New Roman"/>
          <w:sz w:val="20"/>
          <w:szCs w:val="24"/>
        </w:rPr>
      </w:pPr>
      <w:r w:rsidRPr="008C63D8">
        <w:rPr>
          <w:rFonts w:ascii="Times New Roman" w:hAnsi="Times New Roman" w:cs="Times New Roman"/>
          <w:sz w:val="20"/>
          <w:szCs w:val="24"/>
        </w:rPr>
        <w:t>8.7 Tomar medidas imediatas e eficazes para erradicar o trabalho forçado, acabar com a escravidão moderna e o tráfico de pessoas, e assegurar a proibição e eliminação das piores formas de trabalho infantil, incluindo recrutamento e utilização de crianças-soldado, e até 2025 acabar com o trabalho infantil em todas as suas formas</w:t>
      </w:r>
      <w:r w:rsidR="00867E74" w:rsidRPr="008C63D8">
        <w:rPr>
          <w:rFonts w:ascii="Times New Roman" w:hAnsi="Times New Roman" w:cs="Times New Roman"/>
          <w:sz w:val="20"/>
          <w:szCs w:val="24"/>
        </w:rPr>
        <w:t xml:space="preserve"> </w:t>
      </w:r>
      <w:r w:rsidR="00DD6CBC" w:rsidRPr="008C63D8">
        <w:rPr>
          <w:rFonts w:ascii="Times New Roman" w:hAnsi="Times New Roman" w:cs="Times New Roman"/>
          <w:sz w:val="20"/>
          <w:szCs w:val="24"/>
        </w:rPr>
        <w:t>(ONU, 2015</w:t>
      </w:r>
      <w:r w:rsidR="00456495" w:rsidRPr="008C63D8">
        <w:rPr>
          <w:rFonts w:ascii="Times New Roman" w:hAnsi="Times New Roman" w:cs="Times New Roman"/>
          <w:sz w:val="20"/>
          <w:szCs w:val="24"/>
        </w:rPr>
        <w:t>, p. 27</w:t>
      </w:r>
      <w:r w:rsidR="00DD6CBC" w:rsidRPr="008C63D8">
        <w:rPr>
          <w:rFonts w:ascii="Times New Roman" w:hAnsi="Times New Roman" w:cs="Times New Roman"/>
          <w:sz w:val="20"/>
          <w:szCs w:val="24"/>
        </w:rPr>
        <w:t>)</w:t>
      </w:r>
      <w:r w:rsidR="00867E74" w:rsidRPr="008C63D8">
        <w:rPr>
          <w:rFonts w:ascii="Times New Roman" w:hAnsi="Times New Roman" w:cs="Times New Roman"/>
          <w:sz w:val="20"/>
          <w:szCs w:val="24"/>
        </w:rPr>
        <w:t>.</w:t>
      </w:r>
    </w:p>
    <w:p w14:paraId="257272F1" w14:textId="77777777" w:rsidR="00CD3AD2" w:rsidRPr="008C63D8" w:rsidRDefault="00CD3AD2" w:rsidP="009979D2">
      <w:pPr>
        <w:spacing w:after="0" w:line="360" w:lineRule="auto"/>
        <w:ind w:left="2268"/>
        <w:jc w:val="both"/>
        <w:rPr>
          <w:rFonts w:ascii="Times New Roman" w:hAnsi="Times New Roman" w:cs="Times New Roman"/>
          <w:sz w:val="24"/>
          <w:szCs w:val="24"/>
        </w:rPr>
      </w:pPr>
    </w:p>
    <w:p w14:paraId="6A64180E" w14:textId="38243F27" w:rsidR="007E5F6F" w:rsidRPr="008C63D8" w:rsidRDefault="009979D2" w:rsidP="007E5F6F">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O ponto que liga a erradicação do trabalho infantil nas ODS é a necessidade do enfrentamento das desigualdades sociais e a concentração de riqueza. </w:t>
      </w:r>
      <w:r w:rsidR="00DD6CBC" w:rsidRPr="008C63D8">
        <w:rPr>
          <w:rFonts w:ascii="Times New Roman" w:hAnsi="Times New Roman" w:cs="Times New Roman"/>
          <w:sz w:val="24"/>
          <w:szCs w:val="24"/>
        </w:rPr>
        <w:t xml:space="preserve">Segundo a ONU (2015) </w:t>
      </w:r>
      <w:r w:rsidR="00DD6CBC" w:rsidRPr="008C63D8">
        <w:rPr>
          <w:rFonts w:ascii="Times New Roman" w:hAnsi="Times New Roman" w:cs="Times New Roman"/>
          <w:sz w:val="24"/>
          <w:szCs w:val="24"/>
        </w:rPr>
        <w:lastRenderedPageBreak/>
        <w:t xml:space="preserve">é preciso buscar formas de </w:t>
      </w:r>
      <w:r w:rsidRPr="008C63D8">
        <w:rPr>
          <w:rFonts w:ascii="Times New Roman" w:hAnsi="Times New Roman" w:cs="Times New Roman"/>
          <w:sz w:val="24"/>
          <w:szCs w:val="24"/>
        </w:rPr>
        <w:t xml:space="preserve">“trabalho decente” para todos, fomentando a economia inclusiva e sustentável para que o crescimento econômico se transforme em desenvolvimento </w:t>
      </w:r>
      <w:r w:rsidR="00DD6CBC" w:rsidRPr="008C63D8">
        <w:rPr>
          <w:rFonts w:ascii="Times New Roman" w:hAnsi="Times New Roman" w:cs="Times New Roman"/>
          <w:sz w:val="24"/>
          <w:szCs w:val="24"/>
        </w:rPr>
        <w:t xml:space="preserve">das nações </w:t>
      </w:r>
      <w:r w:rsidRPr="008C63D8">
        <w:rPr>
          <w:rFonts w:ascii="Times New Roman" w:hAnsi="Times New Roman" w:cs="Times New Roman"/>
          <w:sz w:val="24"/>
          <w:szCs w:val="24"/>
        </w:rPr>
        <w:t>de fato.</w:t>
      </w:r>
      <w:r w:rsidR="00DD6CBC" w:rsidRPr="008C63D8">
        <w:rPr>
          <w:rFonts w:ascii="Times New Roman" w:hAnsi="Times New Roman" w:cs="Times New Roman"/>
          <w:sz w:val="24"/>
          <w:szCs w:val="24"/>
        </w:rPr>
        <w:t xml:space="preserve"> </w:t>
      </w:r>
      <w:r w:rsidRPr="008C63D8">
        <w:rPr>
          <w:rFonts w:ascii="Times New Roman" w:hAnsi="Times New Roman" w:cs="Times New Roman"/>
          <w:sz w:val="24"/>
          <w:szCs w:val="24"/>
        </w:rPr>
        <w:t xml:space="preserve">  </w:t>
      </w:r>
    </w:p>
    <w:p w14:paraId="08F13EA2" w14:textId="06897344" w:rsidR="00F94024" w:rsidRPr="008C63D8" w:rsidRDefault="00F94024" w:rsidP="00F94024">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Um dos princípios basilares do Direito do Trabalho é o da dignidade humana, considerando a necessidade de considerar essa relação visando condições de existência digna e não transformando a atividade laboral como uma mercadoria, conforme </w:t>
      </w:r>
      <w:r w:rsidR="002B25C2" w:rsidRPr="008C63D8">
        <w:rPr>
          <w:rFonts w:ascii="Times New Roman" w:hAnsi="Times New Roman" w:cs="Times New Roman"/>
          <w:sz w:val="24"/>
          <w:szCs w:val="24"/>
        </w:rPr>
        <w:t xml:space="preserve">afirma </w:t>
      </w:r>
      <w:r w:rsidRPr="008C63D8">
        <w:rPr>
          <w:rFonts w:ascii="Times New Roman" w:hAnsi="Times New Roman" w:cs="Times New Roman"/>
          <w:sz w:val="24"/>
          <w:szCs w:val="24"/>
        </w:rPr>
        <w:t xml:space="preserve">Sarlet (2001): </w:t>
      </w:r>
    </w:p>
    <w:p w14:paraId="29FC7444" w14:textId="77777777" w:rsidR="00F94024" w:rsidRPr="008C63D8" w:rsidRDefault="00F94024" w:rsidP="00F94024">
      <w:pPr>
        <w:spacing w:after="0" w:line="360" w:lineRule="auto"/>
        <w:ind w:firstLine="709"/>
        <w:jc w:val="both"/>
        <w:rPr>
          <w:rFonts w:ascii="Times New Roman" w:hAnsi="Times New Roman" w:cs="Times New Roman"/>
          <w:sz w:val="24"/>
          <w:szCs w:val="24"/>
        </w:rPr>
      </w:pPr>
    </w:p>
    <w:p w14:paraId="55051D02" w14:textId="6639AAD9" w:rsidR="00F94024" w:rsidRPr="008C63D8" w:rsidRDefault="002B25C2" w:rsidP="002B25C2">
      <w:pPr>
        <w:spacing w:after="0" w:line="240" w:lineRule="auto"/>
        <w:ind w:left="2268"/>
        <w:jc w:val="both"/>
        <w:rPr>
          <w:rFonts w:ascii="Times New Roman" w:hAnsi="Times New Roman" w:cs="Times New Roman"/>
          <w:sz w:val="20"/>
          <w:szCs w:val="24"/>
        </w:rPr>
      </w:pPr>
      <w:r w:rsidRPr="008C63D8">
        <w:rPr>
          <w:rFonts w:ascii="Times New Roman" w:hAnsi="Times New Roman" w:cs="Times New Roman"/>
          <w:sz w:val="20"/>
          <w:szCs w:val="24"/>
        </w:rPr>
        <w:t xml:space="preserve">[...] </w:t>
      </w:r>
      <w:r w:rsidR="00F94024" w:rsidRPr="008C63D8">
        <w:rPr>
          <w:rFonts w:ascii="Times New Roman" w:hAnsi="Times New Roman" w:cs="Times New Roman"/>
          <w:sz w:val="20"/>
          <w:szCs w:val="24"/>
        </w:rPr>
        <w:t>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existentes mínimas para uma vida saudável, além de propiciar e promover sua participação ativa e corresponsável nos destinos da própria existência e da vida em comunhão com os demais seres humanos. (SARLET, 2001, p. 32)</w:t>
      </w:r>
    </w:p>
    <w:p w14:paraId="4036BA6E" w14:textId="77777777" w:rsidR="00F94024" w:rsidRPr="008C63D8" w:rsidRDefault="00F94024" w:rsidP="00F94024">
      <w:pPr>
        <w:spacing w:after="0" w:line="360" w:lineRule="auto"/>
        <w:ind w:firstLine="709"/>
        <w:jc w:val="both"/>
        <w:rPr>
          <w:rFonts w:ascii="Times New Roman" w:hAnsi="Times New Roman" w:cs="Times New Roman"/>
          <w:sz w:val="24"/>
          <w:szCs w:val="24"/>
        </w:rPr>
      </w:pPr>
    </w:p>
    <w:p w14:paraId="459BE6C7" w14:textId="0F4BCC97" w:rsidR="00F94024" w:rsidRPr="008C63D8" w:rsidRDefault="00F94024" w:rsidP="007E5F6F">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A partir dessa </w:t>
      </w:r>
      <w:bookmarkStart w:id="3" w:name="_Hlk24322033"/>
      <w:r w:rsidRPr="008C63D8">
        <w:rPr>
          <w:rFonts w:ascii="Times New Roman" w:hAnsi="Times New Roman" w:cs="Times New Roman"/>
          <w:sz w:val="24"/>
          <w:szCs w:val="24"/>
        </w:rPr>
        <w:t>busca por dignidade, o trabalho representa um valor social que deveria ser protegido contra violações degradantes como o regime de escravidão, o trabalho infantil, as jornadas exaustivas, entre outros</w:t>
      </w:r>
      <w:bookmarkEnd w:id="3"/>
      <w:r w:rsidRPr="008C63D8">
        <w:rPr>
          <w:rFonts w:ascii="Times New Roman" w:hAnsi="Times New Roman" w:cs="Times New Roman"/>
          <w:sz w:val="24"/>
          <w:szCs w:val="24"/>
        </w:rPr>
        <w:t>. Não é por acaso que o tema mereça grande espaço nos debates nas Nações Unidas. Em resolução da Assembleia Geral, o ano de 2021 foi declarado “ano internacional para eliminação do trabalho infantil”</w:t>
      </w:r>
      <w:r w:rsidR="00F86E12" w:rsidRPr="008C63D8">
        <w:rPr>
          <w:rFonts w:ascii="Times New Roman" w:hAnsi="Times New Roman" w:cs="Times New Roman"/>
          <w:sz w:val="24"/>
          <w:szCs w:val="24"/>
        </w:rPr>
        <w:t>. Nela, são destacados os</w:t>
      </w:r>
      <w:r w:rsidRPr="008C63D8">
        <w:rPr>
          <w:rFonts w:ascii="Times New Roman" w:hAnsi="Times New Roman" w:cs="Times New Roman"/>
          <w:sz w:val="24"/>
          <w:szCs w:val="24"/>
        </w:rPr>
        <w:t xml:space="preserve"> compromissos </w:t>
      </w:r>
      <w:r w:rsidR="00F86E12" w:rsidRPr="008C63D8">
        <w:rPr>
          <w:rFonts w:ascii="Times New Roman" w:hAnsi="Times New Roman" w:cs="Times New Roman"/>
          <w:sz w:val="24"/>
          <w:szCs w:val="24"/>
        </w:rPr>
        <w:t xml:space="preserve">assumidos pelos </w:t>
      </w:r>
      <w:r w:rsidRPr="008C63D8">
        <w:rPr>
          <w:rFonts w:ascii="Times New Roman" w:hAnsi="Times New Roman" w:cs="Times New Roman"/>
          <w:sz w:val="24"/>
          <w:szCs w:val="24"/>
        </w:rPr>
        <w:t>Estados-membros</w:t>
      </w:r>
      <w:r w:rsidR="00F86E12" w:rsidRPr="008C63D8">
        <w:rPr>
          <w:rFonts w:ascii="Times New Roman" w:hAnsi="Times New Roman" w:cs="Times New Roman"/>
          <w:sz w:val="24"/>
          <w:szCs w:val="24"/>
        </w:rPr>
        <w:t>, que devem tomar medidas imediatas e efetivas para erradicar essas violações, principalmente, erradicar o trabalho infantil</w:t>
      </w:r>
      <w:r w:rsidRPr="008C63D8">
        <w:rPr>
          <w:rFonts w:ascii="Times New Roman" w:hAnsi="Times New Roman" w:cs="Times New Roman"/>
          <w:sz w:val="24"/>
          <w:szCs w:val="24"/>
        </w:rPr>
        <w:t xml:space="preserve"> até 2025</w:t>
      </w:r>
      <w:r w:rsidR="00F86E12" w:rsidRPr="008C63D8">
        <w:rPr>
          <w:rFonts w:ascii="Times New Roman" w:hAnsi="Times New Roman" w:cs="Times New Roman"/>
          <w:sz w:val="24"/>
          <w:szCs w:val="24"/>
        </w:rPr>
        <w:t>.</w:t>
      </w:r>
    </w:p>
    <w:p w14:paraId="503B79CC" w14:textId="6623C3D0" w:rsidR="003E174F" w:rsidRPr="008C63D8" w:rsidRDefault="00DD6CBC" w:rsidP="00495F3E">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Alcançar essa meta não será uma tarefa simples</w:t>
      </w:r>
      <w:r w:rsidR="00456C76" w:rsidRPr="008C63D8">
        <w:rPr>
          <w:rFonts w:ascii="Times New Roman" w:hAnsi="Times New Roman" w:cs="Times New Roman"/>
          <w:sz w:val="24"/>
          <w:szCs w:val="24"/>
        </w:rPr>
        <w:t>, mas a trajetória dos indicadores da OIT aponta uma diminuição do número de crianças envolvidas com o trabalho.</w:t>
      </w:r>
      <w:r w:rsidRPr="008C63D8">
        <w:rPr>
          <w:rFonts w:ascii="Times New Roman" w:hAnsi="Times New Roman" w:cs="Times New Roman"/>
          <w:sz w:val="24"/>
          <w:szCs w:val="24"/>
        </w:rPr>
        <w:t xml:space="preserve"> Segundo o relatório </w:t>
      </w:r>
      <w:r w:rsidR="00456C76" w:rsidRPr="008C63D8">
        <w:rPr>
          <w:rFonts w:ascii="Times New Roman" w:hAnsi="Times New Roman" w:cs="Times New Roman"/>
          <w:sz w:val="24"/>
          <w:szCs w:val="24"/>
        </w:rPr>
        <w:t>divulgado em 2017</w:t>
      </w:r>
      <w:r w:rsidR="001A0171" w:rsidRPr="008C63D8">
        <w:rPr>
          <w:rFonts w:ascii="Times New Roman" w:hAnsi="Times New Roman" w:cs="Times New Roman"/>
          <w:sz w:val="24"/>
          <w:szCs w:val="24"/>
        </w:rPr>
        <w:t>,</w:t>
      </w:r>
      <w:r w:rsidR="00495F3E" w:rsidRPr="008C63D8">
        <w:rPr>
          <w:rFonts w:ascii="Times New Roman" w:hAnsi="Times New Roman" w:cs="Times New Roman"/>
          <w:sz w:val="24"/>
          <w:szCs w:val="24"/>
        </w:rPr>
        <w:t xml:space="preserve"> sobre </w:t>
      </w:r>
      <w:bookmarkStart w:id="4" w:name="_Hlk24322431"/>
      <w:r w:rsidR="00495F3E" w:rsidRPr="008C63D8">
        <w:rPr>
          <w:rFonts w:ascii="Times New Roman" w:hAnsi="Times New Roman" w:cs="Times New Roman"/>
          <w:sz w:val="24"/>
          <w:szCs w:val="24"/>
        </w:rPr>
        <w:t>estimativas globais do trabalho infantil, e</w:t>
      </w:r>
      <w:r w:rsidR="003E174F" w:rsidRPr="008C63D8">
        <w:rPr>
          <w:rFonts w:ascii="Times New Roman" w:hAnsi="Times New Roman" w:cs="Times New Roman"/>
          <w:sz w:val="24"/>
          <w:szCs w:val="24"/>
        </w:rPr>
        <w:t xml:space="preserve">m 2016, </w:t>
      </w:r>
      <w:r w:rsidR="00456C76" w:rsidRPr="008C63D8">
        <w:rPr>
          <w:rFonts w:ascii="Times New Roman" w:hAnsi="Times New Roman" w:cs="Times New Roman"/>
          <w:sz w:val="24"/>
          <w:szCs w:val="24"/>
        </w:rPr>
        <w:t xml:space="preserve">mais de </w:t>
      </w:r>
      <w:r w:rsidR="003E174F" w:rsidRPr="008C63D8">
        <w:rPr>
          <w:rFonts w:ascii="Times New Roman" w:hAnsi="Times New Roman" w:cs="Times New Roman"/>
          <w:sz w:val="24"/>
          <w:szCs w:val="24"/>
        </w:rPr>
        <w:t>15</w:t>
      </w:r>
      <w:r w:rsidR="00456C76" w:rsidRPr="008C63D8">
        <w:rPr>
          <w:rFonts w:ascii="Times New Roman" w:hAnsi="Times New Roman" w:cs="Times New Roman"/>
          <w:sz w:val="24"/>
          <w:szCs w:val="24"/>
        </w:rPr>
        <w:t>1</w:t>
      </w:r>
      <w:r w:rsidR="003E174F" w:rsidRPr="008C63D8">
        <w:rPr>
          <w:rFonts w:ascii="Times New Roman" w:hAnsi="Times New Roman" w:cs="Times New Roman"/>
          <w:sz w:val="24"/>
          <w:szCs w:val="24"/>
        </w:rPr>
        <w:t xml:space="preserve"> milhões de crianças entre 5 e 17 anos eram vítimas de trabalho infantil no mundo</w:t>
      </w:r>
      <w:bookmarkEnd w:id="4"/>
      <w:r w:rsidR="003E174F" w:rsidRPr="008C63D8">
        <w:rPr>
          <w:rFonts w:ascii="Times New Roman" w:hAnsi="Times New Roman" w:cs="Times New Roman"/>
          <w:sz w:val="24"/>
          <w:szCs w:val="24"/>
        </w:rPr>
        <w:t>.</w:t>
      </w:r>
      <w:r w:rsidR="00ED76A9" w:rsidRPr="008C63D8">
        <w:rPr>
          <w:rFonts w:ascii="Times New Roman" w:hAnsi="Times New Roman" w:cs="Times New Roman"/>
          <w:sz w:val="24"/>
          <w:szCs w:val="24"/>
        </w:rPr>
        <w:t xml:space="preserve"> </w:t>
      </w:r>
      <w:r w:rsidR="00456C76" w:rsidRPr="008C63D8">
        <w:rPr>
          <w:rFonts w:ascii="Times New Roman" w:hAnsi="Times New Roman" w:cs="Times New Roman"/>
          <w:sz w:val="24"/>
          <w:szCs w:val="24"/>
        </w:rPr>
        <w:t xml:space="preserve">Considerando os números absolutos, houve uma queda de 38% da estimativa de </w:t>
      </w:r>
      <w:r w:rsidR="00ED76A9" w:rsidRPr="008C63D8">
        <w:rPr>
          <w:rFonts w:ascii="Times New Roman" w:hAnsi="Times New Roman" w:cs="Times New Roman"/>
          <w:sz w:val="24"/>
          <w:szCs w:val="24"/>
        </w:rPr>
        <w:t>crianças envolvidas com trabalho entre os anos de 2000</w:t>
      </w:r>
      <w:r w:rsidR="001A0171" w:rsidRPr="008C63D8">
        <w:rPr>
          <w:rFonts w:ascii="Times New Roman" w:hAnsi="Times New Roman" w:cs="Times New Roman"/>
          <w:sz w:val="24"/>
          <w:szCs w:val="24"/>
        </w:rPr>
        <w:t xml:space="preserve"> (início do monitoramento feito pela OIT)</w:t>
      </w:r>
      <w:r w:rsidR="00ED76A9" w:rsidRPr="008C63D8">
        <w:rPr>
          <w:rFonts w:ascii="Times New Roman" w:hAnsi="Times New Roman" w:cs="Times New Roman"/>
          <w:sz w:val="24"/>
          <w:szCs w:val="24"/>
        </w:rPr>
        <w:t xml:space="preserve"> </w:t>
      </w:r>
      <w:r w:rsidR="002B25C2" w:rsidRPr="008C63D8">
        <w:rPr>
          <w:rFonts w:ascii="Times New Roman" w:hAnsi="Times New Roman" w:cs="Times New Roman"/>
          <w:sz w:val="24"/>
          <w:szCs w:val="24"/>
        </w:rPr>
        <w:t>e 2016, conforme Tabela 1</w:t>
      </w:r>
      <w:r w:rsidR="00ED76A9" w:rsidRPr="008C63D8">
        <w:rPr>
          <w:rFonts w:ascii="Times New Roman" w:hAnsi="Times New Roman" w:cs="Times New Roman"/>
          <w:sz w:val="24"/>
          <w:szCs w:val="24"/>
        </w:rPr>
        <w:t>. O maior avanço, porém, é observado na estimativa de trabalho infantil perigoso, uma vez que nesse mesmo período houve um decréscimo</w:t>
      </w:r>
      <w:r w:rsidR="002B25C2" w:rsidRPr="008C63D8">
        <w:rPr>
          <w:rFonts w:ascii="Times New Roman" w:hAnsi="Times New Roman" w:cs="Times New Roman"/>
          <w:sz w:val="24"/>
          <w:szCs w:val="24"/>
        </w:rPr>
        <w:t xml:space="preserve"> no número de mais de 50%</w:t>
      </w:r>
      <w:r w:rsidR="00ED76A9" w:rsidRPr="008C63D8">
        <w:rPr>
          <w:rFonts w:ascii="Times New Roman" w:hAnsi="Times New Roman" w:cs="Times New Roman"/>
          <w:sz w:val="24"/>
          <w:szCs w:val="24"/>
        </w:rPr>
        <w:t xml:space="preserve"> </w:t>
      </w:r>
      <w:r w:rsidR="00681105" w:rsidRPr="008C63D8">
        <w:rPr>
          <w:rFonts w:ascii="Times New Roman" w:hAnsi="Times New Roman" w:cs="Times New Roman"/>
          <w:sz w:val="24"/>
          <w:szCs w:val="24"/>
        </w:rPr>
        <w:t>(OIT, 2017)</w:t>
      </w:r>
      <w:r w:rsidR="002B25C2" w:rsidRPr="008C63D8">
        <w:rPr>
          <w:rFonts w:ascii="Times New Roman" w:hAnsi="Times New Roman" w:cs="Times New Roman"/>
          <w:sz w:val="24"/>
          <w:szCs w:val="24"/>
        </w:rPr>
        <w:t>.</w:t>
      </w:r>
    </w:p>
    <w:p w14:paraId="13245848" w14:textId="77777777" w:rsidR="00456C76" w:rsidRPr="008C63D8" w:rsidRDefault="00456C76" w:rsidP="00495F3E">
      <w:pPr>
        <w:spacing w:after="0" w:line="360" w:lineRule="auto"/>
        <w:ind w:firstLine="709"/>
        <w:jc w:val="both"/>
        <w:rPr>
          <w:rFonts w:ascii="Times New Roman" w:hAnsi="Times New Roman" w:cs="Times New Roman"/>
          <w:sz w:val="24"/>
          <w:szCs w:val="24"/>
        </w:rPr>
      </w:pPr>
    </w:p>
    <w:p w14:paraId="3CFB5F6A" w14:textId="0ECF667D" w:rsidR="00FC0BE2" w:rsidRPr="008C63D8" w:rsidRDefault="00FC0BE2" w:rsidP="00FC0BE2">
      <w:pPr>
        <w:autoSpaceDE w:val="0"/>
        <w:autoSpaceDN w:val="0"/>
        <w:adjustRightInd w:val="0"/>
        <w:spacing w:line="360" w:lineRule="auto"/>
        <w:ind w:firstLine="708"/>
        <w:jc w:val="center"/>
        <w:rPr>
          <w:rFonts w:ascii="Times New Roman" w:hAnsi="Times New Roman" w:cs="Times New Roman"/>
          <w:sz w:val="20"/>
          <w:szCs w:val="20"/>
        </w:rPr>
      </w:pPr>
      <w:r w:rsidRPr="008C63D8">
        <w:rPr>
          <w:rFonts w:ascii="Times New Roman" w:hAnsi="Times New Roman" w:cs="Times New Roman"/>
          <w:sz w:val="20"/>
          <w:szCs w:val="20"/>
        </w:rPr>
        <w:t>Tabela 1 – Percentual e número absoluto de crianças em trabalho infantil e trabalho perigoso, faixa etária de 5 a 17 anos (em milhões)</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56"/>
        <w:gridCol w:w="2082"/>
        <w:gridCol w:w="2044"/>
        <w:gridCol w:w="2322"/>
      </w:tblGrid>
      <w:tr w:rsidR="00FC0BE2" w:rsidRPr="008C63D8" w14:paraId="17C7A125" w14:textId="77777777" w:rsidTr="00FC0BE2">
        <w:trPr>
          <w:jc w:val="center"/>
        </w:trPr>
        <w:tc>
          <w:tcPr>
            <w:tcW w:w="2056" w:type="dxa"/>
            <w:tcBorders>
              <w:top w:val="single" w:sz="12" w:space="0" w:color="auto"/>
              <w:bottom w:val="single" w:sz="12" w:space="0" w:color="auto"/>
            </w:tcBorders>
            <w:vAlign w:val="center"/>
          </w:tcPr>
          <w:p w14:paraId="12882AAC" w14:textId="0CF8F9F4" w:rsidR="00FC0BE2" w:rsidRPr="008C63D8" w:rsidRDefault="00FC0BE2" w:rsidP="00242210">
            <w:pPr>
              <w:autoSpaceDE w:val="0"/>
              <w:autoSpaceDN w:val="0"/>
              <w:adjustRightInd w:val="0"/>
              <w:spacing w:line="360" w:lineRule="auto"/>
              <w:jc w:val="center"/>
            </w:pPr>
            <w:r w:rsidRPr="008C63D8">
              <w:rPr>
                <w:b/>
                <w:bCs/>
              </w:rPr>
              <w:t>Ano</w:t>
            </w:r>
          </w:p>
        </w:tc>
        <w:tc>
          <w:tcPr>
            <w:tcW w:w="2082" w:type="dxa"/>
            <w:tcBorders>
              <w:top w:val="single" w:sz="12" w:space="0" w:color="auto"/>
              <w:bottom w:val="single" w:sz="12" w:space="0" w:color="auto"/>
            </w:tcBorders>
          </w:tcPr>
          <w:p w14:paraId="4383D780" w14:textId="6F54EA71" w:rsidR="00FC0BE2" w:rsidRPr="008C63D8" w:rsidRDefault="00FC0BE2" w:rsidP="00242210">
            <w:pPr>
              <w:autoSpaceDE w:val="0"/>
              <w:autoSpaceDN w:val="0"/>
              <w:adjustRightInd w:val="0"/>
              <w:spacing w:line="360" w:lineRule="auto"/>
              <w:jc w:val="center"/>
              <w:rPr>
                <w:b/>
                <w:bCs/>
              </w:rPr>
            </w:pPr>
            <w:r w:rsidRPr="008C63D8">
              <w:rPr>
                <w:b/>
                <w:bCs/>
              </w:rPr>
              <w:t>Trabalho infantil</w:t>
            </w:r>
          </w:p>
        </w:tc>
        <w:tc>
          <w:tcPr>
            <w:tcW w:w="2044" w:type="dxa"/>
            <w:tcBorders>
              <w:top w:val="single" w:sz="12" w:space="0" w:color="auto"/>
              <w:bottom w:val="single" w:sz="12" w:space="0" w:color="auto"/>
            </w:tcBorders>
          </w:tcPr>
          <w:p w14:paraId="2D66EEB3" w14:textId="1B849E9D" w:rsidR="00FC0BE2" w:rsidRPr="008C63D8" w:rsidRDefault="00FC0BE2" w:rsidP="00242210">
            <w:pPr>
              <w:autoSpaceDE w:val="0"/>
              <w:autoSpaceDN w:val="0"/>
              <w:adjustRightInd w:val="0"/>
              <w:spacing w:line="360" w:lineRule="auto"/>
              <w:jc w:val="center"/>
              <w:rPr>
                <w:b/>
                <w:bCs/>
              </w:rPr>
            </w:pPr>
            <w:r w:rsidRPr="008C63D8">
              <w:rPr>
                <w:b/>
                <w:bCs/>
              </w:rPr>
              <w:t>%</w:t>
            </w:r>
          </w:p>
        </w:tc>
        <w:tc>
          <w:tcPr>
            <w:tcW w:w="2322" w:type="dxa"/>
            <w:tcBorders>
              <w:top w:val="single" w:sz="12" w:space="0" w:color="auto"/>
              <w:bottom w:val="single" w:sz="12" w:space="0" w:color="auto"/>
            </w:tcBorders>
            <w:vAlign w:val="center"/>
          </w:tcPr>
          <w:p w14:paraId="0CD9BA2A" w14:textId="3176960B" w:rsidR="00FC0BE2" w:rsidRPr="008C63D8" w:rsidRDefault="00FC0BE2" w:rsidP="00242210">
            <w:pPr>
              <w:autoSpaceDE w:val="0"/>
              <w:autoSpaceDN w:val="0"/>
              <w:adjustRightInd w:val="0"/>
              <w:spacing w:line="360" w:lineRule="auto"/>
              <w:jc w:val="center"/>
            </w:pPr>
            <w:r w:rsidRPr="008C63D8">
              <w:rPr>
                <w:b/>
                <w:bCs/>
              </w:rPr>
              <w:t>Trabalho Infantil Perigoso</w:t>
            </w:r>
          </w:p>
        </w:tc>
      </w:tr>
      <w:tr w:rsidR="00FC0BE2" w:rsidRPr="008C63D8" w14:paraId="23628BAE" w14:textId="77777777" w:rsidTr="00FC0BE2">
        <w:trPr>
          <w:jc w:val="center"/>
        </w:trPr>
        <w:tc>
          <w:tcPr>
            <w:tcW w:w="2056" w:type="dxa"/>
            <w:tcBorders>
              <w:top w:val="single" w:sz="12" w:space="0" w:color="auto"/>
            </w:tcBorders>
            <w:vAlign w:val="center"/>
          </w:tcPr>
          <w:p w14:paraId="607DD1A5" w14:textId="3C27A7E6" w:rsidR="00FC0BE2" w:rsidRPr="008C63D8" w:rsidRDefault="00FC0BE2" w:rsidP="00242210">
            <w:pPr>
              <w:autoSpaceDE w:val="0"/>
              <w:autoSpaceDN w:val="0"/>
              <w:adjustRightInd w:val="0"/>
              <w:spacing w:line="360" w:lineRule="auto"/>
              <w:jc w:val="center"/>
            </w:pPr>
            <w:r w:rsidRPr="008C63D8">
              <w:t>2000</w:t>
            </w:r>
          </w:p>
        </w:tc>
        <w:tc>
          <w:tcPr>
            <w:tcW w:w="2082" w:type="dxa"/>
            <w:tcBorders>
              <w:top w:val="single" w:sz="12" w:space="0" w:color="auto"/>
            </w:tcBorders>
          </w:tcPr>
          <w:p w14:paraId="7654277C" w14:textId="3C49F552" w:rsidR="00FC0BE2" w:rsidRPr="008C63D8" w:rsidRDefault="00FC0BE2" w:rsidP="00242210">
            <w:pPr>
              <w:autoSpaceDE w:val="0"/>
              <w:autoSpaceDN w:val="0"/>
              <w:adjustRightInd w:val="0"/>
              <w:spacing w:line="360" w:lineRule="auto"/>
              <w:jc w:val="center"/>
            </w:pPr>
            <w:r w:rsidRPr="008C63D8">
              <w:t>245.500</w:t>
            </w:r>
          </w:p>
        </w:tc>
        <w:tc>
          <w:tcPr>
            <w:tcW w:w="2044" w:type="dxa"/>
            <w:tcBorders>
              <w:top w:val="single" w:sz="12" w:space="0" w:color="auto"/>
            </w:tcBorders>
          </w:tcPr>
          <w:p w14:paraId="123349FD" w14:textId="3CEA47BA" w:rsidR="00FC0BE2" w:rsidRPr="008C63D8" w:rsidRDefault="00FC0BE2" w:rsidP="00242210">
            <w:pPr>
              <w:autoSpaceDE w:val="0"/>
              <w:autoSpaceDN w:val="0"/>
              <w:adjustRightInd w:val="0"/>
              <w:spacing w:line="360" w:lineRule="auto"/>
              <w:jc w:val="center"/>
            </w:pPr>
            <w:r w:rsidRPr="008C63D8">
              <w:t>16%</w:t>
            </w:r>
          </w:p>
        </w:tc>
        <w:tc>
          <w:tcPr>
            <w:tcW w:w="2322" w:type="dxa"/>
            <w:tcBorders>
              <w:top w:val="single" w:sz="12" w:space="0" w:color="auto"/>
            </w:tcBorders>
            <w:vAlign w:val="center"/>
          </w:tcPr>
          <w:p w14:paraId="55E0928A" w14:textId="60E02689" w:rsidR="00FC0BE2" w:rsidRPr="008C63D8" w:rsidRDefault="00FC0BE2" w:rsidP="00242210">
            <w:pPr>
              <w:autoSpaceDE w:val="0"/>
              <w:autoSpaceDN w:val="0"/>
              <w:adjustRightInd w:val="0"/>
              <w:spacing w:line="360" w:lineRule="auto"/>
              <w:jc w:val="center"/>
            </w:pPr>
            <w:r w:rsidRPr="008C63D8">
              <w:t>170.500</w:t>
            </w:r>
          </w:p>
        </w:tc>
      </w:tr>
      <w:tr w:rsidR="00FC0BE2" w:rsidRPr="008C63D8" w14:paraId="70554C6E" w14:textId="77777777" w:rsidTr="00FC0BE2">
        <w:trPr>
          <w:jc w:val="center"/>
        </w:trPr>
        <w:tc>
          <w:tcPr>
            <w:tcW w:w="2056" w:type="dxa"/>
            <w:vAlign w:val="center"/>
          </w:tcPr>
          <w:p w14:paraId="169559FF" w14:textId="2555E0AE" w:rsidR="00FC0BE2" w:rsidRPr="008C63D8" w:rsidRDefault="00FC0BE2" w:rsidP="00242210">
            <w:pPr>
              <w:autoSpaceDE w:val="0"/>
              <w:autoSpaceDN w:val="0"/>
              <w:adjustRightInd w:val="0"/>
              <w:spacing w:line="360" w:lineRule="auto"/>
              <w:jc w:val="center"/>
            </w:pPr>
            <w:r w:rsidRPr="008C63D8">
              <w:lastRenderedPageBreak/>
              <w:t>2004</w:t>
            </w:r>
          </w:p>
        </w:tc>
        <w:tc>
          <w:tcPr>
            <w:tcW w:w="2082" w:type="dxa"/>
          </w:tcPr>
          <w:p w14:paraId="4546831F" w14:textId="7B7CDA8D" w:rsidR="00FC0BE2" w:rsidRPr="008C63D8" w:rsidRDefault="00FC0BE2" w:rsidP="00242210">
            <w:pPr>
              <w:autoSpaceDE w:val="0"/>
              <w:autoSpaceDN w:val="0"/>
              <w:adjustRightInd w:val="0"/>
              <w:spacing w:line="360" w:lineRule="auto"/>
              <w:jc w:val="center"/>
            </w:pPr>
            <w:r w:rsidRPr="008C63D8">
              <w:t>222.294</w:t>
            </w:r>
          </w:p>
        </w:tc>
        <w:tc>
          <w:tcPr>
            <w:tcW w:w="2044" w:type="dxa"/>
          </w:tcPr>
          <w:p w14:paraId="1C60B3E0" w14:textId="7035F7F8" w:rsidR="00FC0BE2" w:rsidRPr="008C63D8" w:rsidRDefault="00FC0BE2" w:rsidP="00242210">
            <w:pPr>
              <w:autoSpaceDE w:val="0"/>
              <w:autoSpaceDN w:val="0"/>
              <w:adjustRightInd w:val="0"/>
              <w:spacing w:line="360" w:lineRule="auto"/>
              <w:jc w:val="center"/>
            </w:pPr>
            <w:r w:rsidRPr="008C63D8">
              <w:t>14,2%</w:t>
            </w:r>
          </w:p>
        </w:tc>
        <w:tc>
          <w:tcPr>
            <w:tcW w:w="2322" w:type="dxa"/>
            <w:vAlign w:val="center"/>
          </w:tcPr>
          <w:p w14:paraId="7AAA3F8F" w14:textId="54AA17D2" w:rsidR="00FC0BE2" w:rsidRPr="008C63D8" w:rsidRDefault="00FC0BE2" w:rsidP="00242210">
            <w:pPr>
              <w:autoSpaceDE w:val="0"/>
              <w:autoSpaceDN w:val="0"/>
              <w:adjustRightInd w:val="0"/>
              <w:spacing w:line="360" w:lineRule="auto"/>
              <w:jc w:val="center"/>
            </w:pPr>
            <w:r w:rsidRPr="008C63D8">
              <w:t>128.381</w:t>
            </w:r>
          </w:p>
        </w:tc>
      </w:tr>
      <w:tr w:rsidR="00FC0BE2" w:rsidRPr="008C63D8" w14:paraId="169E6C76" w14:textId="77777777" w:rsidTr="00FC0BE2">
        <w:trPr>
          <w:jc w:val="center"/>
        </w:trPr>
        <w:tc>
          <w:tcPr>
            <w:tcW w:w="2056" w:type="dxa"/>
            <w:vAlign w:val="center"/>
          </w:tcPr>
          <w:p w14:paraId="1361FEFE" w14:textId="78A4E76D" w:rsidR="00FC0BE2" w:rsidRPr="008C63D8" w:rsidRDefault="00FC0BE2" w:rsidP="00242210">
            <w:pPr>
              <w:autoSpaceDE w:val="0"/>
              <w:autoSpaceDN w:val="0"/>
              <w:adjustRightInd w:val="0"/>
              <w:spacing w:line="360" w:lineRule="auto"/>
              <w:jc w:val="center"/>
            </w:pPr>
            <w:r w:rsidRPr="008C63D8">
              <w:t>2008</w:t>
            </w:r>
          </w:p>
        </w:tc>
        <w:tc>
          <w:tcPr>
            <w:tcW w:w="2082" w:type="dxa"/>
          </w:tcPr>
          <w:p w14:paraId="38991DC8" w14:textId="5B0B0EDE" w:rsidR="00FC0BE2" w:rsidRPr="008C63D8" w:rsidRDefault="00FC0BE2" w:rsidP="00242210">
            <w:pPr>
              <w:autoSpaceDE w:val="0"/>
              <w:autoSpaceDN w:val="0"/>
              <w:adjustRightInd w:val="0"/>
              <w:spacing w:line="360" w:lineRule="auto"/>
              <w:jc w:val="center"/>
            </w:pPr>
            <w:r w:rsidRPr="008C63D8">
              <w:t>215.209</w:t>
            </w:r>
          </w:p>
        </w:tc>
        <w:tc>
          <w:tcPr>
            <w:tcW w:w="2044" w:type="dxa"/>
          </w:tcPr>
          <w:p w14:paraId="12EE12F2" w14:textId="3A4B8A6A" w:rsidR="00FC0BE2" w:rsidRPr="008C63D8" w:rsidRDefault="00FC0BE2" w:rsidP="00242210">
            <w:pPr>
              <w:autoSpaceDE w:val="0"/>
              <w:autoSpaceDN w:val="0"/>
              <w:adjustRightInd w:val="0"/>
              <w:spacing w:line="360" w:lineRule="auto"/>
              <w:jc w:val="center"/>
            </w:pPr>
            <w:r w:rsidRPr="008C63D8">
              <w:t>13,6%</w:t>
            </w:r>
          </w:p>
        </w:tc>
        <w:tc>
          <w:tcPr>
            <w:tcW w:w="2322" w:type="dxa"/>
            <w:vAlign w:val="center"/>
          </w:tcPr>
          <w:p w14:paraId="31800076" w14:textId="44E15105" w:rsidR="00FC0BE2" w:rsidRPr="008C63D8" w:rsidRDefault="00FC0BE2" w:rsidP="00242210">
            <w:pPr>
              <w:autoSpaceDE w:val="0"/>
              <w:autoSpaceDN w:val="0"/>
              <w:adjustRightInd w:val="0"/>
              <w:spacing w:line="360" w:lineRule="auto"/>
              <w:jc w:val="center"/>
            </w:pPr>
            <w:r w:rsidRPr="008C63D8">
              <w:t>115.314</w:t>
            </w:r>
          </w:p>
        </w:tc>
      </w:tr>
      <w:tr w:rsidR="00FC0BE2" w:rsidRPr="008C63D8" w14:paraId="6FE032B1" w14:textId="77777777" w:rsidTr="00FC0BE2">
        <w:trPr>
          <w:jc w:val="center"/>
        </w:trPr>
        <w:tc>
          <w:tcPr>
            <w:tcW w:w="2056" w:type="dxa"/>
            <w:tcBorders>
              <w:bottom w:val="nil"/>
            </w:tcBorders>
            <w:vAlign w:val="center"/>
          </w:tcPr>
          <w:p w14:paraId="56B3AA2E" w14:textId="766CC7A2" w:rsidR="00FC0BE2" w:rsidRPr="008C63D8" w:rsidRDefault="00FC0BE2" w:rsidP="00242210">
            <w:pPr>
              <w:autoSpaceDE w:val="0"/>
              <w:autoSpaceDN w:val="0"/>
              <w:adjustRightInd w:val="0"/>
              <w:spacing w:line="360" w:lineRule="auto"/>
              <w:jc w:val="center"/>
            </w:pPr>
            <w:r w:rsidRPr="008C63D8">
              <w:t>2012</w:t>
            </w:r>
          </w:p>
        </w:tc>
        <w:tc>
          <w:tcPr>
            <w:tcW w:w="2082" w:type="dxa"/>
            <w:tcBorders>
              <w:bottom w:val="nil"/>
            </w:tcBorders>
          </w:tcPr>
          <w:p w14:paraId="738BFC85" w14:textId="7938F87E" w:rsidR="00FC0BE2" w:rsidRPr="008C63D8" w:rsidRDefault="00FC0BE2" w:rsidP="00242210">
            <w:pPr>
              <w:autoSpaceDE w:val="0"/>
              <w:autoSpaceDN w:val="0"/>
              <w:adjustRightInd w:val="0"/>
              <w:spacing w:line="360" w:lineRule="auto"/>
              <w:jc w:val="center"/>
            </w:pPr>
            <w:r w:rsidRPr="008C63D8">
              <w:t>167.956</w:t>
            </w:r>
          </w:p>
        </w:tc>
        <w:tc>
          <w:tcPr>
            <w:tcW w:w="2044" w:type="dxa"/>
            <w:tcBorders>
              <w:bottom w:val="nil"/>
            </w:tcBorders>
          </w:tcPr>
          <w:p w14:paraId="5215A4D9" w14:textId="176A6C6C" w:rsidR="00FC0BE2" w:rsidRPr="008C63D8" w:rsidRDefault="00FC0BE2" w:rsidP="00242210">
            <w:pPr>
              <w:autoSpaceDE w:val="0"/>
              <w:autoSpaceDN w:val="0"/>
              <w:adjustRightInd w:val="0"/>
              <w:spacing w:line="360" w:lineRule="auto"/>
              <w:jc w:val="center"/>
            </w:pPr>
            <w:r w:rsidRPr="008C63D8">
              <w:t>10,6%</w:t>
            </w:r>
          </w:p>
        </w:tc>
        <w:tc>
          <w:tcPr>
            <w:tcW w:w="2322" w:type="dxa"/>
            <w:tcBorders>
              <w:bottom w:val="nil"/>
            </w:tcBorders>
            <w:vAlign w:val="center"/>
          </w:tcPr>
          <w:p w14:paraId="45949335" w14:textId="5259977E" w:rsidR="00FC0BE2" w:rsidRPr="008C63D8" w:rsidRDefault="00FC0BE2" w:rsidP="00242210">
            <w:pPr>
              <w:autoSpaceDE w:val="0"/>
              <w:autoSpaceDN w:val="0"/>
              <w:adjustRightInd w:val="0"/>
              <w:spacing w:line="360" w:lineRule="auto"/>
              <w:jc w:val="center"/>
            </w:pPr>
            <w:r w:rsidRPr="008C63D8">
              <w:t>85.344</w:t>
            </w:r>
          </w:p>
        </w:tc>
      </w:tr>
      <w:tr w:rsidR="00FC0BE2" w:rsidRPr="008C63D8" w14:paraId="30E1376F" w14:textId="77777777" w:rsidTr="00FC0BE2">
        <w:trPr>
          <w:jc w:val="center"/>
        </w:trPr>
        <w:tc>
          <w:tcPr>
            <w:tcW w:w="2056" w:type="dxa"/>
            <w:tcBorders>
              <w:top w:val="nil"/>
              <w:bottom w:val="single" w:sz="12" w:space="0" w:color="auto"/>
            </w:tcBorders>
            <w:vAlign w:val="center"/>
          </w:tcPr>
          <w:p w14:paraId="0705935C" w14:textId="42E6A9D5" w:rsidR="00FC0BE2" w:rsidRPr="008C63D8" w:rsidRDefault="00FC0BE2" w:rsidP="00242210">
            <w:pPr>
              <w:autoSpaceDE w:val="0"/>
              <w:autoSpaceDN w:val="0"/>
              <w:adjustRightInd w:val="0"/>
              <w:spacing w:line="360" w:lineRule="auto"/>
              <w:jc w:val="center"/>
            </w:pPr>
            <w:r w:rsidRPr="008C63D8">
              <w:t>2016</w:t>
            </w:r>
          </w:p>
        </w:tc>
        <w:tc>
          <w:tcPr>
            <w:tcW w:w="2082" w:type="dxa"/>
            <w:tcBorders>
              <w:top w:val="nil"/>
              <w:bottom w:val="single" w:sz="12" w:space="0" w:color="auto"/>
            </w:tcBorders>
          </w:tcPr>
          <w:p w14:paraId="6E210057" w14:textId="32EC077D" w:rsidR="00FC0BE2" w:rsidRPr="008C63D8" w:rsidRDefault="00FC0BE2" w:rsidP="00242210">
            <w:pPr>
              <w:autoSpaceDE w:val="0"/>
              <w:autoSpaceDN w:val="0"/>
              <w:adjustRightInd w:val="0"/>
              <w:spacing w:line="360" w:lineRule="auto"/>
              <w:jc w:val="center"/>
            </w:pPr>
            <w:r w:rsidRPr="008C63D8">
              <w:t>151.622</w:t>
            </w:r>
          </w:p>
        </w:tc>
        <w:tc>
          <w:tcPr>
            <w:tcW w:w="2044" w:type="dxa"/>
            <w:tcBorders>
              <w:top w:val="nil"/>
              <w:bottom w:val="single" w:sz="12" w:space="0" w:color="auto"/>
            </w:tcBorders>
          </w:tcPr>
          <w:p w14:paraId="015F4E60" w14:textId="5AF1E6E1" w:rsidR="00FC0BE2" w:rsidRPr="008C63D8" w:rsidRDefault="00FC0BE2" w:rsidP="00242210">
            <w:pPr>
              <w:autoSpaceDE w:val="0"/>
              <w:autoSpaceDN w:val="0"/>
              <w:adjustRightInd w:val="0"/>
              <w:spacing w:line="360" w:lineRule="auto"/>
              <w:jc w:val="center"/>
            </w:pPr>
            <w:r w:rsidRPr="008C63D8">
              <w:t>9,6%</w:t>
            </w:r>
          </w:p>
        </w:tc>
        <w:tc>
          <w:tcPr>
            <w:tcW w:w="2322" w:type="dxa"/>
            <w:tcBorders>
              <w:top w:val="nil"/>
              <w:bottom w:val="single" w:sz="12" w:space="0" w:color="auto"/>
            </w:tcBorders>
            <w:vAlign w:val="center"/>
          </w:tcPr>
          <w:p w14:paraId="7BF2E8FD" w14:textId="2361FE23" w:rsidR="00FC0BE2" w:rsidRPr="008C63D8" w:rsidRDefault="00FC0BE2" w:rsidP="00242210">
            <w:pPr>
              <w:autoSpaceDE w:val="0"/>
              <w:autoSpaceDN w:val="0"/>
              <w:adjustRightInd w:val="0"/>
              <w:spacing w:line="360" w:lineRule="auto"/>
              <w:jc w:val="center"/>
            </w:pPr>
            <w:r w:rsidRPr="008C63D8">
              <w:t>72.725</w:t>
            </w:r>
          </w:p>
        </w:tc>
      </w:tr>
    </w:tbl>
    <w:p w14:paraId="4B186B2D" w14:textId="1BFEE967" w:rsidR="00FC0BE2" w:rsidRPr="008C63D8" w:rsidRDefault="00FC0BE2" w:rsidP="002541A7">
      <w:pPr>
        <w:autoSpaceDE w:val="0"/>
        <w:autoSpaceDN w:val="0"/>
        <w:adjustRightInd w:val="0"/>
        <w:spacing w:line="360" w:lineRule="auto"/>
        <w:ind w:left="284"/>
        <w:rPr>
          <w:rFonts w:ascii="Times New Roman" w:hAnsi="Times New Roman" w:cs="Times New Roman"/>
          <w:sz w:val="20"/>
          <w:szCs w:val="20"/>
          <w:lang w:val="en-US"/>
        </w:rPr>
      </w:pPr>
      <w:r w:rsidRPr="008C63D8">
        <w:rPr>
          <w:rFonts w:ascii="Times New Roman" w:hAnsi="Times New Roman" w:cs="Times New Roman"/>
          <w:sz w:val="20"/>
          <w:szCs w:val="20"/>
          <w:lang w:val="en-US"/>
        </w:rPr>
        <w:t xml:space="preserve">Fonte: Adaptado </w:t>
      </w:r>
      <w:r w:rsidRPr="002541A7">
        <w:rPr>
          <w:rFonts w:ascii="Times New Roman" w:hAnsi="Times New Roman" w:cs="Times New Roman"/>
          <w:i/>
          <w:iCs/>
          <w:sz w:val="20"/>
          <w:szCs w:val="20"/>
          <w:lang w:val="en-US"/>
        </w:rPr>
        <w:t>Global Estimates of Child Labour:  Results and Trends</w:t>
      </w:r>
      <w:r w:rsidRPr="008C63D8">
        <w:rPr>
          <w:rFonts w:ascii="Times New Roman" w:hAnsi="Times New Roman" w:cs="Times New Roman"/>
          <w:sz w:val="20"/>
          <w:szCs w:val="20"/>
          <w:lang w:val="en-US"/>
        </w:rPr>
        <w:t>, 2012‐2016 (20</w:t>
      </w:r>
      <w:r w:rsidR="00456C76" w:rsidRPr="008C63D8">
        <w:rPr>
          <w:rFonts w:ascii="Times New Roman" w:hAnsi="Times New Roman" w:cs="Times New Roman"/>
          <w:sz w:val="20"/>
          <w:szCs w:val="20"/>
          <w:lang w:val="en-US"/>
        </w:rPr>
        <w:t>17</w:t>
      </w:r>
      <w:r w:rsidRPr="008C63D8">
        <w:rPr>
          <w:rFonts w:ascii="Times New Roman" w:hAnsi="Times New Roman" w:cs="Times New Roman"/>
          <w:sz w:val="20"/>
          <w:szCs w:val="20"/>
          <w:lang w:val="en-US"/>
        </w:rPr>
        <w:t>)</w:t>
      </w:r>
    </w:p>
    <w:p w14:paraId="04072C59" w14:textId="629ED817" w:rsidR="00456C76" w:rsidRPr="008C63D8" w:rsidRDefault="00456C76" w:rsidP="00456C76">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 principal concentração foi na agricultura (71%), seguida do setor de serviços (17%) e do setor industrial (12%). A divisão global do número de crianças submetidas ao trabalho infantil foi a seguinte: África (72,1 milhões), Ásia e Pacífico (62 milhões), Américas (10,7 milhões), Europa e Ásia Central (5,5 milhões</w:t>
      </w:r>
      <w:r w:rsidR="004E0D04" w:rsidRPr="008C63D8">
        <w:rPr>
          <w:rFonts w:ascii="Times New Roman" w:hAnsi="Times New Roman" w:cs="Times New Roman"/>
          <w:sz w:val="24"/>
          <w:szCs w:val="24"/>
        </w:rPr>
        <w:t>) Estados Árabes (1,2 milhões)</w:t>
      </w:r>
      <w:r w:rsidRPr="008C63D8">
        <w:rPr>
          <w:rFonts w:ascii="Times New Roman" w:hAnsi="Times New Roman" w:cs="Times New Roman"/>
          <w:sz w:val="24"/>
          <w:szCs w:val="24"/>
        </w:rPr>
        <w:t xml:space="preserve"> (OIT, 2017)</w:t>
      </w:r>
      <w:r w:rsidR="004E0D04" w:rsidRPr="008C63D8">
        <w:rPr>
          <w:rFonts w:ascii="Times New Roman" w:hAnsi="Times New Roman" w:cs="Times New Roman"/>
          <w:sz w:val="24"/>
          <w:szCs w:val="24"/>
        </w:rPr>
        <w:t>.</w:t>
      </w:r>
    </w:p>
    <w:p w14:paraId="22A533E7" w14:textId="61ADCD28" w:rsidR="001A0171" w:rsidRPr="008C63D8" w:rsidRDefault="001A0171" w:rsidP="00456C76">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Ainda sobre os números apontados pela OIT, observa-se que a queda percentual do trabalho infantil mundial foi mais tímida nos últimos quatro anos analisados, mostrando que há necessidade de uma reunião de esforços da comunidade internacional para</w:t>
      </w:r>
      <w:r w:rsidR="000E3DA1" w:rsidRPr="008C63D8">
        <w:rPr>
          <w:rFonts w:ascii="Times New Roman" w:hAnsi="Times New Roman" w:cs="Times New Roman"/>
          <w:sz w:val="24"/>
          <w:szCs w:val="24"/>
        </w:rPr>
        <w:t xml:space="preserve"> continuar evoluindo, como foco na</w:t>
      </w:r>
      <w:r w:rsidRPr="008C63D8">
        <w:rPr>
          <w:rFonts w:ascii="Times New Roman" w:hAnsi="Times New Roman" w:cs="Times New Roman"/>
          <w:sz w:val="24"/>
          <w:szCs w:val="24"/>
        </w:rPr>
        <w:t xml:space="preserve"> meta estipulada na ODS</w:t>
      </w:r>
      <w:r w:rsidR="000E3DA1" w:rsidRPr="008C63D8">
        <w:rPr>
          <w:rFonts w:ascii="Times New Roman" w:hAnsi="Times New Roman" w:cs="Times New Roman"/>
          <w:sz w:val="24"/>
          <w:szCs w:val="24"/>
        </w:rPr>
        <w:t xml:space="preserve"> 8 de erradicar o trabalho infantil em 2025. Nesse contexto, a própria OIT indica que as ações efetivas para o alcance dessa meta d</w:t>
      </w:r>
      <w:r w:rsidR="004E0D04" w:rsidRPr="008C63D8">
        <w:rPr>
          <w:rFonts w:ascii="Times New Roman" w:hAnsi="Times New Roman" w:cs="Times New Roman"/>
          <w:sz w:val="24"/>
          <w:szCs w:val="24"/>
        </w:rPr>
        <w:t>evem ser constantemente revisada</w:t>
      </w:r>
      <w:r w:rsidR="000E3DA1" w:rsidRPr="008C63D8">
        <w:rPr>
          <w:rFonts w:ascii="Times New Roman" w:hAnsi="Times New Roman" w:cs="Times New Roman"/>
          <w:sz w:val="24"/>
          <w:szCs w:val="24"/>
        </w:rPr>
        <w:t xml:space="preserve">s </w:t>
      </w:r>
      <w:r w:rsidR="004E0D04" w:rsidRPr="008C63D8">
        <w:rPr>
          <w:rFonts w:ascii="Times New Roman" w:hAnsi="Times New Roman" w:cs="Times New Roman"/>
          <w:sz w:val="24"/>
          <w:szCs w:val="24"/>
        </w:rPr>
        <w:t>e amplamente divulgada</w:t>
      </w:r>
      <w:r w:rsidR="000E3DA1" w:rsidRPr="008C63D8">
        <w:rPr>
          <w:rFonts w:ascii="Times New Roman" w:hAnsi="Times New Roman" w:cs="Times New Roman"/>
          <w:sz w:val="24"/>
          <w:szCs w:val="24"/>
        </w:rPr>
        <w:t>s, necessitando que os mais variados atores estejam engajados na busca por soluções, uma vez que não cabe somente aos governos, mas toda a sociedade priorizar o combate ao trabalho infantil</w:t>
      </w:r>
      <w:r w:rsidR="0061054D" w:rsidRPr="008C63D8">
        <w:rPr>
          <w:rFonts w:ascii="Times New Roman" w:hAnsi="Times New Roman" w:cs="Times New Roman"/>
          <w:sz w:val="24"/>
          <w:szCs w:val="24"/>
        </w:rPr>
        <w:t>, considerando que não há uma forma única de atuação, mas várias que devem se adequar às complexidades locais</w:t>
      </w:r>
      <w:r w:rsidR="004E0D04" w:rsidRPr="008C63D8">
        <w:rPr>
          <w:rFonts w:ascii="Times New Roman" w:hAnsi="Times New Roman" w:cs="Times New Roman"/>
          <w:sz w:val="24"/>
          <w:szCs w:val="24"/>
        </w:rPr>
        <w:t xml:space="preserve"> </w:t>
      </w:r>
      <w:r w:rsidR="000E3DA1" w:rsidRPr="008C63D8">
        <w:rPr>
          <w:rFonts w:ascii="Times New Roman" w:hAnsi="Times New Roman" w:cs="Times New Roman"/>
          <w:sz w:val="24"/>
          <w:szCs w:val="24"/>
        </w:rPr>
        <w:t>(OIT, 2017)</w:t>
      </w:r>
      <w:r w:rsidR="004E0D04" w:rsidRPr="008C63D8">
        <w:rPr>
          <w:rFonts w:ascii="Times New Roman" w:hAnsi="Times New Roman" w:cs="Times New Roman"/>
          <w:sz w:val="24"/>
          <w:szCs w:val="24"/>
        </w:rPr>
        <w:t>.</w:t>
      </w:r>
    </w:p>
    <w:p w14:paraId="077C37B1" w14:textId="34D534E1" w:rsidR="007E5F6F" w:rsidRPr="008C63D8" w:rsidRDefault="00FA4F8F" w:rsidP="002541A7">
      <w:pPr>
        <w:spacing w:after="0" w:line="360" w:lineRule="auto"/>
        <w:ind w:firstLine="709"/>
        <w:jc w:val="both"/>
        <w:rPr>
          <w:rFonts w:ascii="Times New Roman" w:hAnsi="Times New Roman" w:cs="Times New Roman"/>
          <w:b/>
          <w:sz w:val="24"/>
          <w:szCs w:val="24"/>
        </w:rPr>
      </w:pPr>
      <w:r w:rsidRPr="008C63D8">
        <w:rPr>
          <w:rFonts w:ascii="Times New Roman" w:hAnsi="Times New Roman" w:cs="Times New Roman"/>
          <w:sz w:val="24"/>
          <w:szCs w:val="24"/>
        </w:rPr>
        <w:t>Na sequência, será realizada uma breve contextualização do enfrentamento do trabalho infantil no Brasil a partir do Programa de erradicação do Trabalho Infantil – PETI, sendo analisado como uma das políticas públicas dispostas ao combate a esse fenômeno social.</w:t>
      </w:r>
    </w:p>
    <w:p w14:paraId="4C970C20" w14:textId="59B8F4A6" w:rsidR="002541A7" w:rsidRPr="002541A7" w:rsidRDefault="002541A7" w:rsidP="002541A7">
      <w:pPr>
        <w:pStyle w:val="Ttulo2"/>
        <w:spacing w:line="360" w:lineRule="auto"/>
        <w:rPr>
          <w:rFonts w:ascii="Times New Roman" w:hAnsi="Times New Roman" w:cs="Times New Roman"/>
          <w:b/>
          <w:color w:val="auto"/>
        </w:rPr>
      </w:pPr>
      <w:r>
        <w:rPr>
          <w:rFonts w:ascii="Times New Roman" w:hAnsi="Times New Roman" w:cs="Times New Roman"/>
          <w:b/>
          <w:color w:val="auto"/>
        </w:rPr>
        <w:t>T</w:t>
      </w:r>
      <w:r w:rsidRPr="008C63D8">
        <w:rPr>
          <w:rFonts w:ascii="Times New Roman" w:hAnsi="Times New Roman" w:cs="Times New Roman"/>
          <w:b/>
          <w:color w:val="auto"/>
        </w:rPr>
        <w:t xml:space="preserve">rabalho infantil no </w:t>
      </w:r>
      <w:r>
        <w:rPr>
          <w:rFonts w:ascii="Times New Roman" w:hAnsi="Times New Roman" w:cs="Times New Roman"/>
          <w:b/>
          <w:color w:val="auto"/>
        </w:rPr>
        <w:t>B</w:t>
      </w:r>
      <w:r w:rsidRPr="008C63D8">
        <w:rPr>
          <w:rFonts w:ascii="Times New Roman" w:hAnsi="Times New Roman" w:cs="Times New Roman"/>
          <w:b/>
          <w:color w:val="auto"/>
        </w:rPr>
        <w:t xml:space="preserve">rasil – experiência do </w:t>
      </w:r>
      <w:r>
        <w:rPr>
          <w:rFonts w:ascii="Times New Roman" w:hAnsi="Times New Roman" w:cs="Times New Roman"/>
          <w:b/>
          <w:color w:val="auto"/>
        </w:rPr>
        <w:t>PETI</w:t>
      </w:r>
    </w:p>
    <w:p w14:paraId="72DC1FD0" w14:textId="6404BE70" w:rsidR="0083499A" w:rsidRPr="008C63D8" w:rsidRDefault="00C65E8E" w:rsidP="002541A7">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O</w:t>
      </w:r>
      <w:r w:rsidR="00F94024" w:rsidRPr="008C63D8">
        <w:rPr>
          <w:rFonts w:ascii="Times New Roman" w:hAnsi="Times New Roman" w:cs="Times New Roman"/>
          <w:sz w:val="24"/>
          <w:szCs w:val="24"/>
        </w:rPr>
        <w:t xml:space="preserve"> texto da atual Constituição brasileira, influenciada pela mobilização internacional, </w:t>
      </w:r>
      <w:r w:rsidR="004A7763" w:rsidRPr="008C63D8">
        <w:rPr>
          <w:rFonts w:ascii="Times New Roman" w:hAnsi="Times New Roman" w:cs="Times New Roman"/>
          <w:sz w:val="24"/>
          <w:szCs w:val="24"/>
        </w:rPr>
        <w:t xml:space="preserve">já chama </w:t>
      </w:r>
      <w:r w:rsidR="00F94024" w:rsidRPr="008C63D8">
        <w:rPr>
          <w:rFonts w:ascii="Times New Roman" w:hAnsi="Times New Roman" w:cs="Times New Roman"/>
          <w:sz w:val="24"/>
          <w:szCs w:val="24"/>
        </w:rPr>
        <w:t xml:space="preserve">a atenção da sociedade para a necessidade de tratar </w:t>
      </w:r>
      <w:r w:rsidR="004A7763" w:rsidRPr="008C63D8">
        <w:rPr>
          <w:rFonts w:ascii="Times New Roman" w:hAnsi="Times New Roman" w:cs="Times New Roman"/>
          <w:sz w:val="24"/>
          <w:szCs w:val="24"/>
        </w:rPr>
        <w:t>a defesa dos direitos da criança e do adolescente com prioridade absoluta</w:t>
      </w:r>
      <w:r w:rsidR="00002B51" w:rsidRPr="008C63D8">
        <w:rPr>
          <w:rFonts w:ascii="Times New Roman" w:hAnsi="Times New Roman" w:cs="Times New Roman"/>
          <w:sz w:val="24"/>
          <w:szCs w:val="24"/>
        </w:rPr>
        <w:t>, na forma do artigo 227</w:t>
      </w:r>
      <w:r w:rsidR="00002B51" w:rsidRPr="008C63D8">
        <w:rPr>
          <w:rStyle w:val="Refdenotaderodap"/>
          <w:rFonts w:ascii="Times New Roman" w:hAnsi="Times New Roman" w:cs="Times New Roman"/>
          <w:sz w:val="24"/>
          <w:szCs w:val="24"/>
        </w:rPr>
        <w:footnoteReference w:id="4"/>
      </w:r>
      <w:r w:rsidR="00F94024" w:rsidRPr="008C63D8">
        <w:rPr>
          <w:rFonts w:ascii="Times New Roman" w:hAnsi="Times New Roman" w:cs="Times New Roman"/>
          <w:sz w:val="24"/>
          <w:szCs w:val="24"/>
        </w:rPr>
        <w:t>.</w:t>
      </w:r>
      <w:r w:rsidR="0083499A" w:rsidRPr="008C63D8">
        <w:rPr>
          <w:rFonts w:ascii="Times New Roman" w:hAnsi="Times New Roman" w:cs="Times New Roman"/>
          <w:sz w:val="24"/>
          <w:szCs w:val="24"/>
        </w:rPr>
        <w:t xml:space="preserve"> A Carta Magna também estabelece o conceito legal de trabalho infantil, no artigo 7º, inciso XXXIII, a proibição de trabalho antes dos 16 anos de idade, salvo na condição de aprendiz, a partir de quatorze anos. Afora isso, o inciso indicado veda o trabalho noturno, perigoso ou insalubre </w:t>
      </w:r>
      <w:r w:rsidR="00857F13" w:rsidRPr="008C63D8">
        <w:rPr>
          <w:rFonts w:ascii="Times New Roman" w:hAnsi="Times New Roman" w:cs="Times New Roman"/>
          <w:sz w:val="24"/>
          <w:szCs w:val="24"/>
        </w:rPr>
        <w:t>a todos menores de dezoito anos</w:t>
      </w:r>
      <w:r w:rsidR="00002B51" w:rsidRPr="008C63D8">
        <w:rPr>
          <w:rFonts w:ascii="Times New Roman" w:hAnsi="Times New Roman" w:cs="Times New Roman"/>
          <w:sz w:val="24"/>
          <w:szCs w:val="24"/>
        </w:rPr>
        <w:t xml:space="preserve"> </w:t>
      </w:r>
      <w:r w:rsidR="0083499A" w:rsidRPr="008C63D8">
        <w:rPr>
          <w:rFonts w:ascii="Times New Roman" w:hAnsi="Times New Roman" w:cs="Times New Roman"/>
          <w:sz w:val="24"/>
          <w:szCs w:val="24"/>
        </w:rPr>
        <w:t>(BRASIL, 1988)</w:t>
      </w:r>
      <w:r w:rsidR="00857F13" w:rsidRPr="008C63D8">
        <w:rPr>
          <w:rFonts w:ascii="Times New Roman" w:hAnsi="Times New Roman" w:cs="Times New Roman"/>
          <w:sz w:val="24"/>
          <w:szCs w:val="24"/>
        </w:rPr>
        <w:t>.</w:t>
      </w:r>
    </w:p>
    <w:p w14:paraId="6C9F5789" w14:textId="335614DB" w:rsidR="00002B51" w:rsidRPr="008C63D8" w:rsidRDefault="00002B51" w:rsidP="0083499A">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Nesse contexto privilegiado</w:t>
      </w:r>
      <w:r w:rsidR="002541A7">
        <w:rPr>
          <w:rFonts w:ascii="Times New Roman" w:hAnsi="Times New Roman" w:cs="Times New Roman"/>
          <w:sz w:val="24"/>
          <w:szCs w:val="24"/>
        </w:rPr>
        <w:t xml:space="preserve"> é editado</w:t>
      </w:r>
      <w:r w:rsidRPr="008C63D8">
        <w:rPr>
          <w:rFonts w:ascii="Times New Roman" w:hAnsi="Times New Roman" w:cs="Times New Roman"/>
          <w:sz w:val="24"/>
          <w:szCs w:val="24"/>
        </w:rPr>
        <w:t xml:space="preserve"> o Estatuto da Criança e do Adolescente (Lei nº 8.0697, em 13 de Julho de 1990), que já no artigo 1º reafirma de forma explícita e taxativa a </w:t>
      </w:r>
      <w:r w:rsidRPr="008C63D8">
        <w:rPr>
          <w:rFonts w:ascii="Times New Roman" w:hAnsi="Times New Roman" w:cs="Times New Roman"/>
          <w:sz w:val="24"/>
          <w:szCs w:val="24"/>
        </w:rPr>
        <w:lastRenderedPageBreak/>
        <w:t>adoção da Doutrina da Proteção Integral: “Esta Lei dispõe sobre a proteção integral à criança e ao adolescente.”, inaugurando o reordenamen</w:t>
      </w:r>
      <w:r w:rsidR="00857F13" w:rsidRPr="008C63D8">
        <w:rPr>
          <w:rFonts w:ascii="Times New Roman" w:hAnsi="Times New Roman" w:cs="Times New Roman"/>
          <w:sz w:val="24"/>
          <w:szCs w:val="24"/>
        </w:rPr>
        <w:t>to institucional nessa temática</w:t>
      </w:r>
      <w:r w:rsidRPr="008C63D8">
        <w:rPr>
          <w:rFonts w:ascii="Times New Roman" w:hAnsi="Times New Roman" w:cs="Times New Roman"/>
          <w:sz w:val="24"/>
          <w:szCs w:val="24"/>
        </w:rPr>
        <w:t xml:space="preserve"> (BRASIL, 1990)</w:t>
      </w:r>
      <w:r w:rsidR="00857F13" w:rsidRPr="008C63D8">
        <w:rPr>
          <w:rFonts w:ascii="Times New Roman" w:hAnsi="Times New Roman" w:cs="Times New Roman"/>
          <w:sz w:val="24"/>
          <w:szCs w:val="24"/>
        </w:rPr>
        <w:t>.</w:t>
      </w:r>
    </w:p>
    <w:p w14:paraId="24B2F1CA" w14:textId="663578B2" w:rsidR="00C43B3E" w:rsidRPr="008C63D8" w:rsidRDefault="00002B51" w:rsidP="007F34B3">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Embora seja considerado um grande avanço no reconhecimento dos direitos da criança e do adolescente, sozinho o ECA não </w:t>
      </w:r>
      <w:r w:rsidR="00D14CA1" w:rsidRPr="008C63D8">
        <w:rPr>
          <w:rFonts w:ascii="Times New Roman" w:hAnsi="Times New Roman" w:cs="Times New Roman"/>
          <w:sz w:val="24"/>
          <w:szCs w:val="24"/>
        </w:rPr>
        <w:t xml:space="preserve">tinha potencial necessário para enfrentar o trabalho infantil. Seis anos mais tarde, </w:t>
      </w:r>
      <w:r w:rsidR="007F34B3" w:rsidRPr="008C63D8">
        <w:rPr>
          <w:rFonts w:ascii="Times New Roman" w:hAnsi="Times New Roman" w:cs="Times New Roman"/>
          <w:sz w:val="24"/>
          <w:szCs w:val="24"/>
        </w:rPr>
        <w:t>instado a atender as demandas da sociedade articuladas pelo Fórum Nacional de Prevenção e Erradicação do Trabalho Infantil (FNPETI), o Estado, em conjunto com organismos da sociedade civil, assume um</w:t>
      </w:r>
      <w:r w:rsidR="00D14CA1" w:rsidRPr="008C63D8">
        <w:rPr>
          <w:rFonts w:ascii="Times New Roman" w:hAnsi="Times New Roman" w:cs="Times New Roman"/>
          <w:sz w:val="24"/>
          <w:szCs w:val="24"/>
        </w:rPr>
        <w:t xml:space="preserve"> compromisso maior com a criação do Programa de erradicação do Trabalho Infantil - PETI. </w:t>
      </w:r>
    </w:p>
    <w:p w14:paraId="5E25219B" w14:textId="58926F14" w:rsidR="007F34B3" w:rsidRPr="008C63D8" w:rsidRDefault="00981391" w:rsidP="00C43B3E">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 pretensão da erradicação do trabalho infantil por meio dessa ferramenta</w:t>
      </w:r>
      <w:r w:rsidR="007F34B3" w:rsidRPr="008C63D8">
        <w:rPr>
          <w:rFonts w:ascii="Times New Roman" w:hAnsi="Times New Roman" w:cs="Times New Roman"/>
          <w:sz w:val="24"/>
          <w:szCs w:val="24"/>
        </w:rPr>
        <w:t xml:space="preserve"> teve início</w:t>
      </w:r>
      <w:r w:rsidRPr="008C63D8">
        <w:rPr>
          <w:rFonts w:ascii="Times New Roman" w:hAnsi="Times New Roman" w:cs="Times New Roman"/>
          <w:sz w:val="24"/>
          <w:szCs w:val="24"/>
        </w:rPr>
        <w:t xml:space="preserve"> nas Carvoarias da região de Três Lagoas no Mato Grosso Sul</w:t>
      </w:r>
      <w:r w:rsidR="00C43B3E" w:rsidRPr="008C63D8">
        <w:rPr>
          <w:rFonts w:ascii="Times New Roman" w:hAnsi="Times New Roman" w:cs="Times New Roman"/>
          <w:sz w:val="24"/>
          <w:szCs w:val="24"/>
        </w:rPr>
        <w:t>, onde denúncias apontavam a existência de 2.500 crianças trabalhando na produção de carvão com o agravante de estarem submetidas a péssimas instalações</w:t>
      </w:r>
      <w:r w:rsidRPr="008C63D8">
        <w:rPr>
          <w:rFonts w:ascii="Times New Roman" w:hAnsi="Times New Roman" w:cs="Times New Roman"/>
          <w:sz w:val="24"/>
          <w:szCs w:val="24"/>
        </w:rPr>
        <w:t xml:space="preserve">. </w:t>
      </w:r>
      <w:r w:rsidR="00624DBE" w:rsidRPr="008C63D8">
        <w:rPr>
          <w:rFonts w:ascii="Times New Roman" w:hAnsi="Times New Roman" w:cs="Times New Roman"/>
          <w:sz w:val="24"/>
          <w:szCs w:val="24"/>
        </w:rPr>
        <w:t>Posteriormente, a</w:t>
      </w:r>
      <w:r w:rsidR="007F34B3" w:rsidRPr="008C63D8">
        <w:rPr>
          <w:rFonts w:ascii="Times New Roman" w:hAnsi="Times New Roman" w:cs="Times New Roman"/>
          <w:sz w:val="24"/>
          <w:szCs w:val="24"/>
        </w:rPr>
        <w:t xml:space="preserve"> cobertura foi ampliada para os estados de Pernambuco, Bahia, Sergipe e Rondônia</w:t>
      </w:r>
      <w:r w:rsidR="00624DBE" w:rsidRPr="008C63D8">
        <w:rPr>
          <w:rFonts w:ascii="Times New Roman" w:hAnsi="Times New Roman" w:cs="Times New Roman"/>
          <w:sz w:val="24"/>
          <w:szCs w:val="24"/>
        </w:rPr>
        <w:t>, sendo progressivamente levado para</w:t>
      </w:r>
      <w:r w:rsidR="00857F13" w:rsidRPr="008C63D8">
        <w:rPr>
          <w:rFonts w:ascii="Times New Roman" w:hAnsi="Times New Roman" w:cs="Times New Roman"/>
          <w:sz w:val="24"/>
          <w:szCs w:val="24"/>
        </w:rPr>
        <w:t xml:space="preserve"> todos os estados do País</w:t>
      </w:r>
      <w:r w:rsidRPr="008C63D8">
        <w:rPr>
          <w:rFonts w:ascii="Times New Roman" w:hAnsi="Times New Roman" w:cs="Times New Roman"/>
          <w:sz w:val="24"/>
          <w:szCs w:val="24"/>
        </w:rPr>
        <w:t xml:space="preserve"> </w:t>
      </w:r>
      <w:r w:rsidR="00C43B3E" w:rsidRPr="008C63D8">
        <w:rPr>
          <w:rFonts w:ascii="Times New Roman" w:hAnsi="Times New Roman" w:cs="Times New Roman"/>
          <w:sz w:val="24"/>
          <w:szCs w:val="24"/>
        </w:rPr>
        <w:t>(C</w:t>
      </w:r>
      <w:r w:rsidR="005223B3" w:rsidRPr="008C63D8">
        <w:rPr>
          <w:rFonts w:ascii="Times New Roman" w:hAnsi="Times New Roman" w:cs="Times New Roman"/>
          <w:sz w:val="24"/>
          <w:szCs w:val="24"/>
        </w:rPr>
        <w:t>A</w:t>
      </w:r>
      <w:r w:rsidR="00857F13" w:rsidRPr="008C63D8">
        <w:rPr>
          <w:rFonts w:ascii="Times New Roman" w:hAnsi="Times New Roman" w:cs="Times New Roman"/>
          <w:sz w:val="24"/>
          <w:szCs w:val="24"/>
        </w:rPr>
        <w:t xml:space="preserve">RVALO, 2004; </w:t>
      </w:r>
      <w:r w:rsidR="0083499A" w:rsidRPr="008C63D8">
        <w:rPr>
          <w:rFonts w:ascii="Times New Roman" w:hAnsi="Times New Roman" w:cs="Times New Roman"/>
          <w:sz w:val="24"/>
          <w:szCs w:val="24"/>
        </w:rPr>
        <w:t>MDS, 2014)</w:t>
      </w:r>
      <w:r w:rsidR="00857F13" w:rsidRPr="008C63D8">
        <w:rPr>
          <w:rFonts w:ascii="Times New Roman" w:hAnsi="Times New Roman" w:cs="Times New Roman"/>
          <w:sz w:val="24"/>
          <w:szCs w:val="24"/>
        </w:rPr>
        <w:t>.</w:t>
      </w:r>
    </w:p>
    <w:p w14:paraId="19297E92" w14:textId="77FA51DC" w:rsidR="00CE6D0A" w:rsidRPr="008C63D8" w:rsidRDefault="00CE6D0A" w:rsidP="00C43B3E">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Segundo dados do IBGE, em 2010, o Brasil possuía 3.406.514 crianças e adolescentes (entre 10 e 17 anos) </w:t>
      </w:r>
      <w:r w:rsidR="0066196B" w:rsidRPr="008C63D8">
        <w:rPr>
          <w:rFonts w:ascii="Times New Roman" w:hAnsi="Times New Roman" w:cs="Times New Roman"/>
          <w:sz w:val="24"/>
          <w:szCs w:val="24"/>
        </w:rPr>
        <w:t>trabalhando</w:t>
      </w:r>
      <w:r w:rsidR="00EE12E5" w:rsidRPr="008C63D8">
        <w:rPr>
          <w:rFonts w:ascii="Times New Roman" w:hAnsi="Times New Roman" w:cs="Times New Roman"/>
          <w:sz w:val="24"/>
          <w:szCs w:val="24"/>
        </w:rPr>
        <w:t>, número 23% menor que o registrado em 2000. No Rio Grande do Sul, eram 217.3</w:t>
      </w:r>
      <w:r w:rsidR="00857F13" w:rsidRPr="008C63D8">
        <w:rPr>
          <w:rFonts w:ascii="Times New Roman" w:hAnsi="Times New Roman" w:cs="Times New Roman"/>
          <w:sz w:val="24"/>
          <w:szCs w:val="24"/>
        </w:rPr>
        <w:t>12 desse total, deixando o estado</w:t>
      </w:r>
      <w:r w:rsidR="00EE12E5" w:rsidRPr="008C63D8">
        <w:rPr>
          <w:rFonts w:ascii="Times New Roman" w:hAnsi="Times New Roman" w:cs="Times New Roman"/>
          <w:sz w:val="24"/>
          <w:szCs w:val="24"/>
        </w:rPr>
        <w:t xml:space="preserve"> na 5ª posição nacional, ficando atrás de São Paulo, Minas Gerais, Bahia e Paraná</w:t>
      </w:r>
      <w:r w:rsidR="00CB0B34" w:rsidRPr="008C63D8">
        <w:rPr>
          <w:rFonts w:ascii="Times New Roman" w:hAnsi="Times New Roman" w:cs="Times New Roman"/>
          <w:sz w:val="24"/>
          <w:szCs w:val="24"/>
        </w:rPr>
        <w:t xml:space="preserve"> (IBGE, 2010)</w:t>
      </w:r>
      <w:r w:rsidR="00857F13" w:rsidRPr="008C63D8">
        <w:rPr>
          <w:rFonts w:ascii="Times New Roman" w:hAnsi="Times New Roman" w:cs="Times New Roman"/>
          <w:sz w:val="24"/>
          <w:szCs w:val="24"/>
        </w:rPr>
        <w:t>.</w:t>
      </w:r>
    </w:p>
    <w:p w14:paraId="55F633A9" w14:textId="6128BB0D" w:rsidR="00EE12E5" w:rsidRPr="008C63D8" w:rsidRDefault="00EE12E5" w:rsidP="00C43B3E">
      <w:pPr>
        <w:spacing w:after="0" w:line="360" w:lineRule="auto"/>
        <w:ind w:firstLine="709"/>
        <w:jc w:val="both"/>
        <w:rPr>
          <w:rFonts w:ascii="Times New Roman" w:hAnsi="Times New Roman" w:cs="Times New Roman"/>
        </w:rPr>
      </w:pPr>
    </w:p>
    <w:p w14:paraId="729CC7B3" w14:textId="5B8685CE" w:rsidR="00EE12E5" w:rsidRPr="008C63D8" w:rsidRDefault="00EE12E5" w:rsidP="00EE12E5">
      <w:pPr>
        <w:spacing w:after="0" w:line="360" w:lineRule="auto"/>
        <w:ind w:firstLine="709"/>
        <w:jc w:val="center"/>
        <w:rPr>
          <w:rFonts w:ascii="Times New Roman" w:hAnsi="Times New Roman" w:cs="Times New Roman"/>
        </w:rPr>
      </w:pPr>
      <w:r w:rsidRPr="008C63D8">
        <w:rPr>
          <w:rFonts w:ascii="Times New Roman" w:hAnsi="Times New Roman" w:cs="Times New Roman"/>
          <w:sz w:val="20"/>
        </w:rPr>
        <w:t>Figura 1 - Pessoas de 10 a 17 anos de idade, ocupadas na semana de referência, por Grandes Regiões - 2000 / 2010.</w:t>
      </w:r>
    </w:p>
    <w:p w14:paraId="22F3C861" w14:textId="3157F1AF" w:rsidR="00CE6D0A" w:rsidRPr="008C63D8" w:rsidRDefault="00CE6D0A" w:rsidP="00C67BA0">
      <w:pPr>
        <w:spacing w:after="0" w:line="360" w:lineRule="auto"/>
        <w:ind w:firstLine="709"/>
        <w:jc w:val="center"/>
        <w:rPr>
          <w:rFonts w:ascii="Times New Roman" w:hAnsi="Times New Roman" w:cs="Times New Roman"/>
        </w:rPr>
      </w:pPr>
      <w:r w:rsidRPr="008C63D8">
        <w:rPr>
          <w:rFonts w:ascii="Times New Roman" w:hAnsi="Times New Roman" w:cs="Times New Roman"/>
          <w:noProof/>
          <w:lang w:eastAsia="pt-BR"/>
        </w:rPr>
        <w:drawing>
          <wp:inline distT="0" distB="0" distL="0" distR="0" wp14:anchorId="72327AE8" wp14:editId="71A72FEA">
            <wp:extent cx="4370574" cy="22453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1709" cy="2317868"/>
                    </a:xfrm>
                    <a:prstGeom prst="rect">
                      <a:avLst/>
                    </a:prstGeom>
                  </pic:spPr>
                </pic:pic>
              </a:graphicData>
            </a:graphic>
          </wp:inline>
        </w:drawing>
      </w:r>
    </w:p>
    <w:p w14:paraId="218BBEA3" w14:textId="77777777" w:rsidR="00EE12E5" w:rsidRPr="008C63D8" w:rsidRDefault="00EE12E5" w:rsidP="00CE6D0A">
      <w:pPr>
        <w:spacing w:after="0" w:line="360" w:lineRule="auto"/>
        <w:ind w:firstLine="709"/>
        <w:jc w:val="center"/>
        <w:rPr>
          <w:rFonts w:ascii="Times New Roman" w:hAnsi="Times New Roman" w:cs="Times New Roman"/>
          <w:sz w:val="20"/>
        </w:rPr>
      </w:pPr>
      <w:r w:rsidRPr="008C63D8">
        <w:rPr>
          <w:rFonts w:ascii="Times New Roman" w:hAnsi="Times New Roman" w:cs="Times New Roman"/>
          <w:sz w:val="20"/>
        </w:rPr>
        <w:t>Fonte: IBGE – CENSO 2010</w:t>
      </w:r>
    </w:p>
    <w:p w14:paraId="66E1A72A" w14:textId="77777777" w:rsidR="00CE6D0A" w:rsidRPr="008C63D8" w:rsidRDefault="00CE6D0A" w:rsidP="00CE6D0A">
      <w:pPr>
        <w:spacing w:after="0" w:line="360" w:lineRule="auto"/>
        <w:ind w:firstLine="709"/>
        <w:jc w:val="center"/>
        <w:rPr>
          <w:rFonts w:ascii="Times New Roman" w:hAnsi="Times New Roman" w:cs="Times New Roman"/>
        </w:rPr>
      </w:pPr>
    </w:p>
    <w:p w14:paraId="32786346" w14:textId="28F4F53D" w:rsidR="00624DBE" w:rsidRPr="008C63D8" w:rsidRDefault="007D69AA" w:rsidP="007F34B3">
      <w:pPr>
        <w:spacing w:after="0" w:line="360" w:lineRule="auto"/>
        <w:ind w:firstLine="709"/>
        <w:jc w:val="both"/>
        <w:rPr>
          <w:rFonts w:ascii="Times New Roman" w:hAnsi="Times New Roman" w:cs="Times New Roman"/>
          <w:sz w:val="24"/>
        </w:rPr>
      </w:pPr>
      <w:r w:rsidRPr="008C63D8">
        <w:rPr>
          <w:rFonts w:ascii="Times New Roman" w:hAnsi="Times New Roman" w:cs="Times New Roman"/>
          <w:sz w:val="24"/>
        </w:rPr>
        <w:t xml:space="preserve">A </w:t>
      </w:r>
      <w:r w:rsidR="00624DBE" w:rsidRPr="008C63D8">
        <w:rPr>
          <w:rFonts w:ascii="Times New Roman" w:hAnsi="Times New Roman" w:cs="Times New Roman"/>
          <w:sz w:val="24"/>
        </w:rPr>
        <w:t>partir de 2005, o enfrentamento ao trabalho infantil</w:t>
      </w:r>
      <w:r w:rsidRPr="008C63D8">
        <w:rPr>
          <w:rFonts w:ascii="Times New Roman" w:hAnsi="Times New Roman" w:cs="Times New Roman"/>
          <w:sz w:val="24"/>
        </w:rPr>
        <w:t xml:space="preserve"> é potencializado com a formação da </w:t>
      </w:r>
      <w:r w:rsidR="00624DBE" w:rsidRPr="008C63D8">
        <w:rPr>
          <w:rFonts w:ascii="Times New Roman" w:hAnsi="Times New Roman" w:cs="Times New Roman"/>
          <w:sz w:val="24"/>
        </w:rPr>
        <w:t>rede socioassistencial</w:t>
      </w:r>
      <w:r w:rsidRPr="008C63D8">
        <w:rPr>
          <w:rFonts w:ascii="Times New Roman" w:hAnsi="Times New Roman" w:cs="Times New Roman"/>
          <w:sz w:val="24"/>
        </w:rPr>
        <w:t xml:space="preserve"> com a implementação do Sistema Único de Assistência Social </w:t>
      </w:r>
      <w:r w:rsidRPr="008C63D8">
        <w:rPr>
          <w:rFonts w:ascii="Times New Roman" w:hAnsi="Times New Roman" w:cs="Times New Roman"/>
          <w:sz w:val="24"/>
        </w:rPr>
        <w:lastRenderedPageBreak/>
        <w:t>(SUAS), onde o PETI assume um papel chave. Nesse mesmo ano, houve a integração do PETI com o Programa Bolsa Família, modificando sensivelmente a dinâmica de racionalização da gestão dos recursos com a transferência de renda, na tentativa de agrupar a</w:t>
      </w:r>
      <w:r w:rsidR="00857F13" w:rsidRPr="008C63D8">
        <w:rPr>
          <w:rFonts w:ascii="Times New Roman" w:hAnsi="Times New Roman" w:cs="Times New Roman"/>
          <w:sz w:val="24"/>
        </w:rPr>
        <w:t>ções sociais que são correlatas</w:t>
      </w:r>
      <w:r w:rsidRPr="008C63D8">
        <w:rPr>
          <w:rFonts w:ascii="Times New Roman" w:hAnsi="Times New Roman" w:cs="Times New Roman"/>
          <w:sz w:val="24"/>
        </w:rPr>
        <w:t xml:space="preserve"> (MDS, 2014)</w:t>
      </w:r>
      <w:r w:rsidR="00857F13" w:rsidRPr="008C63D8">
        <w:rPr>
          <w:rFonts w:ascii="Times New Roman" w:hAnsi="Times New Roman" w:cs="Times New Roman"/>
          <w:sz w:val="24"/>
        </w:rPr>
        <w:t>.</w:t>
      </w:r>
    </w:p>
    <w:p w14:paraId="2A52BD27" w14:textId="3606FC1B" w:rsidR="00A66E8B" w:rsidRPr="008C63D8" w:rsidRDefault="00A66E8B" w:rsidP="00A66E8B">
      <w:pPr>
        <w:spacing w:after="0" w:line="360" w:lineRule="auto"/>
        <w:ind w:firstLine="709"/>
        <w:jc w:val="both"/>
        <w:rPr>
          <w:rFonts w:ascii="Times New Roman" w:hAnsi="Times New Roman" w:cs="Times New Roman"/>
          <w:sz w:val="24"/>
        </w:rPr>
      </w:pPr>
      <w:r w:rsidRPr="008C63D8">
        <w:rPr>
          <w:rFonts w:ascii="Times New Roman" w:hAnsi="Times New Roman" w:cs="Times New Roman"/>
          <w:sz w:val="24"/>
        </w:rPr>
        <w:t>Dentro da perspectiva intersetorial, o programa se propôs a atuar nas seguintes frentes para alcançar os objetivos:</w:t>
      </w:r>
    </w:p>
    <w:p w14:paraId="45026D14" w14:textId="77777777" w:rsidR="004D5180" w:rsidRPr="008C63D8" w:rsidRDefault="004D5180" w:rsidP="00A66E8B">
      <w:pPr>
        <w:spacing w:after="0" w:line="360" w:lineRule="auto"/>
        <w:ind w:firstLine="709"/>
        <w:jc w:val="both"/>
        <w:rPr>
          <w:rFonts w:ascii="Times New Roman" w:hAnsi="Times New Roman" w:cs="Times New Roman"/>
        </w:rPr>
      </w:pPr>
    </w:p>
    <w:p w14:paraId="432F468D" w14:textId="689C2DD5" w:rsidR="00A66E8B" w:rsidRPr="008C63D8" w:rsidRDefault="00A66E8B" w:rsidP="00857F13">
      <w:pPr>
        <w:spacing w:after="0" w:line="240" w:lineRule="auto"/>
        <w:ind w:left="2268"/>
        <w:jc w:val="both"/>
        <w:rPr>
          <w:rFonts w:ascii="Times New Roman" w:hAnsi="Times New Roman" w:cs="Times New Roman"/>
          <w:sz w:val="20"/>
        </w:rPr>
      </w:pPr>
      <w:r w:rsidRPr="008C63D8">
        <w:rPr>
          <w:rFonts w:ascii="Times New Roman" w:hAnsi="Times New Roman" w:cs="Times New Roman"/>
          <w:sz w:val="20"/>
        </w:rPr>
        <w:t xml:space="preserve">1) Transferência de renda às famílias; 2) inclusão das crianças e adolescentes em situação de trabalho infantil no Serviço de Convivência e Fortalecimento de Vínculos; 2) A orientação e o acompanhamento das famílias através do Programa de Atenção Integral à Família - PAIF e do Serviço de Proteção e Atendimento Especializado </w:t>
      </w:r>
      <w:r w:rsidR="00857F13" w:rsidRPr="008C63D8">
        <w:rPr>
          <w:rFonts w:ascii="Times New Roman" w:hAnsi="Times New Roman" w:cs="Times New Roman"/>
          <w:sz w:val="20"/>
        </w:rPr>
        <w:t>a Famílias e Indivíduos - PAEFI</w:t>
      </w:r>
      <w:r w:rsidRPr="008C63D8">
        <w:rPr>
          <w:rFonts w:ascii="Times New Roman" w:hAnsi="Times New Roman" w:cs="Times New Roman"/>
          <w:sz w:val="20"/>
        </w:rPr>
        <w:t xml:space="preserve"> (MDS, 2018</w:t>
      </w:r>
      <w:r w:rsidR="0029288C" w:rsidRPr="008C63D8">
        <w:rPr>
          <w:rFonts w:ascii="Times New Roman" w:hAnsi="Times New Roman" w:cs="Times New Roman"/>
          <w:sz w:val="20"/>
        </w:rPr>
        <w:t>, p. 30</w:t>
      </w:r>
      <w:r w:rsidRPr="008C63D8">
        <w:rPr>
          <w:rFonts w:ascii="Times New Roman" w:hAnsi="Times New Roman" w:cs="Times New Roman"/>
          <w:sz w:val="20"/>
        </w:rPr>
        <w:t>)</w:t>
      </w:r>
      <w:r w:rsidR="00857F13" w:rsidRPr="008C63D8">
        <w:rPr>
          <w:rFonts w:ascii="Times New Roman" w:hAnsi="Times New Roman" w:cs="Times New Roman"/>
          <w:sz w:val="20"/>
        </w:rPr>
        <w:t>.</w:t>
      </w:r>
    </w:p>
    <w:p w14:paraId="0298ABE4" w14:textId="77777777" w:rsidR="004D5180" w:rsidRPr="008C63D8" w:rsidRDefault="004D5180" w:rsidP="00A66E8B">
      <w:pPr>
        <w:spacing w:after="0" w:line="360" w:lineRule="auto"/>
        <w:ind w:left="2268"/>
        <w:jc w:val="both"/>
        <w:rPr>
          <w:rFonts w:ascii="Times New Roman" w:hAnsi="Times New Roman" w:cs="Times New Roman"/>
        </w:rPr>
      </w:pPr>
    </w:p>
    <w:p w14:paraId="173862D5" w14:textId="6CA6E174" w:rsidR="005223B3" w:rsidRPr="008C63D8" w:rsidRDefault="005223B3" w:rsidP="0047372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 Bahia foi um dos estados em que o PETI teve grande atuação, conforme a pesquisa de Carvalho (2004). Nela foram constadas muitas transformações na</w:t>
      </w:r>
      <w:r w:rsidR="002016A7" w:rsidRPr="008C63D8">
        <w:rPr>
          <w:rFonts w:ascii="Times New Roman" w:hAnsi="Times New Roman" w:cs="Times New Roman"/>
          <w:sz w:val="24"/>
          <w:szCs w:val="24"/>
        </w:rPr>
        <w:t>s</w:t>
      </w:r>
      <w:r w:rsidRPr="008C63D8">
        <w:rPr>
          <w:rFonts w:ascii="Times New Roman" w:hAnsi="Times New Roman" w:cs="Times New Roman"/>
          <w:sz w:val="24"/>
          <w:szCs w:val="24"/>
        </w:rPr>
        <w:t xml:space="preserve"> realidades locais não só pela transferência direta de renda, mas pelo acompanhamento e apoio na</w:t>
      </w:r>
      <w:r w:rsidR="002016A7" w:rsidRPr="008C63D8">
        <w:rPr>
          <w:rFonts w:ascii="Times New Roman" w:hAnsi="Times New Roman" w:cs="Times New Roman"/>
          <w:sz w:val="24"/>
          <w:szCs w:val="24"/>
        </w:rPr>
        <w:t>s</w:t>
      </w:r>
      <w:r w:rsidRPr="008C63D8">
        <w:rPr>
          <w:rFonts w:ascii="Times New Roman" w:hAnsi="Times New Roman" w:cs="Times New Roman"/>
          <w:sz w:val="24"/>
          <w:szCs w:val="24"/>
        </w:rPr>
        <w:t xml:space="preserve"> necessidades básicas da população mais pobre. A “Jornada Ampliada”, que tinha apoio da agentes comunitários e seto</w:t>
      </w:r>
      <w:r w:rsidR="0047372D" w:rsidRPr="008C63D8">
        <w:rPr>
          <w:rFonts w:ascii="Times New Roman" w:hAnsi="Times New Roman" w:cs="Times New Roman"/>
          <w:sz w:val="24"/>
          <w:szCs w:val="24"/>
        </w:rPr>
        <w:t>r</w:t>
      </w:r>
      <w:r w:rsidRPr="008C63D8">
        <w:rPr>
          <w:rFonts w:ascii="Times New Roman" w:hAnsi="Times New Roman" w:cs="Times New Roman"/>
          <w:sz w:val="24"/>
          <w:szCs w:val="24"/>
        </w:rPr>
        <w:t xml:space="preserve"> público, propiciava melhorias na condição de vida das comunidade</w:t>
      </w:r>
      <w:r w:rsidR="00857F13" w:rsidRPr="008C63D8">
        <w:rPr>
          <w:rFonts w:ascii="Times New Roman" w:hAnsi="Times New Roman" w:cs="Times New Roman"/>
          <w:sz w:val="24"/>
          <w:szCs w:val="24"/>
        </w:rPr>
        <w:t>s</w:t>
      </w:r>
      <w:r w:rsidRPr="008C63D8">
        <w:rPr>
          <w:rFonts w:ascii="Times New Roman" w:hAnsi="Times New Roman" w:cs="Times New Roman"/>
          <w:sz w:val="24"/>
          <w:szCs w:val="24"/>
        </w:rPr>
        <w:t>: questões nutricional e de saúde das crianças, noções e hábitos de higiene e mudanças de comportamento</w:t>
      </w:r>
      <w:r w:rsidR="0047372D" w:rsidRPr="008C63D8">
        <w:rPr>
          <w:rFonts w:ascii="Times New Roman" w:hAnsi="Times New Roman" w:cs="Times New Roman"/>
          <w:sz w:val="24"/>
          <w:szCs w:val="24"/>
        </w:rPr>
        <w:t>, chamando atenção para as questões coletivas. O autor, entretanto, constata que esses resultados não foram generalizados e que muito ainda poderia ser desenvolvido, principalmente, no que se refere às oportunidades de emancipação das famílias assistidas que, muitas vezes, ficavam refém do auxílio governamental</w:t>
      </w:r>
      <w:r w:rsidR="00EC35E4" w:rsidRPr="008C63D8">
        <w:rPr>
          <w:rFonts w:ascii="Times New Roman" w:hAnsi="Times New Roman" w:cs="Times New Roman"/>
          <w:sz w:val="24"/>
          <w:szCs w:val="24"/>
        </w:rPr>
        <w:t>, sem conseguir superar a estrutura da pobreza</w:t>
      </w:r>
      <w:r w:rsidR="0047372D" w:rsidRPr="008C63D8">
        <w:rPr>
          <w:rFonts w:ascii="Times New Roman" w:hAnsi="Times New Roman" w:cs="Times New Roman"/>
          <w:sz w:val="24"/>
          <w:szCs w:val="24"/>
        </w:rPr>
        <w:t xml:space="preserve"> (CARVALO, 2004)</w:t>
      </w:r>
      <w:r w:rsidR="008D3328" w:rsidRPr="008C63D8">
        <w:rPr>
          <w:rFonts w:ascii="Times New Roman" w:hAnsi="Times New Roman" w:cs="Times New Roman"/>
          <w:sz w:val="24"/>
          <w:szCs w:val="24"/>
        </w:rPr>
        <w:t>.</w:t>
      </w:r>
    </w:p>
    <w:p w14:paraId="35BA3D38" w14:textId="61964144" w:rsidR="00E54CAF" w:rsidRPr="008C63D8" w:rsidRDefault="004419B9" w:rsidP="0047372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O IPEA realizou estudo comparativo entre 153 municípios que receberam o PETI e que não o receberam, sendo que o grupo de controle foi formado por municípios com características similares aos primeiros. Os dados revelam que nos municípios que implantaram o PETI sempre ocorreu a diminuição do trabalho infantil, mesmo que isso nem sempre s</w:t>
      </w:r>
      <w:r w:rsidR="008D3328" w:rsidRPr="008C63D8">
        <w:rPr>
          <w:rFonts w:ascii="Times New Roman" w:hAnsi="Times New Roman" w:cs="Times New Roman"/>
          <w:sz w:val="24"/>
          <w:szCs w:val="24"/>
        </w:rPr>
        <w:t>eja atribuído ao “Impacto Peti”</w:t>
      </w:r>
      <w:r w:rsidRPr="008C63D8">
        <w:rPr>
          <w:rFonts w:ascii="Times New Roman" w:hAnsi="Times New Roman" w:cs="Times New Roman"/>
          <w:sz w:val="24"/>
          <w:szCs w:val="24"/>
        </w:rPr>
        <w:t xml:space="preserve"> (</w:t>
      </w:r>
      <w:r w:rsidR="009F0C35" w:rsidRPr="008C63D8">
        <w:rPr>
          <w:rFonts w:ascii="Times New Roman" w:hAnsi="Times New Roman" w:cs="Times New Roman"/>
          <w:sz w:val="24"/>
          <w:szCs w:val="24"/>
        </w:rPr>
        <w:t>SOARES; PIANTO</w:t>
      </w:r>
      <w:r w:rsidRPr="008C63D8">
        <w:rPr>
          <w:rFonts w:ascii="Times New Roman" w:hAnsi="Times New Roman" w:cs="Times New Roman"/>
          <w:sz w:val="24"/>
          <w:szCs w:val="24"/>
        </w:rPr>
        <w:t>, 2003)</w:t>
      </w:r>
      <w:r w:rsidR="008D3328" w:rsidRPr="008C63D8">
        <w:rPr>
          <w:rFonts w:ascii="Times New Roman" w:hAnsi="Times New Roman" w:cs="Times New Roman"/>
          <w:sz w:val="24"/>
          <w:szCs w:val="24"/>
        </w:rPr>
        <w:t>.</w:t>
      </w:r>
    </w:p>
    <w:p w14:paraId="6AC07D63" w14:textId="30DC28A3" w:rsidR="004419B9" w:rsidRPr="008C63D8" w:rsidRDefault="00E54CAF" w:rsidP="0047372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Segundo Barros e Mendonça (2008), o enfrentamento ao trabalho infantil no Brasil (1992 a 2008) teve um resultado satisfatório se comparado com países proporcionais a sua grandeza; o ritmo na queda dos números de crianças no trabalho foi superior ao mundial em duas vezes. De maneira mais ampla, os autores constataram que o PETI e as condicionalidades impostas pelos programas de transferência de renda, como o Bolsa Família, que exige a frequência à escola, foram mais eficazes para retirar as crianças do mercado de trabalho. </w:t>
      </w:r>
    </w:p>
    <w:p w14:paraId="3D9F8929" w14:textId="711F70C0" w:rsidR="00B82826" w:rsidRPr="008C63D8" w:rsidRDefault="00AD5584" w:rsidP="008933C3">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Considerando os dados levantados no C</w:t>
      </w:r>
      <w:r w:rsidR="008933C3" w:rsidRPr="008C63D8">
        <w:rPr>
          <w:rFonts w:ascii="Times New Roman" w:hAnsi="Times New Roman" w:cs="Times New Roman"/>
          <w:sz w:val="24"/>
          <w:szCs w:val="24"/>
        </w:rPr>
        <w:t>enso</w:t>
      </w:r>
      <w:r w:rsidRPr="008C63D8">
        <w:rPr>
          <w:rFonts w:ascii="Times New Roman" w:hAnsi="Times New Roman" w:cs="Times New Roman"/>
          <w:sz w:val="24"/>
          <w:szCs w:val="24"/>
        </w:rPr>
        <w:t xml:space="preserve"> de 2010,</w:t>
      </w:r>
      <w:r w:rsidR="008933C3" w:rsidRPr="008C63D8">
        <w:rPr>
          <w:rFonts w:ascii="Times New Roman" w:hAnsi="Times New Roman" w:cs="Times New Roman"/>
          <w:sz w:val="24"/>
          <w:szCs w:val="24"/>
        </w:rPr>
        <w:t xml:space="preserve"> apontando que 1</w:t>
      </w:r>
      <w:r w:rsidR="008D3328" w:rsidRPr="008C63D8">
        <w:rPr>
          <w:rFonts w:ascii="Times New Roman" w:hAnsi="Times New Roman" w:cs="Times New Roman"/>
          <w:sz w:val="24"/>
          <w:szCs w:val="24"/>
        </w:rPr>
        <w:t>.</w:t>
      </w:r>
      <w:r w:rsidR="008933C3" w:rsidRPr="008C63D8">
        <w:rPr>
          <w:rFonts w:ascii="Times New Roman" w:hAnsi="Times New Roman" w:cs="Times New Roman"/>
          <w:sz w:val="24"/>
          <w:szCs w:val="24"/>
        </w:rPr>
        <w:t>913 municípios concentravam cerca de 80% do trabalho infantil no Brasil,</w:t>
      </w:r>
      <w:r w:rsidRPr="008C63D8">
        <w:rPr>
          <w:rFonts w:ascii="Times New Roman" w:hAnsi="Times New Roman" w:cs="Times New Roman"/>
          <w:sz w:val="24"/>
          <w:szCs w:val="24"/>
        </w:rPr>
        <w:t xml:space="preserve"> </w:t>
      </w:r>
      <w:r w:rsidR="00A93941" w:rsidRPr="008C63D8">
        <w:rPr>
          <w:rFonts w:ascii="Times New Roman" w:hAnsi="Times New Roman" w:cs="Times New Roman"/>
          <w:sz w:val="24"/>
          <w:szCs w:val="24"/>
        </w:rPr>
        <w:t xml:space="preserve">o PETI </w:t>
      </w:r>
      <w:r w:rsidR="008933C3" w:rsidRPr="008C63D8">
        <w:rPr>
          <w:rFonts w:ascii="Times New Roman" w:hAnsi="Times New Roman" w:cs="Times New Roman"/>
          <w:sz w:val="24"/>
          <w:szCs w:val="24"/>
        </w:rPr>
        <w:t>foi redesenhado a partir de</w:t>
      </w:r>
      <w:r w:rsidR="00A93941" w:rsidRPr="008C63D8">
        <w:rPr>
          <w:rFonts w:ascii="Times New Roman" w:hAnsi="Times New Roman" w:cs="Times New Roman"/>
          <w:sz w:val="24"/>
          <w:szCs w:val="24"/>
        </w:rPr>
        <w:t xml:space="preserve"> </w:t>
      </w:r>
      <w:r w:rsidR="00A93941" w:rsidRPr="008C63D8">
        <w:rPr>
          <w:rFonts w:ascii="Times New Roman" w:hAnsi="Times New Roman" w:cs="Times New Roman"/>
          <w:sz w:val="24"/>
          <w:szCs w:val="24"/>
        </w:rPr>
        <w:lastRenderedPageBreak/>
        <w:t>2013</w:t>
      </w:r>
      <w:r w:rsidRPr="008C63D8">
        <w:rPr>
          <w:rFonts w:ascii="Times New Roman" w:hAnsi="Times New Roman" w:cs="Times New Roman"/>
          <w:sz w:val="24"/>
          <w:szCs w:val="24"/>
        </w:rPr>
        <w:t>.</w:t>
      </w:r>
      <w:r w:rsidR="008933C3" w:rsidRPr="008C63D8">
        <w:rPr>
          <w:rFonts w:ascii="Times New Roman" w:hAnsi="Times New Roman" w:cs="Times New Roman"/>
          <w:sz w:val="24"/>
          <w:szCs w:val="24"/>
        </w:rPr>
        <w:t xml:space="preserve"> Foi diagnosticado ainda que houve uma queda no número de infantes trabalhando no âmbito formal</w:t>
      </w:r>
      <w:r w:rsidR="00D65414" w:rsidRPr="008C63D8">
        <w:rPr>
          <w:rFonts w:ascii="Times New Roman" w:hAnsi="Times New Roman" w:cs="Times New Roman"/>
          <w:sz w:val="24"/>
          <w:szCs w:val="24"/>
        </w:rPr>
        <w:t xml:space="preserve"> (10,8% em comparação com o censo de 2000)</w:t>
      </w:r>
      <w:r w:rsidR="008933C3" w:rsidRPr="008C63D8">
        <w:rPr>
          <w:rFonts w:ascii="Times New Roman" w:hAnsi="Times New Roman" w:cs="Times New Roman"/>
          <w:sz w:val="24"/>
          <w:szCs w:val="24"/>
        </w:rPr>
        <w:t xml:space="preserve"> e que era na informalidade o maior desafio para o PETI, principalmente na zona rural, onde a fiscalização é precária.</w:t>
      </w:r>
      <w:r w:rsidRPr="008C63D8">
        <w:rPr>
          <w:rFonts w:ascii="Times New Roman" w:hAnsi="Times New Roman" w:cs="Times New Roman"/>
          <w:sz w:val="24"/>
          <w:szCs w:val="24"/>
        </w:rPr>
        <w:t xml:space="preserve"> Com foco nos municípios com maior incidência de trabalho infantil,</w:t>
      </w:r>
      <w:r w:rsidR="008933C3" w:rsidRPr="008C63D8">
        <w:rPr>
          <w:rFonts w:ascii="Times New Roman" w:hAnsi="Times New Roman" w:cs="Times New Roman"/>
          <w:sz w:val="24"/>
          <w:szCs w:val="24"/>
        </w:rPr>
        <w:t xml:space="preserve"> </w:t>
      </w:r>
      <w:r w:rsidRPr="008C63D8">
        <w:rPr>
          <w:rFonts w:ascii="Times New Roman" w:hAnsi="Times New Roman" w:cs="Times New Roman"/>
          <w:sz w:val="24"/>
          <w:szCs w:val="24"/>
        </w:rPr>
        <w:t xml:space="preserve">as </w:t>
      </w:r>
      <w:r w:rsidR="00A93941" w:rsidRPr="008C63D8">
        <w:rPr>
          <w:rFonts w:ascii="Times New Roman" w:hAnsi="Times New Roman" w:cs="Times New Roman"/>
          <w:sz w:val="24"/>
          <w:szCs w:val="24"/>
        </w:rPr>
        <w:t xml:space="preserve">ações estratégicas </w:t>
      </w:r>
      <w:r w:rsidRPr="008C63D8">
        <w:rPr>
          <w:rFonts w:ascii="Times New Roman" w:hAnsi="Times New Roman" w:cs="Times New Roman"/>
          <w:sz w:val="24"/>
          <w:szCs w:val="24"/>
        </w:rPr>
        <w:t>fora</w:t>
      </w:r>
      <w:r w:rsidR="008933C3" w:rsidRPr="008C63D8">
        <w:rPr>
          <w:rFonts w:ascii="Times New Roman" w:hAnsi="Times New Roman" w:cs="Times New Roman"/>
          <w:sz w:val="24"/>
          <w:szCs w:val="24"/>
        </w:rPr>
        <w:t>m</w:t>
      </w:r>
      <w:r w:rsidRPr="008C63D8">
        <w:rPr>
          <w:rFonts w:ascii="Times New Roman" w:hAnsi="Times New Roman" w:cs="Times New Roman"/>
          <w:sz w:val="24"/>
          <w:szCs w:val="24"/>
        </w:rPr>
        <w:t xml:space="preserve"> re</w:t>
      </w:r>
      <w:r w:rsidR="00A93941" w:rsidRPr="008C63D8">
        <w:rPr>
          <w:rFonts w:ascii="Times New Roman" w:hAnsi="Times New Roman" w:cs="Times New Roman"/>
          <w:sz w:val="24"/>
          <w:szCs w:val="24"/>
        </w:rPr>
        <w:t>estruturadas em cinco</w:t>
      </w:r>
      <w:r w:rsidRPr="008C63D8">
        <w:rPr>
          <w:rFonts w:ascii="Times New Roman" w:hAnsi="Times New Roman" w:cs="Times New Roman"/>
          <w:sz w:val="24"/>
          <w:szCs w:val="24"/>
        </w:rPr>
        <w:t xml:space="preserve"> </w:t>
      </w:r>
      <w:r w:rsidR="00A93941" w:rsidRPr="008C63D8">
        <w:rPr>
          <w:rFonts w:ascii="Times New Roman" w:hAnsi="Times New Roman" w:cs="Times New Roman"/>
          <w:sz w:val="24"/>
          <w:szCs w:val="24"/>
        </w:rPr>
        <w:t>eixos (Informação e Mobilização, Identificação, Proteção, Defesa e Responsabilização</w:t>
      </w:r>
      <w:r w:rsidRPr="008C63D8">
        <w:rPr>
          <w:rFonts w:ascii="Times New Roman" w:hAnsi="Times New Roman" w:cs="Times New Roman"/>
          <w:sz w:val="24"/>
          <w:szCs w:val="24"/>
        </w:rPr>
        <w:t xml:space="preserve"> </w:t>
      </w:r>
      <w:r w:rsidR="00A93941" w:rsidRPr="008C63D8">
        <w:rPr>
          <w:rFonts w:ascii="Times New Roman" w:hAnsi="Times New Roman" w:cs="Times New Roman"/>
          <w:sz w:val="24"/>
          <w:szCs w:val="24"/>
        </w:rPr>
        <w:t>e Monitoramento)</w:t>
      </w:r>
      <w:r w:rsidR="008D3328" w:rsidRPr="008C63D8">
        <w:rPr>
          <w:rFonts w:ascii="Times New Roman" w:hAnsi="Times New Roman" w:cs="Times New Roman"/>
          <w:sz w:val="24"/>
          <w:szCs w:val="24"/>
        </w:rPr>
        <w:t xml:space="preserve"> </w:t>
      </w:r>
      <w:r w:rsidR="008933C3" w:rsidRPr="008C63D8">
        <w:rPr>
          <w:rFonts w:ascii="Times New Roman" w:hAnsi="Times New Roman" w:cs="Times New Roman"/>
          <w:sz w:val="24"/>
          <w:szCs w:val="24"/>
        </w:rPr>
        <w:t>(MDS, 2018)</w:t>
      </w:r>
      <w:r w:rsidR="008D3328" w:rsidRPr="008C63D8">
        <w:rPr>
          <w:rFonts w:ascii="Times New Roman" w:hAnsi="Times New Roman" w:cs="Times New Roman"/>
          <w:sz w:val="24"/>
          <w:szCs w:val="24"/>
        </w:rPr>
        <w:t>.</w:t>
      </w:r>
    </w:p>
    <w:p w14:paraId="47B155A5" w14:textId="26859CE1" w:rsidR="00B01AB2" w:rsidRPr="008C63D8" w:rsidRDefault="003E0140" w:rsidP="002751F4">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Segundo o IPEA, a complexidade do enfrentamento do trabalho infantil exigiu o reordenamento do PETI para </w:t>
      </w:r>
      <w:bookmarkStart w:id="5" w:name="_Hlk24327827"/>
      <w:r w:rsidRPr="008C63D8">
        <w:rPr>
          <w:rFonts w:ascii="Times New Roman" w:hAnsi="Times New Roman" w:cs="Times New Roman"/>
          <w:sz w:val="24"/>
          <w:szCs w:val="24"/>
        </w:rPr>
        <w:t>fomento de articulações intersetoriais de diversas políticas públicas nos territórios</w:t>
      </w:r>
      <w:bookmarkEnd w:id="5"/>
      <w:r w:rsidRPr="008C63D8">
        <w:rPr>
          <w:rFonts w:ascii="Times New Roman" w:hAnsi="Times New Roman" w:cs="Times New Roman"/>
          <w:sz w:val="24"/>
          <w:szCs w:val="24"/>
        </w:rPr>
        <w:t xml:space="preserve"> (IPEA, 2015)</w:t>
      </w:r>
      <w:r w:rsidR="00BF5EF2" w:rsidRPr="008C63D8">
        <w:rPr>
          <w:rFonts w:ascii="Times New Roman" w:hAnsi="Times New Roman" w:cs="Times New Roman"/>
          <w:sz w:val="24"/>
          <w:szCs w:val="24"/>
        </w:rPr>
        <w:t>.</w:t>
      </w:r>
      <w:r w:rsidR="002751F4" w:rsidRPr="008C63D8">
        <w:rPr>
          <w:rFonts w:ascii="Times New Roman" w:hAnsi="Times New Roman" w:cs="Times New Roman"/>
          <w:sz w:val="24"/>
          <w:szCs w:val="24"/>
        </w:rPr>
        <w:t xml:space="preserve"> </w:t>
      </w:r>
      <w:r w:rsidR="005E42E0" w:rsidRPr="008C63D8">
        <w:rPr>
          <w:rFonts w:ascii="Times New Roman" w:hAnsi="Times New Roman" w:cs="Times New Roman"/>
          <w:sz w:val="24"/>
          <w:szCs w:val="24"/>
        </w:rPr>
        <w:t xml:space="preserve">Um exemplo dessa dificuldade de enfrentamento são as motivações culturalmente arraigadas que naturalizam a violação de direitos. No meio urbano, a própria família justifica a necessidade do trabalho infantil, mesmo reconhecendo a sua proibição legal, considerando essa a única alternativa para livrar seus filhos da marginalidade que o ócio poderia produzir. </w:t>
      </w:r>
    </w:p>
    <w:p w14:paraId="7EB6591A" w14:textId="0F8C92D1" w:rsidR="00CB0B34" w:rsidRPr="008C63D8" w:rsidRDefault="00CB0B34" w:rsidP="00CB0B34">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Embora não possa ser comparado com análises anuais mais abrangentes, políticas públicas como o PETI já apresentavam melhorias nos números da Pesquisa Nacional por Amostra de Domicílios, que em 2016 apont</w:t>
      </w:r>
      <w:r w:rsidR="00BF5EF2" w:rsidRPr="008C63D8">
        <w:rPr>
          <w:rFonts w:ascii="Times New Roman" w:hAnsi="Times New Roman" w:cs="Times New Roman"/>
          <w:sz w:val="24"/>
          <w:szCs w:val="24"/>
        </w:rPr>
        <w:t>ou um</w:t>
      </w:r>
      <w:r w:rsidRPr="008C63D8">
        <w:rPr>
          <w:rFonts w:ascii="Times New Roman" w:hAnsi="Times New Roman" w:cs="Times New Roman"/>
          <w:sz w:val="24"/>
          <w:szCs w:val="24"/>
        </w:rPr>
        <w:t xml:space="preserve"> impacto na faixa etária mais sensível, de 5 a 13 anos, onde o trabalho infantil representou apenas 0,7%, ou 190 mil pessoas. Também na faixa de 5 a 13 anos, foram contabilizadas 292 mil crianças que trabalhavam na produção para consumo da família, como aquelas ocupadas</w:t>
      </w:r>
      <w:r w:rsidR="00BF5EF2" w:rsidRPr="008C63D8">
        <w:rPr>
          <w:rFonts w:ascii="Times New Roman" w:hAnsi="Times New Roman" w:cs="Times New Roman"/>
          <w:sz w:val="24"/>
          <w:szCs w:val="24"/>
        </w:rPr>
        <w:t xml:space="preserve"> na agricultura de subsistência</w:t>
      </w:r>
      <w:r w:rsidRPr="008C63D8">
        <w:rPr>
          <w:rFonts w:ascii="Times New Roman" w:hAnsi="Times New Roman" w:cs="Times New Roman"/>
          <w:sz w:val="24"/>
          <w:szCs w:val="24"/>
        </w:rPr>
        <w:t xml:space="preserve"> </w:t>
      </w:r>
      <w:r w:rsidR="008B003B" w:rsidRPr="008C63D8">
        <w:rPr>
          <w:rFonts w:ascii="Times New Roman" w:hAnsi="Times New Roman" w:cs="Times New Roman"/>
          <w:sz w:val="24"/>
          <w:szCs w:val="24"/>
        </w:rPr>
        <w:t>(IBGE, 2016)</w:t>
      </w:r>
      <w:r w:rsidR="00BF5EF2" w:rsidRPr="008C63D8">
        <w:rPr>
          <w:rFonts w:ascii="Times New Roman" w:hAnsi="Times New Roman" w:cs="Times New Roman"/>
          <w:sz w:val="24"/>
          <w:szCs w:val="24"/>
        </w:rPr>
        <w:t>.</w:t>
      </w:r>
    </w:p>
    <w:p w14:paraId="43CE5804" w14:textId="3FCC545A" w:rsidR="005E42E0" w:rsidRPr="008C63D8" w:rsidRDefault="005E42E0" w:rsidP="002751F4">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Silva (2003) aponta um aculturamento e reprodução de teorias higienistas neste discurso, que considera a rua uma ameaça à ordem e a segurança.</w:t>
      </w:r>
      <w:r w:rsidR="00B01AB2" w:rsidRPr="008C63D8">
        <w:rPr>
          <w:rFonts w:ascii="Times New Roman" w:hAnsi="Times New Roman" w:cs="Times New Roman"/>
          <w:sz w:val="24"/>
          <w:szCs w:val="24"/>
        </w:rPr>
        <w:t xml:space="preserve"> A autora identificou que o trabalho dos menores de idade, além de ser sinônimo de sobrevivência, era tido como o “grande educador” entre as mães que vivem da “mariscagem”, na favela Sururu de Capote em Maceió-AL, revelando que as atividades que envolvem desde a pesca, limpeza e comercialização dos mariscos são compartilhadas por todos os membros da família, mesmo com a exposição aos mais variados riscos à saúde das crianças.</w:t>
      </w:r>
    </w:p>
    <w:p w14:paraId="7A2AA877" w14:textId="77777777" w:rsidR="00B01AB2" w:rsidRPr="008C63D8" w:rsidRDefault="00B01AB2" w:rsidP="00B01AB2">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Essa lógica moralizadora do trabalho em ambientes de desigualdade social, elemento histórico presente na infância brasileira que foi edificada sobre uma sociedade escravocrata, é corroborada por Rizzini (1997):</w:t>
      </w:r>
    </w:p>
    <w:p w14:paraId="518DCAED" w14:textId="77777777" w:rsidR="00B01AB2" w:rsidRPr="008C63D8" w:rsidRDefault="00B01AB2" w:rsidP="00B01AB2">
      <w:pPr>
        <w:spacing w:after="0" w:line="360" w:lineRule="auto"/>
        <w:ind w:firstLine="709"/>
        <w:jc w:val="both"/>
        <w:rPr>
          <w:rFonts w:ascii="Times New Roman" w:hAnsi="Times New Roman" w:cs="Times New Roman"/>
          <w:sz w:val="24"/>
          <w:szCs w:val="24"/>
        </w:rPr>
      </w:pPr>
    </w:p>
    <w:p w14:paraId="1CCCDC43" w14:textId="47AEBCF0" w:rsidR="00B01AB2" w:rsidRPr="008C63D8" w:rsidRDefault="00B01AB2" w:rsidP="007E2419">
      <w:pPr>
        <w:spacing w:after="0" w:line="240" w:lineRule="auto"/>
        <w:ind w:left="2268"/>
        <w:jc w:val="both"/>
        <w:rPr>
          <w:rFonts w:ascii="Times New Roman" w:hAnsi="Times New Roman" w:cs="Times New Roman"/>
          <w:sz w:val="24"/>
          <w:szCs w:val="24"/>
        </w:rPr>
      </w:pPr>
      <w:r w:rsidRPr="008C63D8">
        <w:rPr>
          <w:rFonts w:ascii="Times New Roman" w:hAnsi="Times New Roman" w:cs="Times New Roman"/>
          <w:sz w:val="20"/>
          <w:szCs w:val="24"/>
        </w:rPr>
        <w:t>Através do estabelecimento de uma concepção higienista e saneadora da sociedade, buscar-se-á atuar sobre os focos da doença e da desordem, portanto, sobre o universo da pobreza, moralizando-o. A degradação das “classes inferiores” é interpretada como um problema de ordem moral e social. Garantir a paz e a saúde do corpo social é entendido como uma obrigação do Estado. A criança será o fulcro deste empreendimento (RIZZINI, 1997, p.27).</w:t>
      </w:r>
    </w:p>
    <w:p w14:paraId="2A38CBB9" w14:textId="77777777" w:rsidR="005E42E0" w:rsidRPr="008C63D8" w:rsidRDefault="005E42E0" w:rsidP="002751F4">
      <w:pPr>
        <w:spacing w:after="0" w:line="360" w:lineRule="auto"/>
        <w:ind w:firstLine="709"/>
        <w:jc w:val="both"/>
        <w:rPr>
          <w:rFonts w:ascii="Times New Roman" w:hAnsi="Times New Roman" w:cs="Times New Roman"/>
        </w:rPr>
      </w:pPr>
    </w:p>
    <w:p w14:paraId="6A632690" w14:textId="1F2D1950" w:rsidR="003F794D" w:rsidRDefault="00B01AB2" w:rsidP="003F794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No âmbito rural as motivações </w:t>
      </w:r>
      <w:r w:rsidR="002164B6" w:rsidRPr="008C63D8">
        <w:rPr>
          <w:rFonts w:ascii="Times New Roman" w:hAnsi="Times New Roman" w:cs="Times New Roman"/>
          <w:sz w:val="24"/>
          <w:szCs w:val="24"/>
        </w:rPr>
        <w:t xml:space="preserve">são mais singulares para justificar </w:t>
      </w:r>
      <w:r w:rsidRPr="008C63D8">
        <w:rPr>
          <w:rFonts w:ascii="Times New Roman" w:hAnsi="Times New Roman" w:cs="Times New Roman"/>
          <w:sz w:val="24"/>
          <w:szCs w:val="24"/>
        </w:rPr>
        <w:t xml:space="preserve">o trabalho infantil. </w:t>
      </w:r>
      <w:r w:rsidR="007E2419" w:rsidRPr="008C63D8">
        <w:rPr>
          <w:rFonts w:ascii="Times New Roman" w:hAnsi="Times New Roman" w:cs="Times New Roman"/>
          <w:sz w:val="24"/>
          <w:szCs w:val="24"/>
        </w:rPr>
        <w:t xml:space="preserve">As pesquisas de Kohn e Alves </w:t>
      </w:r>
      <w:r w:rsidR="001222C2" w:rsidRPr="008C63D8">
        <w:rPr>
          <w:rFonts w:ascii="Times New Roman" w:hAnsi="Times New Roman" w:cs="Times New Roman"/>
          <w:sz w:val="24"/>
          <w:szCs w:val="24"/>
        </w:rPr>
        <w:t>(2011), Aquino et al. (2010)</w:t>
      </w:r>
      <w:r w:rsidR="003F794D" w:rsidRPr="008C63D8">
        <w:rPr>
          <w:rFonts w:ascii="Times New Roman" w:hAnsi="Times New Roman" w:cs="Times New Roman"/>
          <w:sz w:val="24"/>
          <w:szCs w:val="24"/>
        </w:rPr>
        <w:t xml:space="preserve"> enfatizam o caráter cultural do trabalho infantil no campo.</w:t>
      </w:r>
      <w:r w:rsidR="001222C2" w:rsidRPr="008C63D8">
        <w:rPr>
          <w:rFonts w:ascii="Times New Roman" w:hAnsi="Times New Roman" w:cs="Times New Roman"/>
          <w:sz w:val="24"/>
          <w:szCs w:val="24"/>
        </w:rPr>
        <w:t xml:space="preserve"> </w:t>
      </w:r>
      <w:r w:rsidR="003F794D" w:rsidRPr="008C63D8">
        <w:rPr>
          <w:rFonts w:ascii="Times New Roman" w:hAnsi="Times New Roman" w:cs="Times New Roman"/>
          <w:sz w:val="24"/>
          <w:szCs w:val="24"/>
        </w:rPr>
        <w:t xml:space="preserve">A título de exemplo, </w:t>
      </w:r>
      <w:r w:rsidR="00E276FB" w:rsidRPr="008C63D8">
        <w:rPr>
          <w:rFonts w:ascii="Times New Roman" w:hAnsi="Times New Roman" w:cs="Times New Roman"/>
          <w:sz w:val="24"/>
          <w:szCs w:val="24"/>
        </w:rPr>
        <w:t xml:space="preserve">a pesquisa de </w:t>
      </w:r>
      <w:r w:rsidRPr="008C63D8">
        <w:rPr>
          <w:rFonts w:ascii="Times New Roman" w:hAnsi="Times New Roman" w:cs="Times New Roman"/>
          <w:sz w:val="24"/>
          <w:szCs w:val="24"/>
        </w:rPr>
        <w:t>Marin et al (2012) demonstra</w:t>
      </w:r>
      <w:r w:rsidR="002164B6" w:rsidRPr="008C63D8">
        <w:rPr>
          <w:rFonts w:ascii="Times New Roman" w:hAnsi="Times New Roman" w:cs="Times New Roman"/>
          <w:sz w:val="24"/>
          <w:szCs w:val="24"/>
        </w:rPr>
        <w:t xml:space="preserve"> um</w:t>
      </w:r>
      <w:r w:rsidRPr="008C63D8">
        <w:rPr>
          <w:rFonts w:ascii="Times New Roman" w:hAnsi="Times New Roman" w:cs="Times New Roman"/>
          <w:sz w:val="24"/>
          <w:szCs w:val="24"/>
        </w:rPr>
        <w:t xml:space="preserve"> discurso</w:t>
      </w:r>
      <w:r w:rsidR="002164B6" w:rsidRPr="008C63D8">
        <w:rPr>
          <w:rFonts w:ascii="Times New Roman" w:hAnsi="Times New Roman" w:cs="Times New Roman"/>
          <w:sz w:val="24"/>
          <w:szCs w:val="24"/>
        </w:rPr>
        <w:t xml:space="preserve"> que</w:t>
      </w:r>
      <w:r w:rsidRPr="008C63D8">
        <w:rPr>
          <w:rFonts w:ascii="Times New Roman" w:hAnsi="Times New Roman" w:cs="Times New Roman"/>
          <w:sz w:val="24"/>
          <w:szCs w:val="24"/>
        </w:rPr>
        <w:t xml:space="preserve"> perpassa as relações de pais e filhos no cultivo do fumo no município de Agudo-RS, embora seja considerado uma das piores formas de trabalho infantil por suas possíveis repercussões sobre a saúde, conforme a Convenção</w:t>
      </w:r>
      <w:r w:rsidR="007E2419" w:rsidRPr="008C63D8">
        <w:rPr>
          <w:rFonts w:ascii="Times New Roman" w:hAnsi="Times New Roman" w:cs="Times New Roman"/>
          <w:sz w:val="24"/>
          <w:szCs w:val="24"/>
        </w:rPr>
        <w:t xml:space="preserve"> nº</w:t>
      </w:r>
      <w:r w:rsidRPr="008C63D8">
        <w:rPr>
          <w:rFonts w:ascii="Times New Roman" w:hAnsi="Times New Roman" w:cs="Times New Roman"/>
          <w:sz w:val="24"/>
          <w:szCs w:val="24"/>
        </w:rPr>
        <w:t xml:space="preserve"> 182 da OIT. No campo, as</w:t>
      </w:r>
      <w:r w:rsidR="002164B6" w:rsidRPr="008C63D8">
        <w:rPr>
          <w:rFonts w:ascii="Times New Roman" w:hAnsi="Times New Roman" w:cs="Times New Roman"/>
          <w:sz w:val="24"/>
          <w:szCs w:val="24"/>
        </w:rPr>
        <w:t xml:space="preserve"> justificativas ligadas à</w:t>
      </w:r>
      <w:r w:rsidRPr="008C63D8">
        <w:rPr>
          <w:rFonts w:ascii="Times New Roman" w:hAnsi="Times New Roman" w:cs="Times New Roman"/>
          <w:sz w:val="24"/>
          <w:szCs w:val="24"/>
        </w:rPr>
        <w:t xml:space="preserve"> hereditariedade aparecem como </w:t>
      </w:r>
      <w:r w:rsidR="002164B6" w:rsidRPr="008C63D8">
        <w:rPr>
          <w:rFonts w:ascii="Times New Roman" w:hAnsi="Times New Roman" w:cs="Times New Roman"/>
          <w:sz w:val="24"/>
          <w:szCs w:val="24"/>
        </w:rPr>
        <w:t>maior força</w:t>
      </w:r>
      <w:r w:rsidRPr="008C63D8">
        <w:rPr>
          <w:rFonts w:ascii="Times New Roman" w:hAnsi="Times New Roman" w:cs="Times New Roman"/>
          <w:sz w:val="24"/>
          <w:szCs w:val="24"/>
        </w:rPr>
        <w:t xml:space="preserve">. </w:t>
      </w:r>
      <w:r w:rsidR="002164B6" w:rsidRPr="008C63D8">
        <w:rPr>
          <w:rFonts w:ascii="Times New Roman" w:hAnsi="Times New Roman" w:cs="Times New Roman"/>
          <w:sz w:val="24"/>
          <w:szCs w:val="24"/>
        </w:rPr>
        <w:t>Entretanto, em muitos casos,</w:t>
      </w:r>
      <w:r w:rsidRPr="008C63D8">
        <w:rPr>
          <w:rFonts w:ascii="Times New Roman" w:hAnsi="Times New Roman" w:cs="Times New Roman"/>
          <w:sz w:val="24"/>
          <w:szCs w:val="24"/>
        </w:rPr>
        <w:t xml:space="preserve"> os pais sentem-se desautorizados a “transmitir valores e regras aos filhos” muito por conta da maior integração do rural e o urbano, da evolução da legislação protetiva e a pressão das empresas fumageiras, que punem as famílias que permitem o trabalho de crianças. Mesmo assim, os pais tendem a achar que o trabalho dos filhos não é prejudicial ao seu desenvolvimento e, pelo contrário, acreditam que </w:t>
      </w:r>
      <w:r w:rsidR="007E2419" w:rsidRPr="008C63D8">
        <w:rPr>
          <w:rFonts w:ascii="Times New Roman" w:hAnsi="Times New Roman" w:cs="Times New Roman"/>
          <w:sz w:val="24"/>
          <w:szCs w:val="24"/>
        </w:rPr>
        <w:t>ele é meio pelo qual podem educá</w:t>
      </w:r>
      <w:r w:rsidRPr="008C63D8">
        <w:rPr>
          <w:rFonts w:ascii="Times New Roman" w:hAnsi="Times New Roman" w:cs="Times New Roman"/>
          <w:sz w:val="24"/>
          <w:szCs w:val="24"/>
        </w:rPr>
        <w:t>-los.</w:t>
      </w:r>
    </w:p>
    <w:p w14:paraId="0CB7B28C" w14:textId="6B53E224" w:rsidR="00414A33" w:rsidRPr="008C63D8" w:rsidRDefault="00414A33" w:rsidP="00414A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cenário, é</w:t>
      </w:r>
      <w:r w:rsidRPr="008C63D8">
        <w:rPr>
          <w:rFonts w:ascii="Times New Roman" w:hAnsi="Times New Roman" w:cs="Times New Roman"/>
          <w:sz w:val="24"/>
          <w:szCs w:val="24"/>
        </w:rPr>
        <w:t xml:space="preserve"> preciso ir além da formalização, como assinatura de pactos e cláusulas sociais, atuando de forma efetiva no acolhimento de qualidade que dará condições para que as famílias não dependam do trabalho de seus filhos e filhas. Além disso, o fortalecimento das redes institucionais de apoio a grupos sociais, possibilitando uma articulação da sociedade civil, empresários e o Estado, visando alternativas </w:t>
      </w:r>
      <w:r>
        <w:rPr>
          <w:rFonts w:ascii="Times New Roman" w:hAnsi="Times New Roman" w:cs="Times New Roman"/>
          <w:sz w:val="24"/>
          <w:szCs w:val="24"/>
        </w:rPr>
        <w:t>à lógica da</w:t>
      </w:r>
      <w:r w:rsidRPr="008C63D8">
        <w:rPr>
          <w:rFonts w:ascii="Times New Roman" w:hAnsi="Times New Roman" w:cs="Times New Roman"/>
          <w:sz w:val="24"/>
          <w:szCs w:val="24"/>
        </w:rPr>
        <w:t xml:space="preserve"> inclusão social pelo trabalho (MARIN, 2010).</w:t>
      </w:r>
    </w:p>
    <w:p w14:paraId="04CEF8C1" w14:textId="4709C513" w:rsidR="00D32E50" w:rsidRDefault="00D32E50" w:rsidP="00637EF8">
      <w:pPr>
        <w:spacing w:after="0" w:line="360" w:lineRule="auto"/>
        <w:ind w:firstLine="709"/>
        <w:jc w:val="both"/>
        <w:rPr>
          <w:rFonts w:ascii="Times New Roman" w:hAnsi="Times New Roman" w:cs="Times New Roman"/>
          <w:sz w:val="24"/>
          <w:lang w:eastAsia="pt-BR"/>
        </w:rPr>
      </w:pPr>
      <w:bookmarkStart w:id="6" w:name="_Hlk23631022"/>
      <w:r w:rsidRPr="008C63D8">
        <w:rPr>
          <w:rFonts w:ascii="Times New Roman" w:hAnsi="Times New Roman" w:cs="Times New Roman"/>
          <w:sz w:val="24"/>
          <w:szCs w:val="24"/>
        </w:rPr>
        <w:t xml:space="preserve">O PETI é uma dessas tentativas de Estado </w:t>
      </w:r>
      <w:bookmarkEnd w:id="6"/>
      <w:r w:rsidRPr="008C63D8">
        <w:rPr>
          <w:rFonts w:ascii="Times New Roman" w:hAnsi="Times New Roman" w:cs="Times New Roman"/>
          <w:sz w:val="24"/>
          <w:szCs w:val="24"/>
        </w:rPr>
        <w:t>pa</w:t>
      </w:r>
      <w:bookmarkStart w:id="7" w:name="_GoBack"/>
      <w:bookmarkEnd w:id="7"/>
      <w:r w:rsidRPr="008C63D8">
        <w:rPr>
          <w:rFonts w:ascii="Times New Roman" w:hAnsi="Times New Roman" w:cs="Times New Roman"/>
          <w:sz w:val="24"/>
          <w:szCs w:val="24"/>
        </w:rPr>
        <w:t xml:space="preserve">ra reverter </w:t>
      </w:r>
      <w:r w:rsidR="00414A33">
        <w:rPr>
          <w:rFonts w:ascii="Times New Roman" w:hAnsi="Times New Roman" w:cs="Times New Roman"/>
          <w:sz w:val="24"/>
          <w:szCs w:val="24"/>
        </w:rPr>
        <w:t>essa verdadeira chaga social</w:t>
      </w:r>
      <w:r w:rsidRPr="008C63D8">
        <w:rPr>
          <w:rFonts w:ascii="Times New Roman" w:hAnsi="Times New Roman" w:cs="Times New Roman"/>
          <w:sz w:val="24"/>
          <w:szCs w:val="24"/>
        </w:rPr>
        <w:t>, essencialmente para pobres, tanto no meio urbano quanto no rural. Na sequência da presente pesquisa</w:t>
      </w:r>
      <w:r w:rsidR="002719F6">
        <w:rPr>
          <w:rFonts w:ascii="Times New Roman" w:hAnsi="Times New Roman" w:cs="Times New Roman"/>
          <w:sz w:val="24"/>
          <w:szCs w:val="24"/>
        </w:rPr>
        <w:t>, após uma brevíssima contextualização dos municípios</w:t>
      </w:r>
      <w:r w:rsidR="002719F6" w:rsidRPr="002719F6">
        <w:rPr>
          <w:rFonts w:ascii="Times New Roman" w:hAnsi="Times New Roman" w:cs="Times New Roman"/>
          <w:sz w:val="24"/>
          <w:lang w:eastAsia="pt-BR"/>
        </w:rPr>
        <w:t xml:space="preserve"> </w:t>
      </w:r>
      <w:r w:rsidR="002719F6" w:rsidRPr="008C63D8">
        <w:rPr>
          <w:rFonts w:ascii="Times New Roman" w:hAnsi="Times New Roman" w:cs="Times New Roman"/>
          <w:sz w:val="24"/>
          <w:lang w:eastAsia="pt-BR"/>
        </w:rPr>
        <w:t>gaúchos de Taquara, Igrejinha e Parobé</w:t>
      </w:r>
      <w:r w:rsidR="002719F6">
        <w:rPr>
          <w:rFonts w:ascii="Times New Roman" w:hAnsi="Times New Roman" w:cs="Times New Roman"/>
          <w:sz w:val="24"/>
          <w:szCs w:val="24"/>
        </w:rPr>
        <w:t>,</w:t>
      </w:r>
      <w:r w:rsidRPr="008C63D8">
        <w:rPr>
          <w:rFonts w:ascii="Times New Roman" w:hAnsi="Times New Roman" w:cs="Times New Roman"/>
          <w:sz w:val="24"/>
          <w:szCs w:val="24"/>
        </w:rPr>
        <w:t xml:space="preserve"> serão analisados os </w:t>
      </w:r>
      <w:r w:rsidRPr="008C63D8">
        <w:rPr>
          <w:rFonts w:ascii="Times New Roman" w:hAnsi="Times New Roman" w:cs="Times New Roman"/>
          <w:sz w:val="24"/>
          <w:lang w:eastAsia="pt-BR"/>
        </w:rPr>
        <w:t>relatórios de desenvolvimento das ações estratégicas do Programa de Erradicação do Trabalho Infantil</w:t>
      </w:r>
      <w:r w:rsidR="002719F6">
        <w:rPr>
          <w:rFonts w:ascii="Times New Roman" w:hAnsi="Times New Roman" w:cs="Times New Roman"/>
          <w:sz w:val="24"/>
          <w:lang w:eastAsia="pt-BR"/>
        </w:rPr>
        <w:t xml:space="preserve"> desses territórios</w:t>
      </w:r>
      <w:r w:rsidRPr="008C63D8">
        <w:rPr>
          <w:rFonts w:ascii="Times New Roman" w:hAnsi="Times New Roman" w:cs="Times New Roman"/>
          <w:sz w:val="24"/>
          <w:lang w:eastAsia="pt-BR"/>
        </w:rPr>
        <w:t>.</w:t>
      </w:r>
    </w:p>
    <w:p w14:paraId="74141499" w14:textId="2AD993C2" w:rsidR="002719F6" w:rsidRDefault="002719F6" w:rsidP="002719F6">
      <w:pPr>
        <w:spacing w:after="0" w:line="360" w:lineRule="auto"/>
        <w:rPr>
          <w:rFonts w:ascii="Times New Roman" w:hAnsi="Times New Roman" w:cs="Times New Roman"/>
          <w:sz w:val="24"/>
          <w:lang w:eastAsia="pt-BR"/>
        </w:rPr>
      </w:pPr>
      <w:r>
        <w:rPr>
          <w:rFonts w:ascii="Times New Roman" w:hAnsi="Times New Roman" w:cs="Times New Roman"/>
          <w:b/>
          <w:sz w:val="24"/>
          <w:szCs w:val="24"/>
        </w:rPr>
        <w:t xml:space="preserve">Breve contextualização dos </w:t>
      </w:r>
      <w:r w:rsidRPr="008C63D8">
        <w:rPr>
          <w:rFonts w:ascii="Times New Roman" w:hAnsi="Times New Roman" w:cs="Times New Roman"/>
          <w:b/>
          <w:sz w:val="24"/>
          <w:szCs w:val="24"/>
        </w:rPr>
        <w:t xml:space="preserve">municípios </w:t>
      </w:r>
      <w:r>
        <w:rPr>
          <w:rFonts w:ascii="Times New Roman" w:hAnsi="Times New Roman" w:cs="Times New Roman"/>
          <w:b/>
          <w:sz w:val="24"/>
          <w:szCs w:val="24"/>
        </w:rPr>
        <w:t>em análise</w:t>
      </w:r>
    </w:p>
    <w:p w14:paraId="6E7370FA" w14:textId="77777777" w:rsidR="002719F6" w:rsidRDefault="002719F6" w:rsidP="002719F6">
      <w:pPr>
        <w:spacing w:after="0" w:line="360" w:lineRule="auto"/>
        <w:ind w:firstLine="708"/>
        <w:jc w:val="both"/>
        <w:rPr>
          <w:rFonts w:ascii="Times New Roman" w:eastAsia="Times New Roman" w:hAnsi="Times New Roman" w:cs="Times New Roman"/>
          <w:sz w:val="24"/>
          <w:szCs w:val="24"/>
          <w:lang w:eastAsia="pt-BR"/>
        </w:rPr>
      </w:pPr>
      <w:r w:rsidRPr="008C63D8">
        <w:rPr>
          <w:rFonts w:ascii="Times New Roman" w:eastAsia="Times New Roman" w:hAnsi="Times New Roman" w:cs="Times New Roman"/>
          <w:sz w:val="24"/>
          <w:szCs w:val="24"/>
          <w:lang w:eastAsia="pt-BR"/>
        </w:rPr>
        <w:t>A região do Vale do Paranhana, que corresponde a uma microrregião do Estado do Rio Grande do Sul, tem como setor econômico de maior representatividade a indústria calçadista, predominantemente exportadora. Embora ainda seja reconhecida por essa atividade produtiva, as sucessivas crises econômicas e a competição internacional fizeram reduzir bastante o número de indústrias do calçado na região.</w:t>
      </w:r>
    </w:p>
    <w:p w14:paraId="5DC2066D" w14:textId="77777777" w:rsidR="002719F6" w:rsidRDefault="002719F6" w:rsidP="002719F6">
      <w:pPr>
        <w:spacing w:after="240" w:line="360" w:lineRule="auto"/>
        <w:ind w:firstLine="700"/>
        <w:jc w:val="center"/>
        <w:rPr>
          <w:rFonts w:ascii="Times New Roman" w:eastAsia="Times New Roman" w:hAnsi="Times New Roman" w:cs="Times New Roman"/>
          <w:color w:val="000000"/>
          <w:sz w:val="20"/>
          <w:szCs w:val="24"/>
        </w:rPr>
      </w:pPr>
      <w:r w:rsidRPr="00383481">
        <w:rPr>
          <w:rFonts w:ascii="Times New Roman" w:eastAsia="Times New Roman" w:hAnsi="Times New Roman" w:cs="Times New Roman"/>
          <w:color w:val="000000"/>
          <w:sz w:val="20"/>
          <w:szCs w:val="24"/>
        </w:rPr>
        <w:t>Figura 1 – Mapa do Vale do Paranhana</w:t>
      </w:r>
    </w:p>
    <w:p w14:paraId="61F07B15" w14:textId="77777777" w:rsidR="002719F6" w:rsidRDefault="002719F6" w:rsidP="002719F6">
      <w:pPr>
        <w:spacing w:after="240" w:line="360" w:lineRule="auto"/>
        <w:ind w:firstLine="700"/>
        <w:jc w:val="center"/>
        <w:rPr>
          <w:rFonts w:ascii="Times New Roman" w:eastAsia="Times New Roman" w:hAnsi="Times New Roman" w:cs="Times New Roman"/>
          <w:noProof/>
          <w:color w:val="000000"/>
          <w:sz w:val="20"/>
          <w:szCs w:val="20"/>
        </w:rPr>
      </w:pPr>
      <w:r w:rsidRPr="00383481">
        <w:rPr>
          <w:rFonts w:ascii="Times New Roman" w:eastAsia="Times New Roman" w:hAnsi="Times New Roman" w:cs="Times New Roman"/>
          <w:noProof/>
          <w:color w:val="000000"/>
          <w:sz w:val="24"/>
          <w:szCs w:val="24"/>
        </w:rPr>
        <w:lastRenderedPageBreak/>
        <w:drawing>
          <wp:inline distT="0" distB="0" distL="0" distR="0" wp14:anchorId="03F1D521" wp14:editId="318E3695">
            <wp:extent cx="3976849" cy="2812254"/>
            <wp:effectExtent l="0" t="0" r="5080" b="7620"/>
            <wp:docPr id="3" name="Picture 3" descr="C:\Users\Dilani Bassan\Google Drive\Projeto Doutorado UNISC\MAPAS_A4_ParanhanaEncostadaS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lani Bassan\Google Drive\Projeto Doutorado UNISC\MAPAS_A4_ParanhanaEncostadaSer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4273" cy="2930649"/>
                    </a:xfrm>
                    <a:prstGeom prst="rect">
                      <a:avLst/>
                    </a:prstGeom>
                    <a:noFill/>
                    <a:ln>
                      <a:noFill/>
                    </a:ln>
                  </pic:spPr>
                </pic:pic>
              </a:graphicData>
            </a:graphic>
          </wp:inline>
        </w:drawing>
      </w:r>
    </w:p>
    <w:p w14:paraId="30BA66AA" w14:textId="66623DFA" w:rsidR="002719F6" w:rsidRPr="00383481" w:rsidRDefault="002719F6" w:rsidP="002719F6">
      <w:pPr>
        <w:spacing w:after="240" w:line="360" w:lineRule="auto"/>
        <w:ind w:firstLine="700"/>
        <w:jc w:val="center"/>
        <w:rPr>
          <w:rFonts w:ascii="Times New Roman" w:eastAsia="Times New Roman" w:hAnsi="Times New Roman" w:cs="Times New Roman"/>
          <w:color w:val="000000"/>
          <w:sz w:val="20"/>
          <w:szCs w:val="20"/>
        </w:rPr>
      </w:pPr>
      <w:r w:rsidRPr="00383481">
        <w:rPr>
          <w:rFonts w:ascii="Times New Roman" w:eastAsia="Times New Roman" w:hAnsi="Times New Roman" w:cs="Times New Roman"/>
          <w:noProof/>
          <w:color w:val="000000"/>
          <w:sz w:val="20"/>
          <w:szCs w:val="20"/>
        </w:rPr>
        <w:t>Fonte: Diário Oficial Rio Grande do Sul – 10/01/2008</w:t>
      </w:r>
      <w:r>
        <w:rPr>
          <w:rFonts w:ascii="Times New Roman" w:eastAsia="Times New Roman" w:hAnsi="Times New Roman" w:cs="Times New Roman"/>
          <w:noProof/>
          <w:color w:val="000000"/>
          <w:sz w:val="20"/>
          <w:szCs w:val="20"/>
        </w:rPr>
        <w:t xml:space="preserve"> - </w:t>
      </w:r>
      <w:r w:rsidRPr="00383481">
        <w:rPr>
          <w:rFonts w:ascii="Times New Roman" w:eastAsia="Times New Roman" w:hAnsi="Times New Roman" w:cs="Times New Roman"/>
          <w:noProof/>
          <w:color w:val="000000"/>
          <w:sz w:val="20"/>
          <w:szCs w:val="20"/>
        </w:rPr>
        <w:t>Elaboração: SEPLAG/DEPLAN – 03/2010</w:t>
      </w:r>
    </w:p>
    <w:p w14:paraId="6A451260" w14:textId="4F18F0C4" w:rsidR="002719F6" w:rsidRDefault="002719F6" w:rsidP="002719F6">
      <w:pPr>
        <w:spacing w:after="0" w:line="360" w:lineRule="auto"/>
        <w:ind w:firstLine="709"/>
        <w:jc w:val="both"/>
        <w:rPr>
          <w:rFonts w:ascii="Times New Roman" w:eastAsia="Times" w:hAnsi="Times New Roman" w:cs="Times New Roman"/>
          <w:sz w:val="24"/>
          <w:szCs w:val="24"/>
          <w:lang w:eastAsia="zh-CN"/>
        </w:rPr>
      </w:pPr>
      <w:r w:rsidRPr="008C63D8">
        <w:rPr>
          <w:rFonts w:ascii="Times New Roman" w:eastAsia="Times" w:hAnsi="Times New Roman" w:cs="Times New Roman"/>
          <w:sz w:val="24"/>
          <w:szCs w:val="24"/>
          <w:lang w:eastAsia="zh-CN"/>
        </w:rPr>
        <w:t>Taquara é o município que deu origem à região e tem uma população de 58.709 habitantes em 2018 (FEE, 2019). É destaque nos setores de comércio, prestação de serviços, ensino e saúde</w:t>
      </w:r>
      <w:r>
        <w:rPr>
          <w:rFonts w:ascii="Times New Roman" w:eastAsia="Times" w:hAnsi="Times New Roman" w:cs="Times New Roman"/>
          <w:sz w:val="24"/>
          <w:szCs w:val="24"/>
          <w:lang w:eastAsia="zh-CN"/>
        </w:rPr>
        <w:t>, sendo reconhecido como polo regional por conta da privilegiada localização</w:t>
      </w:r>
      <w:r w:rsidRPr="008C63D8">
        <w:rPr>
          <w:rFonts w:ascii="Times New Roman" w:eastAsia="Times" w:hAnsi="Times New Roman" w:cs="Times New Roman"/>
          <w:sz w:val="24"/>
          <w:szCs w:val="24"/>
          <w:lang w:eastAsia="zh-CN"/>
        </w:rPr>
        <w:t>.</w:t>
      </w:r>
      <w:r>
        <w:rPr>
          <w:rFonts w:ascii="Times New Roman" w:eastAsia="Times" w:hAnsi="Times New Roman" w:cs="Times New Roman"/>
          <w:sz w:val="24"/>
          <w:szCs w:val="24"/>
          <w:lang w:eastAsia="zh-CN"/>
        </w:rPr>
        <w:t xml:space="preserve"> É o município que deu origem às demais cidades do entorno </w:t>
      </w:r>
      <w:r w:rsidRPr="008C63D8">
        <w:rPr>
          <w:rFonts w:ascii="Times New Roman" w:eastAsia="Times" w:hAnsi="Times New Roman" w:cs="Times New Roman"/>
          <w:sz w:val="24"/>
          <w:szCs w:val="24"/>
          <w:lang w:eastAsia="zh-CN"/>
        </w:rPr>
        <w:t>(TAQUARA, 2019)</w:t>
      </w:r>
      <w:r>
        <w:rPr>
          <w:rFonts w:ascii="Times New Roman" w:eastAsia="Times" w:hAnsi="Times New Roman" w:cs="Times New Roman"/>
          <w:sz w:val="24"/>
          <w:szCs w:val="24"/>
          <w:lang w:eastAsia="zh-CN"/>
        </w:rPr>
        <w:t>.</w:t>
      </w:r>
    </w:p>
    <w:p w14:paraId="550C5539" w14:textId="0415FEA8" w:rsidR="002719F6" w:rsidRDefault="002719F6" w:rsidP="002719F6">
      <w:pPr>
        <w:spacing w:after="0" w:line="360" w:lineRule="auto"/>
        <w:ind w:firstLine="709"/>
        <w:jc w:val="both"/>
        <w:rPr>
          <w:rFonts w:ascii="Times New Roman" w:eastAsia="Times" w:hAnsi="Times New Roman" w:cs="Times New Roman"/>
          <w:sz w:val="24"/>
          <w:szCs w:val="24"/>
          <w:lang w:eastAsia="zh-CN"/>
        </w:rPr>
      </w:pPr>
      <w:r w:rsidRPr="008C63D8">
        <w:rPr>
          <w:rFonts w:ascii="Times New Roman" w:eastAsia="Times" w:hAnsi="Times New Roman" w:cs="Times New Roman"/>
          <w:sz w:val="24"/>
          <w:szCs w:val="24"/>
          <w:lang w:eastAsia="zh-CN"/>
        </w:rPr>
        <w:t>Parobé, com 55.423 habitantes no ano de 2018 (FEE, 2019), possui vocação artesanal para a confecção de calçados, tornando-se assim a principal fonte de renda. É o município, dentre os três, que tem maior dependência do setor calçadista, levando o produto a outros países. Além dos fatores econômicos, o município conta com uma mão de obra talentosa na confecção dos calçados, profissionais de extrema excelência e com capacidade para produzir diferentes tipos de produtos. (RIO GRANDE DO SUL, 2019)</w:t>
      </w:r>
    </w:p>
    <w:p w14:paraId="1CE3E922" w14:textId="0997153A" w:rsidR="002719F6" w:rsidRPr="008C63D8" w:rsidRDefault="002719F6" w:rsidP="002719F6">
      <w:pPr>
        <w:spacing w:after="0" w:line="360" w:lineRule="auto"/>
        <w:ind w:firstLine="709"/>
        <w:jc w:val="both"/>
        <w:rPr>
          <w:rFonts w:ascii="Times New Roman" w:hAnsi="Times New Roman" w:cs="Times New Roman"/>
          <w:sz w:val="24"/>
          <w:lang w:eastAsia="pt-BR"/>
        </w:rPr>
      </w:pPr>
      <w:r w:rsidRPr="008C63D8">
        <w:rPr>
          <w:rFonts w:ascii="Times New Roman" w:eastAsia="Times" w:hAnsi="Times New Roman" w:cs="Times New Roman"/>
          <w:sz w:val="24"/>
          <w:szCs w:val="24"/>
          <w:lang w:eastAsia="zh-CN"/>
        </w:rPr>
        <w:t>Já o município de Igrejinha conta com uma</w:t>
      </w:r>
      <w:r w:rsidRPr="008C63D8">
        <w:rPr>
          <w:rFonts w:ascii="Times New Roman" w:eastAsia="Times" w:hAnsi="Times New Roman" w:cs="Times New Roman"/>
          <w:sz w:val="24"/>
          <w:szCs w:val="24"/>
          <w:vertAlign w:val="superscript"/>
          <w:lang w:eastAsia="zh-CN"/>
        </w:rPr>
        <w:t xml:space="preserve"> </w:t>
      </w:r>
      <w:r w:rsidRPr="008C63D8">
        <w:rPr>
          <w:rFonts w:ascii="Times New Roman" w:eastAsia="Times" w:hAnsi="Times New Roman" w:cs="Times New Roman"/>
          <w:sz w:val="24"/>
          <w:szCs w:val="24"/>
          <w:lang w:eastAsia="zh-CN"/>
        </w:rPr>
        <w:t>população de 34.909 habitantes no ano de 2018 (FEE, 2019), na qual predomina a colonização alemã, tendo a indústria como setor econômico de maior importância, principalmente de calçados e confecções em couro e bebidas (IGREJINHA, 2019) (GALVÃO, 1999).</w:t>
      </w:r>
    </w:p>
    <w:p w14:paraId="77DA86A6" w14:textId="77777777" w:rsidR="00AE45E9" w:rsidRDefault="009973FD" w:rsidP="00AE45E9">
      <w:pPr>
        <w:spacing w:after="0" w:line="360" w:lineRule="auto"/>
        <w:jc w:val="both"/>
        <w:rPr>
          <w:rFonts w:ascii="Times New Roman" w:hAnsi="Times New Roman" w:cs="Times New Roman"/>
          <w:b/>
          <w:sz w:val="24"/>
          <w:szCs w:val="24"/>
        </w:rPr>
      </w:pPr>
      <w:r w:rsidRPr="008C63D8">
        <w:rPr>
          <w:rFonts w:ascii="Times New Roman" w:hAnsi="Times New Roman" w:cs="Times New Roman"/>
          <w:b/>
          <w:sz w:val="24"/>
          <w:szCs w:val="24"/>
        </w:rPr>
        <w:t xml:space="preserve">Diagnóstico e recomendações </w:t>
      </w:r>
      <w:r>
        <w:rPr>
          <w:rFonts w:ascii="Times New Roman" w:hAnsi="Times New Roman" w:cs="Times New Roman"/>
          <w:b/>
          <w:sz w:val="24"/>
          <w:szCs w:val="24"/>
        </w:rPr>
        <w:t>PETI</w:t>
      </w:r>
      <w:r w:rsidRPr="008C63D8">
        <w:rPr>
          <w:rFonts w:ascii="Times New Roman" w:hAnsi="Times New Roman" w:cs="Times New Roman"/>
          <w:b/>
          <w:sz w:val="24"/>
          <w:szCs w:val="24"/>
        </w:rPr>
        <w:t xml:space="preserve">: municípios gaúchos de </w:t>
      </w:r>
      <w:r>
        <w:rPr>
          <w:rFonts w:ascii="Times New Roman" w:hAnsi="Times New Roman" w:cs="Times New Roman"/>
          <w:b/>
          <w:sz w:val="24"/>
          <w:szCs w:val="24"/>
        </w:rPr>
        <w:t>T</w:t>
      </w:r>
      <w:r w:rsidRPr="008C63D8">
        <w:rPr>
          <w:rFonts w:ascii="Times New Roman" w:hAnsi="Times New Roman" w:cs="Times New Roman"/>
          <w:b/>
          <w:sz w:val="24"/>
          <w:szCs w:val="24"/>
        </w:rPr>
        <w:t xml:space="preserve">aquara, </w:t>
      </w:r>
      <w:r>
        <w:rPr>
          <w:rFonts w:ascii="Times New Roman" w:hAnsi="Times New Roman" w:cs="Times New Roman"/>
          <w:b/>
          <w:sz w:val="24"/>
          <w:szCs w:val="24"/>
        </w:rPr>
        <w:t>P</w:t>
      </w:r>
      <w:r w:rsidRPr="008C63D8">
        <w:rPr>
          <w:rFonts w:ascii="Times New Roman" w:hAnsi="Times New Roman" w:cs="Times New Roman"/>
          <w:b/>
          <w:sz w:val="24"/>
          <w:szCs w:val="24"/>
        </w:rPr>
        <w:t xml:space="preserve">arobé e </w:t>
      </w:r>
      <w:r>
        <w:rPr>
          <w:rFonts w:ascii="Times New Roman" w:hAnsi="Times New Roman" w:cs="Times New Roman"/>
          <w:b/>
          <w:sz w:val="24"/>
          <w:szCs w:val="24"/>
        </w:rPr>
        <w:t>I</w:t>
      </w:r>
      <w:r w:rsidRPr="008C63D8">
        <w:rPr>
          <w:rFonts w:ascii="Times New Roman" w:hAnsi="Times New Roman" w:cs="Times New Roman"/>
          <w:b/>
          <w:sz w:val="24"/>
          <w:szCs w:val="24"/>
        </w:rPr>
        <w:t>grejinha</w:t>
      </w:r>
    </w:p>
    <w:p w14:paraId="1447B211" w14:textId="26CF4017" w:rsidR="00A319C5" w:rsidRPr="00AE45E9" w:rsidRDefault="00094B62" w:rsidP="003A5D47">
      <w:pPr>
        <w:spacing w:after="0" w:line="360" w:lineRule="auto"/>
        <w:ind w:firstLine="709"/>
        <w:jc w:val="both"/>
        <w:rPr>
          <w:rFonts w:ascii="Times New Roman" w:hAnsi="Times New Roman" w:cs="Times New Roman"/>
          <w:b/>
          <w:sz w:val="24"/>
          <w:szCs w:val="24"/>
        </w:rPr>
      </w:pPr>
      <w:r w:rsidRPr="008C63D8">
        <w:rPr>
          <w:rFonts w:ascii="Times New Roman" w:hAnsi="Times New Roman" w:cs="Times New Roman"/>
          <w:sz w:val="24"/>
          <w:szCs w:val="24"/>
        </w:rPr>
        <w:t>Com o intuito de diagnosticar os cenários locais do trabalho infantil</w:t>
      </w:r>
      <w:r w:rsidR="00F30CF0" w:rsidRPr="008C63D8">
        <w:rPr>
          <w:rFonts w:ascii="Times New Roman" w:hAnsi="Times New Roman" w:cs="Times New Roman"/>
          <w:sz w:val="24"/>
          <w:szCs w:val="24"/>
        </w:rPr>
        <w:t xml:space="preserve"> firmou-se </w:t>
      </w:r>
      <w:r w:rsidRPr="008C63D8">
        <w:rPr>
          <w:rFonts w:ascii="Times New Roman" w:hAnsi="Times New Roman" w:cs="Times New Roman"/>
          <w:sz w:val="24"/>
          <w:szCs w:val="24"/>
        </w:rPr>
        <w:t>uma cooperação Técnica entre a Organização Internacional do Trabalho (OIT) e o Ministério do Desenvolvimento Social (MDS)</w:t>
      </w:r>
      <w:r w:rsidR="00F30CF0" w:rsidRPr="008C63D8">
        <w:rPr>
          <w:rFonts w:ascii="Times New Roman" w:hAnsi="Times New Roman" w:cs="Times New Roman"/>
          <w:sz w:val="24"/>
          <w:szCs w:val="24"/>
        </w:rPr>
        <w:t>. Os documentos fornecem subsídios i</w:t>
      </w:r>
      <w:r w:rsidRPr="008C63D8">
        <w:rPr>
          <w:rFonts w:ascii="Times New Roman" w:hAnsi="Times New Roman" w:cs="Times New Roman"/>
          <w:sz w:val="24"/>
          <w:szCs w:val="24"/>
        </w:rPr>
        <w:t>ndividualizado</w:t>
      </w:r>
      <w:r w:rsidR="00F30CF0" w:rsidRPr="008C63D8">
        <w:rPr>
          <w:rFonts w:ascii="Times New Roman" w:hAnsi="Times New Roman" w:cs="Times New Roman"/>
          <w:sz w:val="24"/>
          <w:szCs w:val="24"/>
        </w:rPr>
        <w:t xml:space="preserve">s para o planejamento </w:t>
      </w:r>
      <w:r w:rsidR="006B3D3B" w:rsidRPr="008C63D8">
        <w:rPr>
          <w:rFonts w:ascii="Times New Roman" w:hAnsi="Times New Roman" w:cs="Times New Roman"/>
          <w:sz w:val="24"/>
          <w:szCs w:val="24"/>
        </w:rPr>
        <w:t xml:space="preserve">intersetorial </w:t>
      </w:r>
      <w:r w:rsidR="00F30CF0" w:rsidRPr="008C63D8">
        <w:rPr>
          <w:rFonts w:ascii="Times New Roman" w:hAnsi="Times New Roman" w:cs="Times New Roman"/>
          <w:sz w:val="24"/>
          <w:szCs w:val="24"/>
        </w:rPr>
        <w:t>de proteção dos direitos da criança e adolescente, mais precisamente no fortalecimento do combate ao trabalho infantil. São dados municipais sobre</w:t>
      </w:r>
      <w:r w:rsidRPr="008C63D8">
        <w:rPr>
          <w:rFonts w:ascii="Times New Roman" w:hAnsi="Times New Roman" w:cs="Times New Roman"/>
          <w:sz w:val="24"/>
          <w:szCs w:val="24"/>
        </w:rPr>
        <w:t xml:space="preserve"> serviços, equipamentos, projetos, programas e principais incidências de trabalho infantil. O</w:t>
      </w:r>
      <w:r w:rsidR="00F30CF0" w:rsidRPr="008C63D8">
        <w:rPr>
          <w:rFonts w:ascii="Times New Roman" w:hAnsi="Times New Roman" w:cs="Times New Roman"/>
          <w:sz w:val="24"/>
          <w:szCs w:val="24"/>
        </w:rPr>
        <w:t xml:space="preserve">s documentos </w:t>
      </w:r>
      <w:r w:rsidR="00F30CF0" w:rsidRPr="008C63D8">
        <w:rPr>
          <w:rFonts w:ascii="Times New Roman" w:hAnsi="Times New Roman" w:cs="Times New Roman"/>
          <w:sz w:val="24"/>
          <w:szCs w:val="24"/>
        </w:rPr>
        <w:lastRenderedPageBreak/>
        <w:t xml:space="preserve">apontam ações estratégicas a serem implementadas em consonância com o </w:t>
      </w:r>
      <w:r w:rsidRPr="008C63D8">
        <w:rPr>
          <w:rFonts w:ascii="Times New Roman" w:hAnsi="Times New Roman" w:cs="Times New Roman"/>
          <w:sz w:val="24"/>
          <w:szCs w:val="24"/>
        </w:rPr>
        <w:t xml:space="preserve">redesenho </w:t>
      </w:r>
      <w:r w:rsidR="00F30CF0" w:rsidRPr="008C63D8">
        <w:rPr>
          <w:rFonts w:ascii="Times New Roman" w:hAnsi="Times New Roman" w:cs="Times New Roman"/>
          <w:sz w:val="24"/>
          <w:szCs w:val="24"/>
        </w:rPr>
        <w:t xml:space="preserve">do PETI no país (considerando os </w:t>
      </w:r>
      <w:r w:rsidRPr="008C63D8">
        <w:rPr>
          <w:rFonts w:ascii="Times New Roman" w:hAnsi="Times New Roman" w:cs="Times New Roman"/>
          <w:sz w:val="24"/>
          <w:szCs w:val="24"/>
        </w:rPr>
        <w:t>cinco eixos de atuação: Informação e Mobilização, Identificação, Proteção Social, Defesa e Responsabilização e Monitoramento</w:t>
      </w:r>
      <w:r w:rsidR="00F30CF0" w:rsidRPr="008C63D8">
        <w:rPr>
          <w:rFonts w:ascii="Times New Roman" w:hAnsi="Times New Roman" w:cs="Times New Roman"/>
          <w:sz w:val="24"/>
          <w:szCs w:val="24"/>
        </w:rPr>
        <w:t xml:space="preserve">) </w:t>
      </w:r>
      <w:r w:rsidR="00D4061B" w:rsidRPr="008C63D8">
        <w:rPr>
          <w:rFonts w:ascii="Times New Roman" w:hAnsi="Times New Roman" w:cs="Times New Roman"/>
          <w:sz w:val="24"/>
          <w:szCs w:val="24"/>
        </w:rPr>
        <w:t>(OIT</w:t>
      </w:r>
      <w:r w:rsidR="006B3D3B" w:rsidRPr="008C63D8">
        <w:rPr>
          <w:rFonts w:ascii="Times New Roman" w:hAnsi="Times New Roman" w:cs="Times New Roman"/>
          <w:sz w:val="24"/>
          <w:szCs w:val="24"/>
        </w:rPr>
        <w:t>, 2017)</w:t>
      </w:r>
      <w:r w:rsidR="009A3707" w:rsidRPr="008C63D8">
        <w:rPr>
          <w:rFonts w:ascii="Times New Roman" w:hAnsi="Times New Roman" w:cs="Times New Roman"/>
          <w:sz w:val="24"/>
          <w:szCs w:val="24"/>
        </w:rPr>
        <w:t>.</w:t>
      </w:r>
    </w:p>
    <w:p w14:paraId="04ABD0AF" w14:textId="6EA65FEB" w:rsidR="00A86041" w:rsidRPr="008C63D8" w:rsidRDefault="006B3D3B"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Dos municípios que </w:t>
      </w:r>
      <w:r w:rsidR="0098460A" w:rsidRPr="008C63D8">
        <w:rPr>
          <w:rFonts w:ascii="Times New Roman" w:hAnsi="Times New Roman" w:cs="Times New Roman"/>
          <w:sz w:val="24"/>
          <w:szCs w:val="24"/>
        </w:rPr>
        <w:t>co</w:t>
      </w:r>
      <w:r w:rsidR="00583BC6" w:rsidRPr="008C63D8">
        <w:rPr>
          <w:rFonts w:ascii="Times New Roman" w:hAnsi="Times New Roman" w:cs="Times New Roman"/>
          <w:sz w:val="24"/>
          <w:szCs w:val="24"/>
        </w:rPr>
        <w:t xml:space="preserve">mpõem </w:t>
      </w:r>
      <w:r w:rsidR="0098460A" w:rsidRPr="008C63D8">
        <w:rPr>
          <w:rFonts w:ascii="Times New Roman" w:hAnsi="Times New Roman" w:cs="Times New Roman"/>
          <w:sz w:val="24"/>
          <w:szCs w:val="24"/>
        </w:rPr>
        <w:t>o Vale do Paranhana, que pertence à mesorregião metropolitana de Porto Alegre</w:t>
      </w:r>
      <w:r w:rsidR="00583BC6" w:rsidRPr="008C63D8">
        <w:rPr>
          <w:rFonts w:ascii="Times New Roman" w:hAnsi="Times New Roman" w:cs="Times New Roman"/>
          <w:sz w:val="24"/>
          <w:szCs w:val="24"/>
        </w:rPr>
        <w:t>-RS, o</w:t>
      </w:r>
      <w:r w:rsidR="00A86041" w:rsidRPr="008C63D8">
        <w:rPr>
          <w:rFonts w:ascii="Times New Roman" w:hAnsi="Times New Roman" w:cs="Times New Roman"/>
          <w:sz w:val="24"/>
          <w:szCs w:val="24"/>
        </w:rPr>
        <w:t>s</w:t>
      </w:r>
      <w:r w:rsidR="00583BC6" w:rsidRPr="008C63D8">
        <w:rPr>
          <w:rFonts w:ascii="Times New Roman" w:hAnsi="Times New Roman" w:cs="Times New Roman"/>
          <w:sz w:val="24"/>
          <w:szCs w:val="24"/>
        </w:rPr>
        <w:t xml:space="preserve"> diagnósticos do</w:t>
      </w:r>
      <w:r w:rsidR="009A3707" w:rsidRPr="008C63D8">
        <w:rPr>
          <w:rFonts w:ascii="Times New Roman" w:hAnsi="Times New Roman" w:cs="Times New Roman"/>
          <w:sz w:val="24"/>
          <w:szCs w:val="24"/>
        </w:rPr>
        <w:t>s</w:t>
      </w:r>
      <w:r w:rsidR="00583BC6" w:rsidRPr="008C63D8">
        <w:rPr>
          <w:rFonts w:ascii="Times New Roman" w:hAnsi="Times New Roman" w:cs="Times New Roman"/>
          <w:sz w:val="24"/>
          <w:szCs w:val="24"/>
        </w:rPr>
        <w:t xml:space="preserve"> municípios de Taquara,</w:t>
      </w:r>
      <w:r w:rsidR="003E0006" w:rsidRPr="008C63D8">
        <w:rPr>
          <w:rFonts w:ascii="Times New Roman" w:hAnsi="Times New Roman" w:cs="Times New Roman"/>
          <w:sz w:val="24"/>
          <w:szCs w:val="24"/>
        </w:rPr>
        <w:t xml:space="preserve"> Parobé e</w:t>
      </w:r>
      <w:r w:rsidR="00583BC6" w:rsidRPr="008C63D8">
        <w:rPr>
          <w:rFonts w:ascii="Times New Roman" w:hAnsi="Times New Roman" w:cs="Times New Roman"/>
          <w:sz w:val="24"/>
          <w:szCs w:val="24"/>
        </w:rPr>
        <w:t xml:space="preserve"> Igrejinha</w:t>
      </w:r>
      <w:r w:rsidR="003E0006" w:rsidRPr="008C63D8">
        <w:rPr>
          <w:rFonts w:ascii="Times New Roman" w:hAnsi="Times New Roman" w:cs="Times New Roman"/>
          <w:sz w:val="24"/>
          <w:szCs w:val="24"/>
        </w:rPr>
        <w:t xml:space="preserve"> </w:t>
      </w:r>
      <w:r w:rsidR="00583BC6" w:rsidRPr="008C63D8">
        <w:rPr>
          <w:rFonts w:ascii="Times New Roman" w:hAnsi="Times New Roman" w:cs="Times New Roman"/>
          <w:sz w:val="24"/>
          <w:szCs w:val="24"/>
        </w:rPr>
        <w:t>foram considerados “críticos” no que tange ao trabalho infantil</w:t>
      </w:r>
      <w:r w:rsidR="00437965" w:rsidRPr="008C63D8">
        <w:rPr>
          <w:rFonts w:ascii="Times New Roman" w:hAnsi="Times New Roman" w:cs="Times New Roman"/>
          <w:sz w:val="24"/>
          <w:szCs w:val="24"/>
        </w:rPr>
        <w:t xml:space="preserve"> (dentro do cenário de municípios aderentes ao PETI)</w:t>
      </w:r>
      <w:r w:rsidR="00583BC6" w:rsidRPr="008C63D8">
        <w:rPr>
          <w:rFonts w:ascii="Times New Roman" w:hAnsi="Times New Roman" w:cs="Times New Roman"/>
          <w:sz w:val="24"/>
          <w:szCs w:val="24"/>
        </w:rPr>
        <w:t>, merecendo atenção especial para as ações estratégicas. Por essa razão, os referidos municípios foram eleitos para a análise na presente pesquisa.</w:t>
      </w:r>
      <w:r w:rsidR="00A86041" w:rsidRPr="008C63D8">
        <w:rPr>
          <w:rFonts w:ascii="Times New Roman" w:hAnsi="Times New Roman" w:cs="Times New Roman"/>
          <w:sz w:val="24"/>
          <w:szCs w:val="24"/>
        </w:rPr>
        <w:t xml:space="preserve"> No quadro 1 abaixo observa-se o contingente populacional dentro da área de pesquisa.</w:t>
      </w:r>
    </w:p>
    <w:p w14:paraId="4E718597" w14:textId="77777777" w:rsidR="00A86041" w:rsidRPr="008C63D8" w:rsidRDefault="00A86041" w:rsidP="00A86041">
      <w:pPr>
        <w:spacing w:after="0" w:line="360" w:lineRule="auto"/>
        <w:ind w:firstLine="709"/>
        <w:jc w:val="both"/>
        <w:rPr>
          <w:rFonts w:ascii="Times New Roman" w:hAnsi="Times New Roman" w:cs="Times New Roman"/>
          <w:szCs w:val="24"/>
        </w:rPr>
      </w:pPr>
    </w:p>
    <w:p w14:paraId="741EDEA6" w14:textId="21EC4959" w:rsidR="00A86041" w:rsidRPr="008C63D8" w:rsidRDefault="00A86041" w:rsidP="00A86041">
      <w:pPr>
        <w:spacing w:line="360" w:lineRule="auto"/>
        <w:jc w:val="center"/>
        <w:rPr>
          <w:rFonts w:ascii="Times New Roman" w:hAnsi="Times New Roman" w:cs="Times New Roman"/>
          <w:sz w:val="20"/>
          <w:szCs w:val="24"/>
        </w:rPr>
      </w:pPr>
      <w:bookmarkStart w:id="8" w:name="_Hlk17924778"/>
      <w:bookmarkStart w:id="9" w:name="_Hlk23630973"/>
      <w:r w:rsidRPr="008C63D8">
        <w:rPr>
          <w:rFonts w:ascii="Times New Roman" w:hAnsi="Times New Roman" w:cs="Times New Roman"/>
          <w:sz w:val="20"/>
          <w:szCs w:val="24"/>
        </w:rPr>
        <w:t>Quadro 1: número de crianças e adolescentes</w:t>
      </w:r>
    </w:p>
    <w:tbl>
      <w:tblPr>
        <w:tblW w:w="6379" w:type="dxa"/>
        <w:jc w:val="center"/>
        <w:tblCellMar>
          <w:left w:w="70" w:type="dxa"/>
          <w:right w:w="70" w:type="dxa"/>
        </w:tblCellMar>
        <w:tblLook w:val="04A0" w:firstRow="1" w:lastRow="0" w:firstColumn="1" w:lastColumn="0" w:noHBand="0" w:noVBand="1"/>
      </w:tblPr>
      <w:tblGrid>
        <w:gridCol w:w="2487"/>
        <w:gridCol w:w="1150"/>
        <w:gridCol w:w="1325"/>
        <w:gridCol w:w="1417"/>
      </w:tblGrid>
      <w:tr w:rsidR="00A86041" w:rsidRPr="008C63D8" w14:paraId="30CDB054" w14:textId="77777777" w:rsidTr="009973FD">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7C9D" w14:textId="77777777" w:rsidR="00A86041" w:rsidRPr="009973FD" w:rsidRDefault="00A86041" w:rsidP="00242210">
            <w:pPr>
              <w:spacing w:after="0" w:line="240" w:lineRule="auto"/>
              <w:rPr>
                <w:rFonts w:ascii="Times New Roman" w:eastAsia="Times New Roman" w:hAnsi="Times New Roman" w:cs="Times New Roman"/>
                <w:b/>
                <w:bCs/>
                <w:color w:val="000000"/>
                <w:sz w:val="20"/>
                <w:lang w:eastAsia="pt-BR"/>
              </w:rPr>
            </w:pPr>
            <w:r w:rsidRPr="009973FD">
              <w:rPr>
                <w:rFonts w:ascii="Times New Roman" w:eastAsia="Times New Roman" w:hAnsi="Times New Roman" w:cs="Times New Roman"/>
                <w:b/>
                <w:bCs/>
                <w:color w:val="000000"/>
                <w:sz w:val="20"/>
                <w:lang w:eastAsia="pt-BR"/>
              </w:rPr>
              <w:t> Faixa etária</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2DC98C0C" w14:textId="77777777" w:rsidR="00A86041" w:rsidRPr="009973FD" w:rsidRDefault="00A86041" w:rsidP="00242210">
            <w:pPr>
              <w:spacing w:after="0" w:line="240" w:lineRule="auto"/>
              <w:jc w:val="center"/>
              <w:rPr>
                <w:rFonts w:ascii="Times New Roman" w:eastAsia="Times New Roman" w:hAnsi="Times New Roman" w:cs="Times New Roman"/>
                <w:b/>
                <w:bCs/>
                <w:color w:val="000000"/>
                <w:sz w:val="20"/>
                <w:lang w:eastAsia="pt-BR"/>
              </w:rPr>
            </w:pPr>
            <w:r w:rsidRPr="009973FD">
              <w:rPr>
                <w:rFonts w:ascii="Times New Roman" w:eastAsia="Times New Roman" w:hAnsi="Times New Roman" w:cs="Times New Roman"/>
                <w:b/>
                <w:bCs/>
                <w:color w:val="000000"/>
                <w:sz w:val="20"/>
                <w:lang w:eastAsia="pt-BR"/>
              </w:rPr>
              <w:t>Taquara</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280E6940" w14:textId="77777777" w:rsidR="00A86041" w:rsidRPr="009973FD" w:rsidRDefault="00A86041" w:rsidP="00242210">
            <w:pPr>
              <w:spacing w:after="0" w:line="240" w:lineRule="auto"/>
              <w:jc w:val="center"/>
              <w:rPr>
                <w:rFonts w:ascii="Times New Roman" w:eastAsia="Times New Roman" w:hAnsi="Times New Roman" w:cs="Times New Roman"/>
                <w:b/>
                <w:bCs/>
                <w:color w:val="000000"/>
                <w:sz w:val="20"/>
                <w:lang w:eastAsia="pt-BR"/>
              </w:rPr>
            </w:pPr>
            <w:r w:rsidRPr="009973FD">
              <w:rPr>
                <w:rFonts w:ascii="Times New Roman" w:eastAsia="Times New Roman" w:hAnsi="Times New Roman" w:cs="Times New Roman"/>
                <w:b/>
                <w:bCs/>
                <w:color w:val="000000"/>
                <w:sz w:val="20"/>
                <w:lang w:eastAsia="pt-BR"/>
              </w:rPr>
              <w:t>Parobé</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E87B44" w14:textId="77777777" w:rsidR="00A86041" w:rsidRPr="009973FD" w:rsidRDefault="00A86041" w:rsidP="00242210">
            <w:pPr>
              <w:spacing w:after="0" w:line="240" w:lineRule="auto"/>
              <w:jc w:val="center"/>
              <w:rPr>
                <w:rFonts w:ascii="Times New Roman" w:eastAsia="Times New Roman" w:hAnsi="Times New Roman" w:cs="Times New Roman"/>
                <w:b/>
                <w:bCs/>
                <w:color w:val="000000"/>
                <w:sz w:val="20"/>
                <w:lang w:eastAsia="pt-BR"/>
              </w:rPr>
            </w:pPr>
            <w:r w:rsidRPr="009973FD">
              <w:rPr>
                <w:rFonts w:ascii="Times New Roman" w:eastAsia="Times New Roman" w:hAnsi="Times New Roman" w:cs="Times New Roman"/>
                <w:b/>
                <w:bCs/>
                <w:color w:val="000000"/>
                <w:sz w:val="20"/>
                <w:lang w:eastAsia="pt-BR"/>
              </w:rPr>
              <w:t>Igrejinha</w:t>
            </w:r>
          </w:p>
        </w:tc>
      </w:tr>
      <w:tr w:rsidR="00A86041" w:rsidRPr="008C63D8" w14:paraId="3E6AA932" w14:textId="77777777" w:rsidTr="00B138CF">
        <w:trPr>
          <w:trHeight w:val="300"/>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5DF24B13" w14:textId="28BEA823" w:rsidR="00FD4A23" w:rsidRPr="008C63D8" w:rsidRDefault="00A86041" w:rsidP="00242210">
            <w:pPr>
              <w:spacing w:after="0" w:line="240" w:lineRule="auto"/>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 xml:space="preserve">0 </w:t>
            </w:r>
            <w:r w:rsidR="009973FD">
              <w:rPr>
                <w:rFonts w:ascii="Times New Roman" w:eastAsia="Times New Roman" w:hAnsi="Times New Roman" w:cs="Times New Roman"/>
                <w:color w:val="000000"/>
                <w:sz w:val="20"/>
                <w:lang w:eastAsia="pt-BR"/>
              </w:rPr>
              <w:t>a</w:t>
            </w:r>
            <w:r w:rsidRPr="008C63D8">
              <w:rPr>
                <w:rFonts w:ascii="Times New Roman" w:eastAsia="Times New Roman" w:hAnsi="Times New Roman" w:cs="Times New Roman"/>
                <w:color w:val="000000"/>
                <w:sz w:val="20"/>
                <w:lang w:eastAsia="pt-BR"/>
              </w:rPr>
              <w:t xml:space="preserve"> 4 </w:t>
            </w:r>
            <w:r w:rsidR="00FD4A23" w:rsidRPr="008C63D8">
              <w:rPr>
                <w:rFonts w:ascii="Times New Roman" w:eastAsia="Times New Roman" w:hAnsi="Times New Roman" w:cs="Times New Roman"/>
                <w:color w:val="000000"/>
                <w:sz w:val="20"/>
                <w:lang w:eastAsia="pt-BR"/>
              </w:rPr>
              <w:t>anos</w:t>
            </w:r>
          </w:p>
        </w:tc>
        <w:tc>
          <w:tcPr>
            <w:tcW w:w="1150" w:type="dxa"/>
            <w:tcBorders>
              <w:top w:val="nil"/>
              <w:left w:val="nil"/>
              <w:bottom w:val="single" w:sz="4" w:space="0" w:color="auto"/>
              <w:right w:val="single" w:sz="4" w:space="0" w:color="auto"/>
            </w:tcBorders>
            <w:shd w:val="clear" w:color="auto" w:fill="auto"/>
            <w:noWrap/>
            <w:vAlign w:val="bottom"/>
            <w:hideMark/>
          </w:tcPr>
          <w:p w14:paraId="3336F976"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3.621</w:t>
            </w:r>
          </w:p>
        </w:tc>
        <w:tc>
          <w:tcPr>
            <w:tcW w:w="1325" w:type="dxa"/>
            <w:tcBorders>
              <w:top w:val="nil"/>
              <w:left w:val="nil"/>
              <w:bottom w:val="single" w:sz="4" w:space="0" w:color="auto"/>
              <w:right w:val="single" w:sz="4" w:space="0" w:color="auto"/>
            </w:tcBorders>
            <w:shd w:val="clear" w:color="auto" w:fill="auto"/>
            <w:noWrap/>
            <w:vAlign w:val="bottom"/>
            <w:hideMark/>
          </w:tcPr>
          <w:p w14:paraId="5F0CEA60"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3.778</w:t>
            </w:r>
          </w:p>
        </w:tc>
        <w:tc>
          <w:tcPr>
            <w:tcW w:w="1417" w:type="dxa"/>
            <w:tcBorders>
              <w:top w:val="nil"/>
              <w:left w:val="nil"/>
              <w:bottom w:val="single" w:sz="4" w:space="0" w:color="auto"/>
              <w:right w:val="single" w:sz="4" w:space="0" w:color="auto"/>
            </w:tcBorders>
            <w:shd w:val="clear" w:color="auto" w:fill="auto"/>
            <w:noWrap/>
            <w:vAlign w:val="bottom"/>
            <w:hideMark/>
          </w:tcPr>
          <w:p w14:paraId="0D883BCC"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2.126</w:t>
            </w:r>
          </w:p>
        </w:tc>
      </w:tr>
      <w:tr w:rsidR="00A86041" w:rsidRPr="008C63D8" w14:paraId="59FF9217" w14:textId="77777777" w:rsidTr="00B138CF">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C3D3" w14:textId="349200B4" w:rsidR="00A86041" w:rsidRPr="008C63D8" w:rsidRDefault="00A86041" w:rsidP="00242210">
            <w:pPr>
              <w:spacing w:after="0" w:line="240" w:lineRule="auto"/>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 xml:space="preserve">5 </w:t>
            </w:r>
            <w:r w:rsidR="009973FD">
              <w:rPr>
                <w:rFonts w:ascii="Times New Roman" w:eastAsia="Times New Roman" w:hAnsi="Times New Roman" w:cs="Times New Roman"/>
                <w:color w:val="000000"/>
                <w:sz w:val="20"/>
                <w:lang w:eastAsia="pt-BR"/>
              </w:rPr>
              <w:t>a</w:t>
            </w:r>
            <w:r w:rsidRPr="008C63D8">
              <w:rPr>
                <w:rFonts w:ascii="Times New Roman" w:eastAsia="Times New Roman" w:hAnsi="Times New Roman" w:cs="Times New Roman"/>
                <w:color w:val="000000"/>
                <w:sz w:val="20"/>
                <w:lang w:eastAsia="pt-BR"/>
              </w:rPr>
              <w:t xml:space="preserve"> 9 </w:t>
            </w:r>
            <w:r w:rsidR="00FD4A23" w:rsidRPr="008C63D8">
              <w:rPr>
                <w:rFonts w:ascii="Times New Roman" w:eastAsia="Times New Roman" w:hAnsi="Times New Roman" w:cs="Times New Roman"/>
                <w:color w:val="000000"/>
                <w:sz w:val="20"/>
                <w:lang w:eastAsia="pt-BR"/>
              </w:rPr>
              <w:t>anos</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4F0A3544"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3.959</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55AA53B5"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3.970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5A3713"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2.304</w:t>
            </w:r>
          </w:p>
        </w:tc>
      </w:tr>
      <w:tr w:rsidR="00A86041" w:rsidRPr="008C63D8" w14:paraId="60E913AD" w14:textId="77777777" w:rsidTr="00B138CF">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736B" w14:textId="71144087" w:rsidR="00A86041" w:rsidRPr="008C63D8" w:rsidRDefault="00A86041" w:rsidP="00242210">
            <w:pPr>
              <w:spacing w:after="0" w:line="240" w:lineRule="auto"/>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 xml:space="preserve">10 </w:t>
            </w:r>
            <w:r w:rsidR="009973FD">
              <w:rPr>
                <w:rFonts w:ascii="Times New Roman" w:eastAsia="Times New Roman" w:hAnsi="Times New Roman" w:cs="Times New Roman"/>
                <w:color w:val="000000"/>
                <w:sz w:val="20"/>
                <w:lang w:eastAsia="pt-BR"/>
              </w:rPr>
              <w:t>a</w:t>
            </w:r>
            <w:r w:rsidRPr="008C63D8">
              <w:rPr>
                <w:rFonts w:ascii="Times New Roman" w:eastAsia="Times New Roman" w:hAnsi="Times New Roman" w:cs="Times New Roman"/>
                <w:color w:val="000000"/>
                <w:sz w:val="20"/>
                <w:lang w:eastAsia="pt-BR"/>
              </w:rPr>
              <w:t xml:space="preserve"> 14 </w:t>
            </w:r>
            <w:r w:rsidR="00FD4A23" w:rsidRPr="008C63D8">
              <w:rPr>
                <w:rFonts w:ascii="Times New Roman" w:eastAsia="Times New Roman" w:hAnsi="Times New Roman" w:cs="Times New Roman"/>
                <w:color w:val="000000"/>
                <w:sz w:val="20"/>
                <w:lang w:eastAsia="pt-BR"/>
              </w:rPr>
              <w:t>anos</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261CB267"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4.691</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35F4EDCA"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4.957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532618" w14:textId="77777777" w:rsidR="00A86041" w:rsidRPr="008C63D8" w:rsidRDefault="00A86041" w:rsidP="00242210">
            <w:pPr>
              <w:spacing w:after="0" w:line="240" w:lineRule="auto"/>
              <w:jc w:val="right"/>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2.637</w:t>
            </w:r>
          </w:p>
        </w:tc>
      </w:tr>
      <w:tr w:rsidR="00B138CF" w:rsidRPr="008C63D8" w14:paraId="29A1306F" w14:textId="77777777" w:rsidTr="00242210">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4AD16" w14:textId="5EF1AA26" w:rsidR="00B138CF" w:rsidRPr="008C63D8" w:rsidRDefault="00B138CF" w:rsidP="00B138CF">
            <w:pPr>
              <w:spacing w:after="0" w:line="240" w:lineRule="auto"/>
              <w:rPr>
                <w:rFonts w:ascii="Times New Roman" w:eastAsia="Times New Roman" w:hAnsi="Times New Roman" w:cs="Times New Roman"/>
                <w:color w:val="000000"/>
                <w:sz w:val="20"/>
                <w:lang w:eastAsia="pt-BR"/>
              </w:rPr>
            </w:pPr>
            <w:r w:rsidRPr="008C63D8">
              <w:rPr>
                <w:rFonts w:ascii="Times New Roman" w:eastAsia="Times New Roman" w:hAnsi="Times New Roman" w:cs="Times New Roman"/>
                <w:color w:val="000000"/>
                <w:sz w:val="20"/>
                <w:lang w:eastAsia="pt-BR"/>
              </w:rPr>
              <w:t xml:space="preserve">15 </w:t>
            </w:r>
            <w:r w:rsidR="009973FD">
              <w:rPr>
                <w:rFonts w:ascii="Times New Roman" w:eastAsia="Times New Roman" w:hAnsi="Times New Roman" w:cs="Times New Roman"/>
                <w:color w:val="000000"/>
                <w:sz w:val="20"/>
                <w:lang w:eastAsia="pt-BR"/>
              </w:rPr>
              <w:t>a</w:t>
            </w:r>
            <w:r w:rsidRPr="008C63D8">
              <w:rPr>
                <w:rFonts w:ascii="Times New Roman" w:eastAsia="Times New Roman" w:hAnsi="Times New Roman" w:cs="Times New Roman"/>
                <w:color w:val="000000"/>
                <w:sz w:val="20"/>
                <w:lang w:eastAsia="pt-BR"/>
              </w:rPr>
              <w:t xml:space="preserve"> 17 </w:t>
            </w:r>
            <w:r w:rsidR="00FD4A23" w:rsidRPr="008C63D8">
              <w:rPr>
                <w:rFonts w:ascii="Times New Roman" w:eastAsia="Times New Roman" w:hAnsi="Times New Roman" w:cs="Times New Roman"/>
                <w:color w:val="000000"/>
                <w:sz w:val="20"/>
                <w:lang w:eastAsia="pt-BR"/>
              </w:rPr>
              <w:t>anos</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0910BA6" w14:textId="2EEC5EA0" w:rsidR="00B138CF" w:rsidRPr="008C63D8" w:rsidRDefault="00B138CF" w:rsidP="00B138CF">
            <w:pPr>
              <w:spacing w:after="0" w:line="240" w:lineRule="auto"/>
              <w:jc w:val="right"/>
              <w:rPr>
                <w:rFonts w:ascii="Times New Roman" w:eastAsia="Times New Roman" w:hAnsi="Times New Roman" w:cs="Times New Roman"/>
                <w:color w:val="000000"/>
                <w:sz w:val="20"/>
                <w:lang w:eastAsia="pt-BR"/>
              </w:rPr>
            </w:pPr>
            <w:r w:rsidRPr="008C63D8">
              <w:rPr>
                <w:rFonts w:ascii="Times New Roman" w:hAnsi="Times New Roman" w:cs="Times New Roman"/>
                <w:color w:val="000000"/>
                <w:sz w:val="20"/>
                <w:szCs w:val="20"/>
              </w:rPr>
              <w:t>2.705</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27788CF0" w14:textId="698CEE27" w:rsidR="00B138CF" w:rsidRPr="008C63D8" w:rsidRDefault="00B138CF" w:rsidP="00B138CF">
            <w:pPr>
              <w:spacing w:after="0" w:line="240" w:lineRule="auto"/>
              <w:jc w:val="right"/>
              <w:rPr>
                <w:rFonts w:ascii="Times New Roman" w:eastAsia="Times New Roman" w:hAnsi="Times New Roman" w:cs="Times New Roman"/>
                <w:color w:val="000000"/>
                <w:sz w:val="20"/>
                <w:lang w:eastAsia="pt-BR"/>
              </w:rPr>
            </w:pPr>
            <w:r w:rsidRPr="008C63D8">
              <w:rPr>
                <w:rFonts w:ascii="Times New Roman" w:hAnsi="Times New Roman" w:cs="Times New Roman"/>
                <w:color w:val="000000"/>
                <w:sz w:val="20"/>
                <w:szCs w:val="20"/>
              </w:rPr>
              <w:t>2.102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C39E6A" w14:textId="3538FF8C" w:rsidR="00B138CF" w:rsidRPr="008C63D8" w:rsidRDefault="00B138CF" w:rsidP="00B138CF">
            <w:pPr>
              <w:spacing w:after="0" w:line="240" w:lineRule="auto"/>
              <w:jc w:val="right"/>
              <w:rPr>
                <w:rFonts w:ascii="Times New Roman" w:eastAsia="Times New Roman" w:hAnsi="Times New Roman" w:cs="Times New Roman"/>
                <w:color w:val="000000"/>
                <w:sz w:val="20"/>
                <w:lang w:eastAsia="pt-BR"/>
              </w:rPr>
            </w:pPr>
            <w:r w:rsidRPr="008C63D8">
              <w:rPr>
                <w:rFonts w:ascii="Times New Roman" w:hAnsi="Times New Roman" w:cs="Times New Roman"/>
                <w:color w:val="000000"/>
                <w:sz w:val="20"/>
                <w:szCs w:val="20"/>
              </w:rPr>
              <w:t>1.711</w:t>
            </w:r>
          </w:p>
        </w:tc>
      </w:tr>
      <w:tr w:rsidR="00A86041" w:rsidRPr="008C63D8" w14:paraId="59593FE2" w14:textId="77777777" w:rsidTr="00B138CF">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E9B1" w14:textId="59C63048" w:rsidR="00A86041" w:rsidRPr="008C63D8" w:rsidRDefault="00FD4A23" w:rsidP="00242210">
            <w:pPr>
              <w:spacing w:after="0" w:line="240" w:lineRule="auto"/>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0 e 17 anos</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54D0FD32" w14:textId="6F62BD52" w:rsidR="00A86041"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14.976</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8E5575" w14:textId="4581402F" w:rsidR="00A86041"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14.807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F7151BB" w14:textId="3FD6411B" w:rsidR="00A86041"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8.778</w:t>
            </w:r>
          </w:p>
        </w:tc>
      </w:tr>
      <w:tr w:rsidR="007D7CA7" w:rsidRPr="008C63D8" w14:paraId="59607B40" w14:textId="77777777" w:rsidTr="00B138CF">
        <w:trPr>
          <w:trHeight w:val="300"/>
          <w:jc w:val="center"/>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F23A7" w14:textId="40C28991" w:rsidR="007D7CA7" w:rsidRPr="008C63D8" w:rsidRDefault="007D7CA7" w:rsidP="00242210">
            <w:pPr>
              <w:spacing w:after="0" w:line="240" w:lineRule="auto"/>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 sobre o total da população</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2EE7BA21" w14:textId="359F58A1" w:rsidR="007D7CA7"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27,4%</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ADC4328" w14:textId="4E58B774" w:rsidR="007D7CA7"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30,7%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F090DBA" w14:textId="161C369A" w:rsidR="007D7CA7" w:rsidRPr="008C63D8" w:rsidRDefault="00B138CF" w:rsidP="00242210">
            <w:pPr>
              <w:spacing w:after="0" w:line="240" w:lineRule="auto"/>
              <w:jc w:val="right"/>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27%</w:t>
            </w:r>
          </w:p>
        </w:tc>
      </w:tr>
    </w:tbl>
    <w:bookmarkEnd w:id="8"/>
    <w:p w14:paraId="4FF4AFD8" w14:textId="77777777" w:rsidR="00A86041" w:rsidRPr="008C63D8" w:rsidRDefault="00A86041" w:rsidP="00922818">
      <w:pPr>
        <w:spacing w:line="360" w:lineRule="auto"/>
        <w:jc w:val="center"/>
        <w:rPr>
          <w:rFonts w:ascii="Times New Roman" w:hAnsi="Times New Roman" w:cs="Times New Roman"/>
          <w:sz w:val="20"/>
          <w:szCs w:val="20"/>
        </w:rPr>
      </w:pPr>
      <w:r w:rsidRPr="008C63D8">
        <w:rPr>
          <w:rFonts w:ascii="Times New Roman" w:hAnsi="Times New Roman" w:cs="Times New Roman"/>
          <w:sz w:val="20"/>
          <w:szCs w:val="20"/>
        </w:rPr>
        <w:t>Fonte: Censo IBGE 2010</w:t>
      </w:r>
    </w:p>
    <w:bookmarkEnd w:id="9"/>
    <w:p w14:paraId="161210CC" w14:textId="501852F3" w:rsidR="006B3D3B" w:rsidRPr="008C63D8" w:rsidRDefault="00A86041" w:rsidP="00EF5F27">
      <w:pPr>
        <w:spacing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As principais bases de dados dos diagnósticos são o Censo do IBGE de 2010, o Cadastro Único do </w:t>
      </w:r>
      <w:r w:rsidR="002414AA" w:rsidRPr="008C63D8">
        <w:rPr>
          <w:rFonts w:ascii="Times New Roman" w:hAnsi="Times New Roman" w:cs="Times New Roman"/>
          <w:sz w:val="24"/>
          <w:szCs w:val="24"/>
        </w:rPr>
        <w:t>MDS</w:t>
      </w:r>
      <w:r w:rsidRPr="008C63D8">
        <w:rPr>
          <w:rFonts w:ascii="Times New Roman" w:hAnsi="Times New Roman" w:cs="Times New Roman"/>
          <w:sz w:val="24"/>
          <w:szCs w:val="24"/>
        </w:rPr>
        <w:t>, PRONATEC, programa Brasil sem Miséria, Portal do Empreendedor, Ministério do Trabalho</w:t>
      </w:r>
      <w:r w:rsidR="001A0EB2" w:rsidRPr="008C63D8">
        <w:rPr>
          <w:rStyle w:val="Refdenotaderodap"/>
          <w:rFonts w:ascii="Times New Roman" w:hAnsi="Times New Roman" w:cs="Times New Roman"/>
          <w:sz w:val="24"/>
          <w:szCs w:val="24"/>
        </w:rPr>
        <w:footnoteReference w:id="5"/>
      </w:r>
      <w:r w:rsidR="001A0EB2" w:rsidRPr="008C63D8">
        <w:rPr>
          <w:rFonts w:ascii="Times New Roman" w:hAnsi="Times New Roman" w:cs="Times New Roman"/>
          <w:sz w:val="24"/>
          <w:szCs w:val="24"/>
        </w:rPr>
        <w:t xml:space="preserve">, dentre outros. As “informações básicas de referência” dos relatórios apresentam um panorama da ocupação de crianças </w:t>
      </w:r>
      <w:r w:rsidR="00B138CF" w:rsidRPr="008C63D8">
        <w:rPr>
          <w:rFonts w:ascii="Times New Roman" w:hAnsi="Times New Roman" w:cs="Times New Roman"/>
          <w:sz w:val="24"/>
          <w:szCs w:val="24"/>
        </w:rPr>
        <w:t>nos municípios</w:t>
      </w:r>
      <w:r w:rsidR="002414AA" w:rsidRPr="008C63D8">
        <w:rPr>
          <w:rFonts w:ascii="Times New Roman" w:hAnsi="Times New Roman" w:cs="Times New Roman"/>
          <w:sz w:val="24"/>
          <w:szCs w:val="24"/>
        </w:rPr>
        <w:t xml:space="preserve"> e a relação entre o número de famílias atendidas pelo Bolsa Família e a indicação </w:t>
      </w:r>
      <w:r w:rsidR="009A3707" w:rsidRPr="008C63D8">
        <w:rPr>
          <w:rFonts w:ascii="Times New Roman" w:hAnsi="Times New Roman" w:cs="Times New Roman"/>
          <w:sz w:val="24"/>
          <w:szCs w:val="24"/>
        </w:rPr>
        <w:t>do trabalho infantil, conforme Quadro 2</w:t>
      </w:r>
      <w:r w:rsidR="00B138CF" w:rsidRPr="008C63D8">
        <w:rPr>
          <w:rFonts w:ascii="Times New Roman" w:hAnsi="Times New Roman" w:cs="Times New Roman"/>
          <w:sz w:val="24"/>
          <w:szCs w:val="24"/>
        </w:rPr>
        <w:t xml:space="preserve">. </w:t>
      </w:r>
    </w:p>
    <w:p w14:paraId="2009A3D6" w14:textId="77777777" w:rsidR="00456971" w:rsidRPr="008C63D8" w:rsidRDefault="00456971" w:rsidP="00EF5F27">
      <w:pPr>
        <w:spacing w:line="360" w:lineRule="auto"/>
        <w:ind w:firstLine="709"/>
        <w:jc w:val="both"/>
        <w:rPr>
          <w:rFonts w:ascii="Times New Roman" w:hAnsi="Times New Roman" w:cs="Times New Roman"/>
          <w:sz w:val="24"/>
          <w:szCs w:val="24"/>
        </w:rPr>
      </w:pPr>
    </w:p>
    <w:p w14:paraId="5E2C0B47" w14:textId="55409D93" w:rsidR="00B138CF" w:rsidRPr="008C63D8" w:rsidRDefault="00B138CF" w:rsidP="00B138CF">
      <w:pPr>
        <w:spacing w:line="360" w:lineRule="auto"/>
        <w:jc w:val="center"/>
        <w:rPr>
          <w:rFonts w:ascii="Times New Roman" w:hAnsi="Times New Roman" w:cs="Times New Roman"/>
          <w:sz w:val="20"/>
          <w:szCs w:val="24"/>
        </w:rPr>
      </w:pPr>
      <w:r w:rsidRPr="008C63D8">
        <w:rPr>
          <w:rFonts w:ascii="Times New Roman" w:hAnsi="Times New Roman" w:cs="Times New Roman"/>
          <w:sz w:val="20"/>
          <w:szCs w:val="24"/>
        </w:rPr>
        <w:t xml:space="preserve">Quadro </w:t>
      </w:r>
      <w:r w:rsidR="009A3707" w:rsidRPr="008C63D8">
        <w:rPr>
          <w:rFonts w:ascii="Times New Roman" w:hAnsi="Times New Roman" w:cs="Times New Roman"/>
          <w:sz w:val="20"/>
          <w:szCs w:val="24"/>
        </w:rPr>
        <w:t>2</w:t>
      </w:r>
      <w:r w:rsidRPr="008C63D8">
        <w:rPr>
          <w:rFonts w:ascii="Times New Roman" w:hAnsi="Times New Roman" w:cs="Times New Roman"/>
          <w:sz w:val="20"/>
          <w:szCs w:val="24"/>
        </w:rPr>
        <w:t xml:space="preserve">: </w:t>
      </w:r>
      <w:r w:rsidR="00456971" w:rsidRPr="008C63D8">
        <w:rPr>
          <w:rFonts w:ascii="Times New Roman" w:hAnsi="Times New Roman" w:cs="Times New Roman"/>
          <w:sz w:val="20"/>
          <w:szCs w:val="24"/>
        </w:rPr>
        <w:t>Indicadores de referência - PETI</w:t>
      </w:r>
    </w:p>
    <w:tbl>
      <w:tblPr>
        <w:tblW w:w="8129" w:type="dxa"/>
        <w:jc w:val="center"/>
        <w:tblCellMar>
          <w:left w:w="70" w:type="dxa"/>
          <w:right w:w="70" w:type="dxa"/>
        </w:tblCellMar>
        <w:tblLook w:val="04A0" w:firstRow="1" w:lastRow="0" w:firstColumn="1" w:lastColumn="0" w:noHBand="0" w:noVBand="1"/>
      </w:tblPr>
      <w:tblGrid>
        <w:gridCol w:w="4395"/>
        <w:gridCol w:w="1360"/>
        <w:gridCol w:w="1300"/>
        <w:gridCol w:w="1074"/>
      </w:tblGrid>
      <w:tr w:rsidR="00B138CF" w:rsidRPr="009973FD" w14:paraId="169990DB" w14:textId="77777777" w:rsidTr="009973FD">
        <w:trPr>
          <w:trHeight w:val="300"/>
          <w:jc w:val="center"/>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14:paraId="6460FD74" w14:textId="77777777" w:rsidR="00B138CF" w:rsidRPr="009973FD" w:rsidRDefault="00B138CF" w:rsidP="00456971">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Indicador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82C8B" w14:textId="77777777" w:rsidR="00B138CF" w:rsidRPr="009973FD" w:rsidRDefault="00B138CF" w:rsidP="00456971">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Taquara</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101D5CC" w14:textId="77777777" w:rsidR="00B138CF" w:rsidRPr="009973FD" w:rsidRDefault="00B138CF" w:rsidP="00456971">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Parobé</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5E73ABFA" w14:textId="77777777" w:rsidR="00B138CF" w:rsidRPr="009973FD" w:rsidRDefault="00B138CF" w:rsidP="00456971">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Igrejinha</w:t>
            </w:r>
          </w:p>
        </w:tc>
      </w:tr>
      <w:tr w:rsidR="003E0006" w:rsidRPr="008C63D8" w14:paraId="37C287E0" w14:textId="77777777" w:rsidTr="00FD4A23">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C42D" w14:textId="76F451B2"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Atualmente cofinanciado para ações estratégicas do PETI?</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79BBA34"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sim</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C433E27"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sim</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AB408CE"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Sim</w:t>
            </w:r>
          </w:p>
        </w:tc>
      </w:tr>
      <w:tr w:rsidR="003E0006" w:rsidRPr="008C63D8" w14:paraId="70EA1F00" w14:textId="77777777" w:rsidTr="003E0006">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CE36954"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Valor do repasse mensal</w:t>
            </w:r>
          </w:p>
        </w:tc>
        <w:tc>
          <w:tcPr>
            <w:tcW w:w="1360" w:type="dxa"/>
            <w:tcBorders>
              <w:top w:val="nil"/>
              <w:left w:val="nil"/>
              <w:bottom w:val="single" w:sz="4" w:space="0" w:color="auto"/>
              <w:right w:val="single" w:sz="4" w:space="0" w:color="auto"/>
            </w:tcBorders>
            <w:shd w:val="clear" w:color="auto" w:fill="auto"/>
            <w:noWrap/>
            <w:vAlign w:val="center"/>
            <w:hideMark/>
          </w:tcPr>
          <w:p w14:paraId="7B4C83E5"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R$6.000,00</w:t>
            </w:r>
          </w:p>
        </w:tc>
        <w:tc>
          <w:tcPr>
            <w:tcW w:w="1300" w:type="dxa"/>
            <w:tcBorders>
              <w:top w:val="nil"/>
              <w:left w:val="nil"/>
              <w:bottom w:val="single" w:sz="4" w:space="0" w:color="auto"/>
              <w:right w:val="single" w:sz="4" w:space="0" w:color="auto"/>
            </w:tcBorders>
            <w:shd w:val="clear" w:color="auto" w:fill="auto"/>
            <w:noWrap/>
            <w:vAlign w:val="center"/>
            <w:hideMark/>
          </w:tcPr>
          <w:p w14:paraId="416CD3DD"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R$6.000,00</w:t>
            </w:r>
          </w:p>
        </w:tc>
        <w:tc>
          <w:tcPr>
            <w:tcW w:w="1074" w:type="dxa"/>
            <w:tcBorders>
              <w:top w:val="nil"/>
              <w:left w:val="nil"/>
              <w:bottom w:val="single" w:sz="4" w:space="0" w:color="auto"/>
              <w:right w:val="single" w:sz="4" w:space="0" w:color="auto"/>
            </w:tcBorders>
            <w:shd w:val="clear" w:color="auto" w:fill="auto"/>
            <w:noWrap/>
            <w:vAlign w:val="center"/>
            <w:hideMark/>
          </w:tcPr>
          <w:p w14:paraId="07089FE1"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R$4.200,00</w:t>
            </w:r>
          </w:p>
        </w:tc>
      </w:tr>
      <w:tr w:rsidR="003E0006" w:rsidRPr="008C63D8" w14:paraId="5AB623DC" w14:textId="77777777" w:rsidTr="003E0006">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0B43FE7"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Número total de crianças ocupadas (entre 10 e 13 anos)</w:t>
            </w:r>
          </w:p>
        </w:tc>
        <w:tc>
          <w:tcPr>
            <w:tcW w:w="1360" w:type="dxa"/>
            <w:tcBorders>
              <w:top w:val="nil"/>
              <w:left w:val="nil"/>
              <w:bottom w:val="single" w:sz="4" w:space="0" w:color="auto"/>
              <w:right w:val="single" w:sz="4" w:space="0" w:color="auto"/>
            </w:tcBorders>
            <w:shd w:val="clear" w:color="auto" w:fill="auto"/>
            <w:noWrap/>
            <w:vAlign w:val="center"/>
            <w:hideMark/>
          </w:tcPr>
          <w:p w14:paraId="7E047953"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269</w:t>
            </w:r>
          </w:p>
        </w:tc>
        <w:tc>
          <w:tcPr>
            <w:tcW w:w="1300" w:type="dxa"/>
            <w:tcBorders>
              <w:top w:val="nil"/>
              <w:left w:val="nil"/>
              <w:bottom w:val="single" w:sz="4" w:space="0" w:color="auto"/>
              <w:right w:val="single" w:sz="4" w:space="0" w:color="auto"/>
            </w:tcBorders>
            <w:shd w:val="clear" w:color="auto" w:fill="auto"/>
            <w:noWrap/>
            <w:vAlign w:val="center"/>
            <w:hideMark/>
          </w:tcPr>
          <w:p w14:paraId="0CAF6163"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133</w:t>
            </w:r>
          </w:p>
        </w:tc>
        <w:tc>
          <w:tcPr>
            <w:tcW w:w="1074" w:type="dxa"/>
            <w:tcBorders>
              <w:top w:val="nil"/>
              <w:left w:val="nil"/>
              <w:bottom w:val="single" w:sz="4" w:space="0" w:color="auto"/>
              <w:right w:val="single" w:sz="4" w:space="0" w:color="auto"/>
            </w:tcBorders>
            <w:shd w:val="clear" w:color="auto" w:fill="auto"/>
            <w:noWrap/>
            <w:vAlign w:val="center"/>
            <w:hideMark/>
          </w:tcPr>
          <w:p w14:paraId="3F37CCBC"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89</w:t>
            </w:r>
          </w:p>
        </w:tc>
      </w:tr>
      <w:tr w:rsidR="003E0006" w:rsidRPr="008C63D8" w14:paraId="31054668" w14:textId="77777777" w:rsidTr="003E0006">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8A876A"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Taxa de Ocupação (entre 10 e 13 anos)</w:t>
            </w:r>
          </w:p>
        </w:tc>
        <w:tc>
          <w:tcPr>
            <w:tcW w:w="1360" w:type="dxa"/>
            <w:tcBorders>
              <w:top w:val="nil"/>
              <w:left w:val="nil"/>
              <w:bottom w:val="single" w:sz="4" w:space="0" w:color="auto"/>
              <w:right w:val="single" w:sz="4" w:space="0" w:color="auto"/>
            </w:tcBorders>
            <w:shd w:val="clear" w:color="auto" w:fill="auto"/>
            <w:noWrap/>
            <w:vAlign w:val="center"/>
            <w:hideMark/>
          </w:tcPr>
          <w:p w14:paraId="1579B4D8"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7,3%</w:t>
            </w:r>
          </w:p>
        </w:tc>
        <w:tc>
          <w:tcPr>
            <w:tcW w:w="1300" w:type="dxa"/>
            <w:tcBorders>
              <w:top w:val="nil"/>
              <w:left w:val="nil"/>
              <w:bottom w:val="single" w:sz="4" w:space="0" w:color="auto"/>
              <w:right w:val="single" w:sz="4" w:space="0" w:color="auto"/>
            </w:tcBorders>
            <w:shd w:val="clear" w:color="auto" w:fill="auto"/>
            <w:noWrap/>
            <w:vAlign w:val="center"/>
            <w:hideMark/>
          </w:tcPr>
          <w:p w14:paraId="791B72F2"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3,40%</w:t>
            </w:r>
          </w:p>
        </w:tc>
        <w:tc>
          <w:tcPr>
            <w:tcW w:w="1074" w:type="dxa"/>
            <w:tcBorders>
              <w:top w:val="nil"/>
              <w:left w:val="nil"/>
              <w:bottom w:val="single" w:sz="4" w:space="0" w:color="auto"/>
              <w:right w:val="single" w:sz="4" w:space="0" w:color="auto"/>
            </w:tcBorders>
            <w:shd w:val="clear" w:color="auto" w:fill="auto"/>
            <w:noWrap/>
            <w:vAlign w:val="center"/>
            <w:hideMark/>
          </w:tcPr>
          <w:p w14:paraId="2D159BC3"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4,20%</w:t>
            </w:r>
          </w:p>
        </w:tc>
      </w:tr>
      <w:tr w:rsidR="003E0006" w:rsidRPr="008C63D8" w14:paraId="53F00938" w14:textId="77777777" w:rsidTr="003E0006">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26AD0F5"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Número total de crianças ocupadas (entre 10 e 15 anos)</w:t>
            </w:r>
          </w:p>
        </w:tc>
        <w:tc>
          <w:tcPr>
            <w:tcW w:w="1360" w:type="dxa"/>
            <w:tcBorders>
              <w:top w:val="nil"/>
              <w:left w:val="nil"/>
              <w:bottom w:val="single" w:sz="4" w:space="0" w:color="auto"/>
              <w:right w:val="single" w:sz="4" w:space="0" w:color="auto"/>
            </w:tcBorders>
            <w:shd w:val="clear" w:color="auto" w:fill="auto"/>
            <w:noWrap/>
            <w:vAlign w:val="center"/>
            <w:hideMark/>
          </w:tcPr>
          <w:p w14:paraId="46DF244A"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581</w:t>
            </w:r>
          </w:p>
        </w:tc>
        <w:tc>
          <w:tcPr>
            <w:tcW w:w="1300" w:type="dxa"/>
            <w:tcBorders>
              <w:top w:val="nil"/>
              <w:left w:val="nil"/>
              <w:bottom w:val="single" w:sz="4" w:space="0" w:color="auto"/>
              <w:right w:val="single" w:sz="4" w:space="0" w:color="auto"/>
            </w:tcBorders>
            <w:shd w:val="clear" w:color="auto" w:fill="auto"/>
            <w:noWrap/>
            <w:vAlign w:val="center"/>
            <w:hideMark/>
          </w:tcPr>
          <w:p w14:paraId="79800A30"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563</w:t>
            </w:r>
          </w:p>
        </w:tc>
        <w:tc>
          <w:tcPr>
            <w:tcW w:w="1074" w:type="dxa"/>
            <w:tcBorders>
              <w:top w:val="nil"/>
              <w:left w:val="nil"/>
              <w:bottom w:val="single" w:sz="4" w:space="0" w:color="auto"/>
              <w:right w:val="single" w:sz="4" w:space="0" w:color="auto"/>
            </w:tcBorders>
            <w:shd w:val="clear" w:color="auto" w:fill="auto"/>
            <w:noWrap/>
            <w:vAlign w:val="center"/>
            <w:hideMark/>
          </w:tcPr>
          <w:p w14:paraId="4013D570" w14:textId="77777777" w:rsidR="00B138CF" w:rsidRPr="008C63D8" w:rsidRDefault="00B138CF" w:rsidP="00456971">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453</w:t>
            </w:r>
          </w:p>
        </w:tc>
      </w:tr>
      <w:tr w:rsidR="00B138CF" w:rsidRPr="008C63D8" w14:paraId="004439E1"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A9E99E3"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lastRenderedPageBreak/>
              <w:t>Taxa de Ocupação (entre 10 e 15 anos)</w:t>
            </w:r>
          </w:p>
        </w:tc>
        <w:tc>
          <w:tcPr>
            <w:tcW w:w="1360" w:type="dxa"/>
            <w:tcBorders>
              <w:top w:val="nil"/>
              <w:left w:val="nil"/>
              <w:bottom w:val="single" w:sz="4" w:space="0" w:color="auto"/>
              <w:right w:val="single" w:sz="4" w:space="0" w:color="auto"/>
            </w:tcBorders>
            <w:shd w:val="clear" w:color="auto" w:fill="auto"/>
            <w:noWrap/>
            <w:vAlign w:val="bottom"/>
            <w:hideMark/>
          </w:tcPr>
          <w:p w14:paraId="71826C8F"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10,3%</w:t>
            </w:r>
          </w:p>
        </w:tc>
        <w:tc>
          <w:tcPr>
            <w:tcW w:w="1300" w:type="dxa"/>
            <w:tcBorders>
              <w:top w:val="nil"/>
              <w:left w:val="nil"/>
              <w:bottom w:val="single" w:sz="4" w:space="0" w:color="auto"/>
              <w:right w:val="single" w:sz="4" w:space="0" w:color="auto"/>
            </w:tcBorders>
            <w:shd w:val="clear" w:color="auto" w:fill="auto"/>
            <w:noWrap/>
            <w:vAlign w:val="center"/>
            <w:hideMark/>
          </w:tcPr>
          <w:p w14:paraId="338B94A6"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9,30%</w:t>
            </w:r>
          </w:p>
        </w:tc>
        <w:tc>
          <w:tcPr>
            <w:tcW w:w="1074" w:type="dxa"/>
            <w:tcBorders>
              <w:top w:val="nil"/>
              <w:left w:val="nil"/>
              <w:bottom w:val="single" w:sz="4" w:space="0" w:color="auto"/>
              <w:right w:val="single" w:sz="4" w:space="0" w:color="auto"/>
            </w:tcBorders>
            <w:shd w:val="clear" w:color="auto" w:fill="auto"/>
            <w:noWrap/>
            <w:vAlign w:val="bottom"/>
            <w:hideMark/>
          </w:tcPr>
          <w:p w14:paraId="0CD270F6"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14,4%</w:t>
            </w:r>
          </w:p>
        </w:tc>
      </w:tr>
      <w:tr w:rsidR="00B138CF" w:rsidRPr="008C63D8" w14:paraId="0EA6998E"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46D1C2B"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Taxa de Ocupação (entre 10 e 17 anos)</w:t>
            </w:r>
          </w:p>
        </w:tc>
        <w:tc>
          <w:tcPr>
            <w:tcW w:w="1360" w:type="dxa"/>
            <w:tcBorders>
              <w:top w:val="nil"/>
              <w:left w:val="nil"/>
              <w:bottom w:val="single" w:sz="4" w:space="0" w:color="auto"/>
              <w:right w:val="single" w:sz="4" w:space="0" w:color="auto"/>
            </w:tcBorders>
            <w:shd w:val="clear" w:color="auto" w:fill="auto"/>
            <w:noWrap/>
            <w:vAlign w:val="bottom"/>
            <w:hideMark/>
          </w:tcPr>
          <w:p w14:paraId="78DE76A2"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19,5%</w:t>
            </w:r>
          </w:p>
        </w:tc>
        <w:tc>
          <w:tcPr>
            <w:tcW w:w="1300" w:type="dxa"/>
            <w:tcBorders>
              <w:top w:val="nil"/>
              <w:left w:val="nil"/>
              <w:bottom w:val="single" w:sz="4" w:space="0" w:color="auto"/>
              <w:right w:val="single" w:sz="4" w:space="0" w:color="auto"/>
            </w:tcBorders>
            <w:shd w:val="clear" w:color="auto" w:fill="auto"/>
            <w:noWrap/>
            <w:vAlign w:val="center"/>
            <w:hideMark/>
          </w:tcPr>
          <w:p w14:paraId="097A2B5A"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21,6%</w:t>
            </w:r>
          </w:p>
        </w:tc>
        <w:tc>
          <w:tcPr>
            <w:tcW w:w="1074" w:type="dxa"/>
            <w:tcBorders>
              <w:top w:val="nil"/>
              <w:left w:val="nil"/>
              <w:bottom w:val="single" w:sz="4" w:space="0" w:color="auto"/>
              <w:right w:val="single" w:sz="4" w:space="0" w:color="auto"/>
            </w:tcBorders>
            <w:shd w:val="clear" w:color="auto" w:fill="auto"/>
            <w:noWrap/>
            <w:vAlign w:val="bottom"/>
            <w:hideMark/>
          </w:tcPr>
          <w:p w14:paraId="2EDDD0F9"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31%</w:t>
            </w:r>
          </w:p>
        </w:tc>
      </w:tr>
      <w:tr w:rsidR="00B138CF" w:rsidRPr="008C63D8" w14:paraId="339E0740"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85D9FCC"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 xml:space="preserve">Percentual de ocupação no âmbito Urbano </w:t>
            </w:r>
          </w:p>
        </w:tc>
        <w:tc>
          <w:tcPr>
            <w:tcW w:w="1360" w:type="dxa"/>
            <w:tcBorders>
              <w:top w:val="nil"/>
              <w:left w:val="nil"/>
              <w:bottom w:val="single" w:sz="4" w:space="0" w:color="auto"/>
              <w:right w:val="single" w:sz="4" w:space="0" w:color="auto"/>
            </w:tcBorders>
            <w:shd w:val="clear" w:color="auto" w:fill="auto"/>
            <w:noWrap/>
            <w:vAlign w:val="bottom"/>
            <w:hideMark/>
          </w:tcPr>
          <w:p w14:paraId="2AC82C54"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81%</w:t>
            </w:r>
          </w:p>
        </w:tc>
        <w:tc>
          <w:tcPr>
            <w:tcW w:w="1300" w:type="dxa"/>
            <w:tcBorders>
              <w:top w:val="nil"/>
              <w:left w:val="nil"/>
              <w:bottom w:val="single" w:sz="4" w:space="0" w:color="auto"/>
              <w:right w:val="single" w:sz="4" w:space="0" w:color="auto"/>
            </w:tcBorders>
            <w:shd w:val="clear" w:color="auto" w:fill="auto"/>
            <w:noWrap/>
            <w:vAlign w:val="center"/>
            <w:hideMark/>
          </w:tcPr>
          <w:p w14:paraId="5C595679"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92,7%</w:t>
            </w:r>
          </w:p>
        </w:tc>
        <w:tc>
          <w:tcPr>
            <w:tcW w:w="1074" w:type="dxa"/>
            <w:tcBorders>
              <w:top w:val="nil"/>
              <w:left w:val="nil"/>
              <w:bottom w:val="single" w:sz="4" w:space="0" w:color="auto"/>
              <w:right w:val="single" w:sz="4" w:space="0" w:color="auto"/>
            </w:tcBorders>
            <w:shd w:val="clear" w:color="auto" w:fill="auto"/>
            <w:noWrap/>
            <w:vAlign w:val="bottom"/>
            <w:hideMark/>
          </w:tcPr>
          <w:p w14:paraId="6A57567E"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89,3%</w:t>
            </w:r>
          </w:p>
        </w:tc>
      </w:tr>
      <w:tr w:rsidR="00B138CF" w:rsidRPr="008C63D8" w14:paraId="2854E854"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088F62B"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Percentual de ocupação no âmbito Rural</w:t>
            </w:r>
          </w:p>
        </w:tc>
        <w:tc>
          <w:tcPr>
            <w:tcW w:w="1360" w:type="dxa"/>
            <w:tcBorders>
              <w:top w:val="nil"/>
              <w:left w:val="nil"/>
              <w:bottom w:val="single" w:sz="4" w:space="0" w:color="auto"/>
              <w:right w:val="single" w:sz="4" w:space="0" w:color="auto"/>
            </w:tcBorders>
            <w:shd w:val="clear" w:color="auto" w:fill="auto"/>
            <w:noWrap/>
            <w:vAlign w:val="bottom"/>
            <w:hideMark/>
          </w:tcPr>
          <w:p w14:paraId="3158BA3F"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19%</w:t>
            </w:r>
          </w:p>
        </w:tc>
        <w:tc>
          <w:tcPr>
            <w:tcW w:w="1300" w:type="dxa"/>
            <w:tcBorders>
              <w:top w:val="nil"/>
              <w:left w:val="nil"/>
              <w:bottom w:val="single" w:sz="4" w:space="0" w:color="auto"/>
              <w:right w:val="single" w:sz="4" w:space="0" w:color="auto"/>
            </w:tcBorders>
            <w:shd w:val="clear" w:color="auto" w:fill="auto"/>
            <w:noWrap/>
            <w:vAlign w:val="center"/>
            <w:hideMark/>
          </w:tcPr>
          <w:p w14:paraId="33EDC892"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7,3%</w:t>
            </w:r>
          </w:p>
        </w:tc>
        <w:tc>
          <w:tcPr>
            <w:tcW w:w="1074" w:type="dxa"/>
            <w:tcBorders>
              <w:top w:val="nil"/>
              <w:left w:val="nil"/>
              <w:bottom w:val="single" w:sz="4" w:space="0" w:color="auto"/>
              <w:right w:val="single" w:sz="4" w:space="0" w:color="auto"/>
            </w:tcBorders>
            <w:shd w:val="clear" w:color="auto" w:fill="auto"/>
            <w:noWrap/>
            <w:vAlign w:val="bottom"/>
            <w:hideMark/>
          </w:tcPr>
          <w:p w14:paraId="44346008"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10,7%</w:t>
            </w:r>
          </w:p>
        </w:tc>
      </w:tr>
      <w:tr w:rsidR="00B138CF" w:rsidRPr="008C63D8" w14:paraId="4B17FA59"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C6194B0"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Famílias beneficiadas pelo bolsa família</w:t>
            </w:r>
          </w:p>
        </w:tc>
        <w:tc>
          <w:tcPr>
            <w:tcW w:w="1360" w:type="dxa"/>
            <w:tcBorders>
              <w:top w:val="nil"/>
              <w:left w:val="nil"/>
              <w:bottom w:val="single" w:sz="4" w:space="0" w:color="auto"/>
              <w:right w:val="single" w:sz="4" w:space="0" w:color="auto"/>
            </w:tcBorders>
            <w:shd w:val="clear" w:color="auto" w:fill="auto"/>
            <w:noWrap/>
            <w:vAlign w:val="bottom"/>
            <w:hideMark/>
          </w:tcPr>
          <w:p w14:paraId="26920A4B"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1692</w:t>
            </w:r>
          </w:p>
        </w:tc>
        <w:tc>
          <w:tcPr>
            <w:tcW w:w="1300" w:type="dxa"/>
            <w:tcBorders>
              <w:top w:val="nil"/>
              <w:left w:val="nil"/>
              <w:bottom w:val="single" w:sz="4" w:space="0" w:color="auto"/>
              <w:right w:val="single" w:sz="4" w:space="0" w:color="auto"/>
            </w:tcBorders>
            <w:shd w:val="clear" w:color="auto" w:fill="auto"/>
            <w:noWrap/>
            <w:vAlign w:val="bottom"/>
            <w:hideMark/>
          </w:tcPr>
          <w:p w14:paraId="4BA1975E"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1715</w:t>
            </w:r>
          </w:p>
        </w:tc>
        <w:tc>
          <w:tcPr>
            <w:tcW w:w="1074" w:type="dxa"/>
            <w:tcBorders>
              <w:top w:val="nil"/>
              <w:left w:val="nil"/>
              <w:bottom w:val="single" w:sz="4" w:space="0" w:color="auto"/>
              <w:right w:val="single" w:sz="4" w:space="0" w:color="auto"/>
            </w:tcBorders>
            <w:shd w:val="clear" w:color="auto" w:fill="auto"/>
            <w:noWrap/>
            <w:vAlign w:val="bottom"/>
            <w:hideMark/>
          </w:tcPr>
          <w:p w14:paraId="1138CCDD"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541</w:t>
            </w:r>
          </w:p>
        </w:tc>
      </w:tr>
      <w:tr w:rsidR="00B138CF" w:rsidRPr="008C63D8" w14:paraId="040A98B5" w14:textId="77777777" w:rsidTr="00456971">
        <w:trPr>
          <w:trHeight w:val="300"/>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1EC0DC8"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Quantidade de famílias com marcação de trabalho infantil</w:t>
            </w:r>
          </w:p>
        </w:tc>
        <w:tc>
          <w:tcPr>
            <w:tcW w:w="1360" w:type="dxa"/>
            <w:tcBorders>
              <w:top w:val="nil"/>
              <w:left w:val="nil"/>
              <w:bottom w:val="single" w:sz="4" w:space="0" w:color="auto"/>
              <w:right w:val="single" w:sz="4" w:space="0" w:color="auto"/>
            </w:tcBorders>
            <w:shd w:val="clear" w:color="auto" w:fill="auto"/>
            <w:noWrap/>
            <w:vAlign w:val="bottom"/>
            <w:hideMark/>
          </w:tcPr>
          <w:p w14:paraId="07D9AF9D"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4</w:t>
            </w:r>
          </w:p>
        </w:tc>
        <w:tc>
          <w:tcPr>
            <w:tcW w:w="1300" w:type="dxa"/>
            <w:tcBorders>
              <w:top w:val="nil"/>
              <w:left w:val="nil"/>
              <w:bottom w:val="single" w:sz="4" w:space="0" w:color="auto"/>
              <w:right w:val="single" w:sz="4" w:space="0" w:color="auto"/>
            </w:tcBorders>
            <w:shd w:val="clear" w:color="auto" w:fill="auto"/>
            <w:noWrap/>
            <w:vAlign w:val="bottom"/>
            <w:hideMark/>
          </w:tcPr>
          <w:p w14:paraId="4532DA8C"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7</w:t>
            </w:r>
          </w:p>
        </w:tc>
        <w:tc>
          <w:tcPr>
            <w:tcW w:w="1074" w:type="dxa"/>
            <w:tcBorders>
              <w:top w:val="nil"/>
              <w:left w:val="nil"/>
              <w:bottom w:val="single" w:sz="4" w:space="0" w:color="auto"/>
              <w:right w:val="single" w:sz="4" w:space="0" w:color="auto"/>
            </w:tcBorders>
            <w:shd w:val="clear" w:color="auto" w:fill="auto"/>
            <w:noWrap/>
            <w:vAlign w:val="bottom"/>
            <w:hideMark/>
          </w:tcPr>
          <w:p w14:paraId="4AF715C2" w14:textId="77777777" w:rsidR="00B138CF" w:rsidRPr="008C63D8" w:rsidRDefault="00B138CF" w:rsidP="00B138CF">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4</w:t>
            </w:r>
          </w:p>
        </w:tc>
      </w:tr>
    </w:tbl>
    <w:p w14:paraId="3FE79DFE" w14:textId="2CDF0882" w:rsidR="00456971" w:rsidRPr="008C63D8" w:rsidRDefault="00456971" w:rsidP="009973FD">
      <w:pPr>
        <w:spacing w:line="360" w:lineRule="auto"/>
        <w:ind w:left="567"/>
        <w:jc w:val="both"/>
        <w:rPr>
          <w:rFonts w:ascii="Times New Roman" w:hAnsi="Times New Roman" w:cs="Times New Roman"/>
          <w:sz w:val="20"/>
          <w:szCs w:val="20"/>
        </w:rPr>
      </w:pPr>
      <w:r w:rsidRPr="008C63D8">
        <w:rPr>
          <w:rFonts w:ascii="Times New Roman" w:hAnsi="Times New Roman" w:cs="Times New Roman"/>
          <w:sz w:val="20"/>
          <w:szCs w:val="20"/>
        </w:rPr>
        <w:t>Fonte: Diagnóstico Intersetorial Municipal – Desenvolvimento de Ações Estratégicas do PETI.</w:t>
      </w:r>
    </w:p>
    <w:p w14:paraId="6DE9AB8E" w14:textId="10A71AD1" w:rsidR="00B138CF" w:rsidRPr="008C63D8" w:rsidRDefault="00B138CF" w:rsidP="00EF5F27">
      <w:pPr>
        <w:spacing w:line="360" w:lineRule="auto"/>
        <w:ind w:firstLine="709"/>
        <w:jc w:val="both"/>
        <w:rPr>
          <w:rFonts w:ascii="Times New Roman" w:hAnsi="Times New Roman" w:cs="Times New Roman"/>
          <w:sz w:val="24"/>
          <w:szCs w:val="24"/>
        </w:rPr>
      </w:pPr>
    </w:p>
    <w:p w14:paraId="7E5982FA" w14:textId="66D250E7" w:rsidR="00364652" w:rsidRPr="008C63D8" w:rsidRDefault="002414AA" w:rsidP="009973FD">
      <w:pPr>
        <w:spacing w:after="0" w:line="360" w:lineRule="auto"/>
        <w:ind w:firstLine="709"/>
        <w:jc w:val="both"/>
        <w:rPr>
          <w:rFonts w:ascii="Times New Roman" w:hAnsi="Times New Roman" w:cs="Times New Roman"/>
          <w:sz w:val="24"/>
          <w:szCs w:val="24"/>
        </w:rPr>
      </w:pPr>
      <w:bookmarkStart w:id="10" w:name="_Hlk23797121"/>
      <w:r w:rsidRPr="008C63D8">
        <w:rPr>
          <w:rFonts w:ascii="Times New Roman" w:hAnsi="Times New Roman" w:cs="Times New Roman"/>
          <w:sz w:val="24"/>
          <w:szCs w:val="24"/>
        </w:rPr>
        <w:t xml:space="preserve">Tanto portal institucional do MDS quanto no da OIT não </w:t>
      </w:r>
      <w:r w:rsidR="00560A7D" w:rsidRPr="008C63D8">
        <w:rPr>
          <w:rFonts w:ascii="Times New Roman" w:hAnsi="Times New Roman" w:cs="Times New Roman"/>
          <w:sz w:val="24"/>
          <w:szCs w:val="24"/>
        </w:rPr>
        <w:t xml:space="preserve">há uma definição de qual critério foi utilizado para atribuição </w:t>
      </w:r>
      <w:bookmarkEnd w:id="10"/>
      <w:r w:rsidR="00560A7D" w:rsidRPr="008C63D8">
        <w:rPr>
          <w:rFonts w:ascii="Times New Roman" w:hAnsi="Times New Roman" w:cs="Times New Roman"/>
          <w:sz w:val="24"/>
          <w:szCs w:val="24"/>
        </w:rPr>
        <w:t>de criticidade dos municípios diagnosticados. Analisando os dados, chama atenção os percentuais de ocupação de crianças com idade entre 10 e 13 anos que, segundo a OIT, é tipo de trabalho a</w:t>
      </w:r>
      <w:r w:rsidR="00F60DEC" w:rsidRPr="008C63D8">
        <w:rPr>
          <w:rFonts w:ascii="Times New Roman" w:hAnsi="Times New Roman" w:cs="Times New Roman"/>
          <w:sz w:val="24"/>
          <w:szCs w:val="24"/>
        </w:rPr>
        <w:t xml:space="preserve"> ser abolido com maior urgência</w:t>
      </w:r>
      <w:r w:rsidR="00560A7D" w:rsidRPr="008C63D8">
        <w:rPr>
          <w:rFonts w:ascii="Times New Roman" w:hAnsi="Times New Roman" w:cs="Times New Roman"/>
          <w:sz w:val="24"/>
          <w:szCs w:val="24"/>
        </w:rPr>
        <w:t xml:space="preserve"> (OIT, 2017)</w:t>
      </w:r>
      <w:r w:rsidR="00F60DEC" w:rsidRPr="008C63D8">
        <w:rPr>
          <w:rFonts w:ascii="Times New Roman" w:hAnsi="Times New Roman" w:cs="Times New Roman"/>
          <w:sz w:val="24"/>
          <w:szCs w:val="24"/>
        </w:rPr>
        <w:t>.</w:t>
      </w:r>
      <w:r w:rsidR="00560A7D" w:rsidRPr="008C63D8">
        <w:rPr>
          <w:rFonts w:ascii="Times New Roman" w:hAnsi="Times New Roman" w:cs="Times New Roman"/>
          <w:sz w:val="24"/>
          <w:szCs w:val="24"/>
        </w:rPr>
        <w:t xml:space="preserve"> Outro dado relevante é o número de crianças e adolescentes (entre 10 e 17 anos) ocupados no trabalho doméstico</w:t>
      </w:r>
      <w:r w:rsidR="00437965" w:rsidRPr="008C63D8">
        <w:rPr>
          <w:rFonts w:ascii="Times New Roman" w:hAnsi="Times New Roman" w:cs="Times New Roman"/>
          <w:sz w:val="24"/>
          <w:szCs w:val="24"/>
        </w:rPr>
        <w:t>: 4,1%, 1,2% e 2,3% do total de ocupação em Taquara, Parobé e Igrejinha, respectivamente.</w:t>
      </w:r>
      <w:r w:rsidR="00560A7D" w:rsidRPr="008C63D8">
        <w:rPr>
          <w:rFonts w:ascii="Times New Roman" w:hAnsi="Times New Roman" w:cs="Times New Roman"/>
          <w:sz w:val="24"/>
          <w:szCs w:val="24"/>
        </w:rPr>
        <w:t xml:space="preserve"> </w:t>
      </w:r>
      <w:r w:rsidR="00F60DEC" w:rsidRPr="008C63D8">
        <w:rPr>
          <w:rFonts w:ascii="Times New Roman" w:hAnsi="Times New Roman" w:cs="Times New Roman"/>
          <w:sz w:val="24"/>
          <w:szCs w:val="24"/>
        </w:rPr>
        <w:t>Importante salientar</w:t>
      </w:r>
      <w:r w:rsidR="00437965" w:rsidRPr="008C63D8">
        <w:rPr>
          <w:rFonts w:ascii="Times New Roman" w:hAnsi="Times New Roman" w:cs="Times New Roman"/>
          <w:sz w:val="24"/>
          <w:szCs w:val="24"/>
        </w:rPr>
        <w:t xml:space="preserve"> que essa </w:t>
      </w:r>
      <w:r w:rsidR="00560A7D" w:rsidRPr="008C63D8">
        <w:rPr>
          <w:rFonts w:ascii="Times New Roman" w:hAnsi="Times New Roman" w:cs="Times New Roman"/>
          <w:sz w:val="24"/>
          <w:szCs w:val="24"/>
        </w:rPr>
        <w:t>atividade figura no rol das piores formas de trabalho infantil</w:t>
      </w:r>
      <w:r w:rsidR="00F22E79" w:rsidRPr="008C63D8">
        <w:rPr>
          <w:rFonts w:ascii="Times New Roman" w:hAnsi="Times New Roman" w:cs="Times New Roman"/>
          <w:sz w:val="24"/>
          <w:szCs w:val="24"/>
        </w:rPr>
        <w:t xml:space="preserve"> (lista TIP)</w:t>
      </w:r>
      <w:r w:rsidR="00560A7D" w:rsidRPr="008C63D8">
        <w:rPr>
          <w:rFonts w:ascii="Times New Roman" w:hAnsi="Times New Roman" w:cs="Times New Roman"/>
          <w:sz w:val="24"/>
          <w:szCs w:val="24"/>
        </w:rPr>
        <w:t xml:space="preserve"> e que o governo brasileiro</w:t>
      </w:r>
      <w:r w:rsidR="00F22E79" w:rsidRPr="008C63D8">
        <w:rPr>
          <w:rFonts w:ascii="Times New Roman" w:hAnsi="Times New Roman" w:cs="Times New Roman"/>
          <w:sz w:val="24"/>
          <w:szCs w:val="24"/>
        </w:rPr>
        <w:t xml:space="preserve"> prioriza</w:t>
      </w:r>
      <w:r w:rsidR="00560A7D" w:rsidRPr="008C63D8">
        <w:rPr>
          <w:rFonts w:ascii="Times New Roman" w:hAnsi="Times New Roman" w:cs="Times New Roman"/>
          <w:sz w:val="24"/>
          <w:szCs w:val="24"/>
        </w:rPr>
        <w:t xml:space="preserve"> </w:t>
      </w:r>
      <w:r w:rsidR="00F22E79" w:rsidRPr="008C63D8">
        <w:rPr>
          <w:rFonts w:ascii="Times New Roman" w:hAnsi="Times New Roman" w:cs="Times New Roman"/>
          <w:sz w:val="24"/>
          <w:szCs w:val="24"/>
        </w:rPr>
        <w:t xml:space="preserve">a elaboração de </w:t>
      </w:r>
      <w:r w:rsidR="00560A7D" w:rsidRPr="008C63D8">
        <w:rPr>
          <w:rFonts w:ascii="Times New Roman" w:hAnsi="Times New Roman" w:cs="Times New Roman"/>
          <w:sz w:val="24"/>
          <w:szCs w:val="24"/>
        </w:rPr>
        <w:t>aç</w:t>
      </w:r>
      <w:r w:rsidR="00F22E79" w:rsidRPr="008C63D8">
        <w:rPr>
          <w:rFonts w:ascii="Times New Roman" w:hAnsi="Times New Roman" w:cs="Times New Roman"/>
          <w:sz w:val="24"/>
          <w:szCs w:val="24"/>
        </w:rPr>
        <w:t>ões</w:t>
      </w:r>
      <w:r w:rsidR="00560A7D" w:rsidRPr="008C63D8">
        <w:rPr>
          <w:rFonts w:ascii="Times New Roman" w:hAnsi="Times New Roman" w:cs="Times New Roman"/>
          <w:sz w:val="24"/>
          <w:szCs w:val="24"/>
        </w:rPr>
        <w:t xml:space="preserve"> imediata</w:t>
      </w:r>
      <w:r w:rsidR="00F22E79" w:rsidRPr="008C63D8">
        <w:rPr>
          <w:rFonts w:ascii="Times New Roman" w:hAnsi="Times New Roman" w:cs="Times New Roman"/>
          <w:sz w:val="24"/>
          <w:szCs w:val="24"/>
        </w:rPr>
        <w:t>s</w:t>
      </w:r>
      <w:r w:rsidR="00560A7D" w:rsidRPr="008C63D8">
        <w:rPr>
          <w:rFonts w:ascii="Times New Roman" w:hAnsi="Times New Roman" w:cs="Times New Roman"/>
          <w:sz w:val="24"/>
          <w:szCs w:val="24"/>
        </w:rPr>
        <w:t xml:space="preserve"> para sua eliminação</w:t>
      </w:r>
      <w:r w:rsidR="00F22E79" w:rsidRPr="008C63D8">
        <w:rPr>
          <w:rFonts w:ascii="Times New Roman" w:hAnsi="Times New Roman" w:cs="Times New Roman"/>
          <w:sz w:val="24"/>
          <w:szCs w:val="24"/>
        </w:rPr>
        <w:t>, conforme lei nº 6.481/2008 (BRASIL, 2008)</w:t>
      </w:r>
      <w:r w:rsidR="00F60DEC" w:rsidRPr="008C63D8">
        <w:rPr>
          <w:rFonts w:ascii="Times New Roman" w:hAnsi="Times New Roman" w:cs="Times New Roman"/>
          <w:sz w:val="24"/>
          <w:szCs w:val="24"/>
        </w:rPr>
        <w:t>.</w:t>
      </w:r>
      <w:r w:rsidR="00437965" w:rsidRPr="008C63D8">
        <w:rPr>
          <w:rFonts w:ascii="Times New Roman" w:hAnsi="Times New Roman" w:cs="Times New Roman"/>
          <w:sz w:val="24"/>
          <w:szCs w:val="24"/>
        </w:rPr>
        <w:t xml:space="preserve"> </w:t>
      </w:r>
    </w:p>
    <w:p w14:paraId="15A17727" w14:textId="30102BB8" w:rsidR="00906EBD" w:rsidRPr="008C63D8" w:rsidRDefault="00906EBD"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As ações de fiscalização do Ministério do Trabalho e Previdência Social</w:t>
      </w:r>
      <w:r w:rsidR="007C13F0" w:rsidRPr="008C63D8">
        <w:rPr>
          <w:rFonts w:ascii="Times New Roman" w:hAnsi="Times New Roman" w:cs="Times New Roman"/>
          <w:sz w:val="24"/>
          <w:szCs w:val="24"/>
        </w:rPr>
        <w:t xml:space="preserve"> (entre 2012 e 2016)</w:t>
      </w:r>
      <w:r w:rsidRPr="008C63D8">
        <w:rPr>
          <w:rFonts w:ascii="Times New Roman" w:hAnsi="Times New Roman" w:cs="Times New Roman"/>
          <w:sz w:val="24"/>
          <w:szCs w:val="24"/>
        </w:rPr>
        <w:t xml:space="preserve">, que tiveram como objetivo a identificação de crianças e adolescentes em situação irregular de trabalho, encontraram o seguinte cenário nos municípios: Taquara, </w:t>
      </w:r>
      <w:r w:rsidR="007C13F0" w:rsidRPr="008C63D8">
        <w:rPr>
          <w:rFonts w:ascii="Times New Roman" w:hAnsi="Times New Roman" w:cs="Times New Roman"/>
          <w:sz w:val="24"/>
          <w:szCs w:val="24"/>
        </w:rPr>
        <w:t>5 operações e nenhum resgate; Parobé, 26 operações e 13 crianças e adolescentes resgatados; Igrejinha, 13 fiscalizações e 13 resgates.</w:t>
      </w:r>
    </w:p>
    <w:p w14:paraId="796B0545" w14:textId="23BD0133" w:rsidR="00F22E79" w:rsidRPr="008C63D8" w:rsidRDefault="003E0006"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 partir desses dados, todos os relatórios apontam</w:t>
      </w:r>
      <w:r w:rsidR="00364652" w:rsidRPr="008C63D8">
        <w:rPr>
          <w:rFonts w:ascii="Times New Roman" w:hAnsi="Times New Roman" w:cs="Times New Roman"/>
          <w:sz w:val="24"/>
          <w:szCs w:val="24"/>
        </w:rPr>
        <w:t xml:space="preserve">, dentre outras, </w:t>
      </w:r>
      <w:r w:rsidRPr="008C63D8">
        <w:rPr>
          <w:rFonts w:ascii="Times New Roman" w:hAnsi="Times New Roman" w:cs="Times New Roman"/>
          <w:sz w:val="24"/>
          <w:szCs w:val="24"/>
        </w:rPr>
        <w:t>as seguintes ações a serem planejadas pelas municipalidades: a)</w:t>
      </w:r>
      <w:r w:rsidR="00364652" w:rsidRPr="008C63D8">
        <w:rPr>
          <w:rFonts w:ascii="Times New Roman" w:hAnsi="Times New Roman" w:cs="Times New Roman"/>
          <w:sz w:val="24"/>
          <w:szCs w:val="24"/>
        </w:rPr>
        <w:t xml:space="preserve"> realização de diagnóstico socioterritorial, identificando as principais incidências de trabalho infantil no território; b) realizar ações articuladas com foco nos trabalho infantil com as equipes técnicas socioassistenciais da rede de proteção da criança e do adolescente; c) capacitar </w:t>
      </w:r>
      <w:bookmarkStart w:id="11" w:name="_Hlk23798882"/>
      <w:r w:rsidR="00364652" w:rsidRPr="008C63D8">
        <w:rPr>
          <w:rFonts w:ascii="Times New Roman" w:hAnsi="Times New Roman" w:cs="Times New Roman"/>
          <w:sz w:val="24"/>
          <w:szCs w:val="24"/>
        </w:rPr>
        <w:t>as equipes sobre a temática, ressaltando a importância dos apontamentos nos instrumentos de informação já existentes (SINAN, SIPIA-CT, SITI, entre outros)</w:t>
      </w:r>
      <w:bookmarkEnd w:id="11"/>
      <w:r w:rsidR="00364652" w:rsidRPr="008C63D8">
        <w:rPr>
          <w:rFonts w:ascii="Times New Roman" w:hAnsi="Times New Roman" w:cs="Times New Roman"/>
          <w:sz w:val="24"/>
          <w:szCs w:val="24"/>
        </w:rPr>
        <w:t>.</w:t>
      </w:r>
    </w:p>
    <w:p w14:paraId="24E3BFB8" w14:textId="0F29F1B8" w:rsidR="00364652" w:rsidRPr="008C63D8" w:rsidRDefault="00364652" w:rsidP="00364652">
      <w:pPr>
        <w:spacing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Outra abordagem presente nos diagnósticos é a situação dos Serviços de Convivência e Fortalecimento de Vínculos (SCFV) dos referidos municípios. Nesse quesito, podemos observar que </w:t>
      </w:r>
      <w:r w:rsidR="00381054" w:rsidRPr="008C63D8">
        <w:rPr>
          <w:rFonts w:ascii="Times New Roman" w:hAnsi="Times New Roman" w:cs="Times New Roman"/>
          <w:sz w:val="24"/>
          <w:szCs w:val="24"/>
        </w:rPr>
        <w:t xml:space="preserve">os casos de trabalho infantil apontados nesses espaços nem sempre são acompanhados, o que poderia auxiliar na reversão do quadro de violação de direitos. O próprio </w:t>
      </w:r>
      <w:r w:rsidR="00381054" w:rsidRPr="008C63D8">
        <w:rPr>
          <w:rFonts w:ascii="Times New Roman" w:hAnsi="Times New Roman" w:cs="Times New Roman"/>
          <w:sz w:val="24"/>
          <w:szCs w:val="24"/>
        </w:rPr>
        <w:lastRenderedPageBreak/>
        <w:t>relatório indica que alguns descompassos nos indicadores é fruto da incorreção ou falta de apontame</w:t>
      </w:r>
      <w:r w:rsidR="006C7A28" w:rsidRPr="008C63D8">
        <w:rPr>
          <w:rFonts w:ascii="Times New Roman" w:hAnsi="Times New Roman" w:cs="Times New Roman"/>
          <w:sz w:val="24"/>
          <w:szCs w:val="24"/>
        </w:rPr>
        <w:t>nto de ocorrências, conforme o Quadro 3</w:t>
      </w:r>
      <w:r w:rsidR="00381054" w:rsidRPr="008C63D8">
        <w:rPr>
          <w:rFonts w:ascii="Times New Roman" w:hAnsi="Times New Roman" w:cs="Times New Roman"/>
          <w:sz w:val="24"/>
          <w:szCs w:val="24"/>
        </w:rPr>
        <w:t>.</w:t>
      </w:r>
    </w:p>
    <w:p w14:paraId="61B2581E" w14:textId="1C9043B1" w:rsidR="00381054" w:rsidRPr="008C63D8" w:rsidRDefault="00381054" w:rsidP="00364652">
      <w:pPr>
        <w:spacing w:line="360" w:lineRule="auto"/>
        <w:ind w:firstLine="709"/>
        <w:jc w:val="both"/>
        <w:rPr>
          <w:rFonts w:ascii="Times New Roman" w:hAnsi="Times New Roman" w:cs="Times New Roman"/>
          <w:sz w:val="24"/>
          <w:szCs w:val="24"/>
        </w:rPr>
      </w:pPr>
    </w:p>
    <w:p w14:paraId="44A28A72" w14:textId="02A9E087" w:rsidR="00096C04" w:rsidRPr="008C63D8" w:rsidRDefault="00096C04" w:rsidP="00096C04">
      <w:pPr>
        <w:spacing w:line="360" w:lineRule="auto"/>
        <w:jc w:val="center"/>
        <w:rPr>
          <w:rFonts w:ascii="Times New Roman" w:hAnsi="Times New Roman" w:cs="Times New Roman"/>
          <w:sz w:val="20"/>
          <w:szCs w:val="24"/>
        </w:rPr>
      </w:pPr>
      <w:r w:rsidRPr="008C63D8">
        <w:rPr>
          <w:rFonts w:ascii="Times New Roman" w:hAnsi="Times New Roman" w:cs="Times New Roman"/>
          <w:sz w:val="20"/>
          <w:szCs w:val="24"/>
        </w:rPr>
        <w:t xml:space="preserve">Quadro </w:t>
      </w:r>
      <w:r w:rsidR="00971A03" w:rsidRPr="008C63D8">
        <w:rPr>
          <w:rFonts w:ascii="Times New Roman" w:hAnsi="Times New Roman" w:cs="Times New Roman"/>
          <w:sz w:val="20"/>
          <w:szCs w:val="24"/>
        </w:rPr>
        <w:t>3: Serviços de Convivência e Fortalecimento de Vínculos (SCFV)</w:t>
      </w:r>
    </w:p>
    <w:tbl>
      <w:tblPr>
        <w:tblW w:w="8217" w:type="dxa"/>
        <w:jc w:val="center"/>
        <w:tblCellMar>
          <w:left w:w="70" w:type="dxa"/>
          <w:right w:w="70" w:type="dxa"/>
        </w:tblCellMar>
        <w:tblLook w:val="04A0" w:firstRow="1" w:lastRow="0" w:firstColumn="1" w:lastColumn="0" w:noHBand="0" w:noVBand="1"/>
      </w:tblPr>
      <w:tblGrid>
        <w:gridCol w:w="5382"/>
        <w:gridCol w:w="885"/>
        <w:gridCol w:w="993"/>
        <w:gridCol w:w="992"/>
      </w:tblGrid>
      <w:tr w:rsidR="00971A03" w:rsidRPr="008C63D8" w14:paraId="57257D80" w14:textId="77777777" w:rsidTr="00637EF8">
        <w:trPr>
          <w:trHeight w:val="31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AF586" w14:textId="2CB820F7" w:rsidR="00971A03" w:rsidRPr="009973FD" w:rsidRDefault="00971A03" w:rsidP="00971A03">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Indicador</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FA0720" w14:textId="69161EBF" w:rsidR="00971A03" w:rsidRPr="009973FD" w:rsidRDefault="00971A03" w:rsidP="00971A03">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Taquara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F02141" w14:textId="10A6860B" w:rsidR="00971A03" w:rsidRPr="009973FD" w:rsidRDefault="00971A03" w:rsidP="00971A03">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Parobé</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389128" w14:textId="5F7102C0" w:rsidR="00971A03" w:rsidRPr="009973FD" w:rsidRDefault="00971A03" w:rsidP="00971A03">
            <w:pPr>
              <w:spacing w:after="0" w:line="240" w:lineRule="auto"/>
              <w:jc w:val="center"/>
              <w:rPr>
                <w:rFonts w:ascii="Times New Roman" w:eastAsia="Times New Roman" w:hAnsi="Times New Roman" w:cs="Times New Roman"/>
                <w:b/>
                <w:bCs/>
                <w:color w:val="000000"/>
                <w:sz w:val="20"/>
                <w:szCs w:val="20"/>
                <w:lang w:eastAsia="pt-BR"/>
              </w:rPr>
            </w:pPr>
            <w:r w:rsidRPr="009973FD">
              <w:rPr>
                <w:rFonts w:ascii="Times New Roman" w:eastAsia="Times New Roman" w:hAnsi="Times New Roman" w:cs="Times New Roman"/>
                <w:b/>
                <w:bCs/>
                <w:color w:val="000000"/>
                <w:sz w:val="20"/>
                <w:szCs w:val="20"/>
                <w:lang w:eastAsia="pt-BR"/>
              </w:rPr>
              <w:t>Igrejinha</w:t>
            </w:r>
          </w:p>
        </w:tc>
      </w:tr>
      <w:tr w:rsidR="00971A03" w:rsidRPr="008C63D8" w14:paraId="7A73752A" w14:textId="77777777" w:rsidTr="00637EF8">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4781942"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Capacidade de atendimento</w:t>
            </w:r>
          </w:p>
        </w:tc>
        <w:tc>
          <w:tcPr>
            <w:tcW w:w="850" w:type="dxa"/>
            <w:tcBorders>
              <w:top w:val="nil"/>
              <w:left w:val="nil"/>
              <w:bottom w:val="single" w:sz="4" w:space="0" w:color="auto"/>
              <w:right w:val="single" w:sz="4" w:space="0" w:color="auto"/>
            </w:tcBorders>
            <w:shd w:val="clear" w:color="auto" w:fill="auto"/>
            <w:noWrap/>
            <w:vAlign w:val="bottom"/>
            <w:hideMark/>
          </w:tcPr>
          <w:p w14:paraId="4E6DDFED"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350</w:t>
            </w:r>
          </w:p>
        </w:tc>
        <w:tc>
          <w:tcPr>
            <w:tcW w:w="993" w:type="dxa"/>
            <w:tcBorders>
              <w:top w:val="nil"/>
              <w:left w:val="nil"/>
              <w:bottom w:val="single" w:sz="4" w:space="0" w:color="auto"/>
              <w:right w:val="single" w:sz="4" w:space="0" w:color="auto"/>
            </w:tcBorders>
            <w:shd w:val="clear" w:color="auto" w:fill="auto"/>
            <w:noWrap/>
            <w:vAlign w:val="bottom"/>
            <w:hideMark/>
          </w:tcPr>
          <w:p w14:paraId="683476F7"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180</w:t>
            </w:r>
          </w:p>
        </w:tc>
        <w:tc>
          <w:tcPr>
            <w:tcW w:w="992" w:type="dxa"/>
            <w:tcBorders>
              <w:top w:val="nil"/>
              <w:left w:val="nil"/>
              <w:bottom w:val="single" w:sz="4" w:space="0" w:color="auto"/>
              <w:right w:val="single" w:sz="4" w:space="0" w:color="auto"/>
            </w:tcBorders>
            <w:shd w:val="clear" w:color="auto" w:fill="auto"/>
            <w:noWrap/>
            <w:vAlign w:val="bottom"/>
            <w:hideMark/>
          </w:tcPr>
          <w:p w14:paraId="3FC4C2D6"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180</w:t>
            </w:r>
          </w:p>
        </w:tc>
      </w:tr>
      <w:tr w:rsidR="00971A03" w:rsidRPr="008C63D8" w14:paraId="32C528A2" w14:textId="77777777" w:rsidTr="00637EF8">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A62BBE7"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Número total de crianças e adolescentes atendidos no SCFV</w:t>
            </w:r>
          </w:p>
        </w:tc>
        <w:tc>
          <w:tcPr>
            <w:tcW w:w="850" w:type="dxa"/>
            <w:tcBorders>
              <w:top w:val="nil"/>
              <w:left w:val="nil"/>
              <w:bottom w:val="single" w:sz="4" w:space="0" w:color="auto"/>
              <w:right w:val="single" w:sz="4" w:space="0" w:color="auto"/>
            </w:tcBorders>
            <w:shd w:val="clear" w:color="auto" w:fill="auto"/>
            <w:noWrap/>
            <w:vAlign w:val="bottom"/>
            <w:hideMark/>
          </w:tcPr>
          <w:p w14:paraId="78CF5944"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156</w:t>
            </w:r>
          </w:p>
        </w:tc>
        <w:tc>
          <w:tcPr>
            <w:tcW w:w="993" w:type="dxa"/>
            <w:tcBorders>
              <w:top w:val="nil"/>
              <w:left w:val="nil"/>
              <w:bottom w:val="single" w:sz="4" w:space="0" w:color="auto"/>
              <w:right w:val="single" w:sz="4" w:space="0" w:color="auto"/>
            </w:tcBorders>
            <w:shd w:val="clear" w:color="auto" w:fill="auto"/>
            <w:noWrap/>
            <w:vAlign w:val="bottom"/>
            <w:hideMark/>
          </w:tcPr>
          <w:p w14:paraId="45A0896D"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134</w:t>
            </w:r>
          </w:p>
        </w:tc>
        <w:tc>
          <w:tcPr>
            <w:tcW w:w="992" w:type="dxa"/>
            <w:tcBorders>
              <w:top w:val="nil"/>
              <w:left w:val="nil"/>
              <w:bottom w:val="single" w:sz="4" w:space="0" w:color="auto"/>
              <w:right w:val="single" w:sz="4" w:space="0" w:color="auto"/>
            </w:tcBorders>
            <w:shd w:val="clear" w:color="auto" w:fill="auto"/>
            <w:noWrap/>
            <w:vAlign w:val="bottom"/>
            <w:hideMark/>
          </w:tcPr>
          <w:p w14:paraId="3AC50106"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31</w:t>
            </w:r>
          </w:p>
        </w:tc>
      </w:tr>
      <w:tr w:rsidR="00971A03" w:rsidRPr="008C63D8" w14:paraId="73780147" w14:textId="77777777" w:rsidTr="00637EF8">
        <w:trPr>
          <w:trHeight w:val="525"/>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0B4A671"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Número total de crianças e adolescentes (entre 5 e 15 anos) identificados em situação de trabalho infantil no Cadastro único</w:t>
            </w:r>
          </w:p>
        </w:tc>
        <w:tc>
          <w:tcPr>
            <w:tcW w:w="850" w:type="dxa"/>
            <w:tcBorders>
              <w:top w:val="nil"/>
              <w:left w:val="nil"/>
              <w:bottom w:val="single" w:sz="4" w:space="0" w:color="auto"/>
              <w:right w:val="single" w:sz="4" w:space="0" w:color="auto"/>
            </w:tcBorders>
            <w:shd w:val="clear" w:color="auto" w:fill="auto"/>
            <w:noWrap/>
            <w:vAlign w:val="bottom"/>
            <w:hideMark/>
          </w:tcPr>
          <w:p w14:paraId="3D6223DA"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5</w:t>
            </w:r>
          </w:p>
        </w:tc>
        <w:tc>
          <w:tcPr>
            <w:tcW w:w="993" w:type="dxa"/>
            <w:tcBorders>
              <w:top w:val="nil"/>
              <w:left w:val="nil"/>
              <w:bottom w:val="single" w:sz="4" w:space="0" w:color="auto"/>
              <w:right w:val="single" w:sz="4" w:space="0" w:color="auto"/>
            </w:tcBorders>
            <w:shd w:val="clear" w:color="auto" w:fill="auto"/>
            <w:noWrap/>
            <w:vAlign w:val="bottom"/>
            <w:hideMark/>
          </w:tcPr>
          <w:p w14:paraId="79064420"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6</w:t>
            </w:r>
          </w:p>
        </w:tc>
        <w:tc>
          <w:tcPr>
            <w:tcW w:w="992" w:type="dxa"/>
            <w:tcBorders>
              <w:top w:val="nil"/>
              <w:left w:val="nil"/>
              <w:bottom w:val="single" w:sz="4" w:space="0" w:color="auto"/>
              <w:right w:val="single" w:sz="4" w:space="0" w:color="auto"/>
            </w:tcBorders>
            <w:shd w:val="clear" w:color="auto" w:fill="auto"/>
            <w:noWrap/>
            <w:vAlign w:val="bottom"/>
            <w:hideMark/>
          </w:tcPr>
          <w:p w14:paraId="007068FA"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4</w:t>
            </w:r>
          </w:p>
        </w:tc>
      </w:tr>
      <w:tr w:rsidR="00971A03" w:rsidRPr="008C63D8" w14:paraId="60D1599E" w14:textId="77777777" w:rsidTr="00637EF8">
        <w:trPr>
          <w:trHeight w:val="525"/>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DD6056A"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Número total de crianças e adolescentes (entre 5 e 15 anos) identificados em situação de trabalho infantil no Cadastro único e atendidas no SCFV</w:t>
            </w:r>
          </w:p>
        </w:tc>
        <w:tc>
          <w:tcPr>
            <w:tcW w:w="850" w:type="dxa"/>
            <w:tcBorders>
              <w:top w:val="nil"/>
              <w:left w:val="nil"/>
              <w:bottom w:val="single" w:sz="4" w:space="0" w:color="auto"/>
              <w:right w:val="single" w:sz="4" w:space="0" w:color="auto"/>
            </w:tcBorders>
            <w:shd w:val="clear" w:color="auto" w:fill="auto"/>
            <w:noWrap/>
            <w:vAlign w:val="bottom"/>
            <w:hideMark/>
          </w:tcPr>
          <w:p w14:paraId="769AAC37"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noWrap/>
            <w:vAlign w:val="bottom"/>
            <w:hideMark/>
          </w:tcPr>
          <w:p w14:paraId="26CDABB9"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2</w:t>
            </w:r>
          </w:p>
        </w:tc>
        <w:tc>
          <w:tcPr>
            <w:tcW w:w="992" w:type="dxa"/>
            <w:tcBorders>
              <w:top w:val="nil"/>
              <w:left w:val="nil"/>
              <w:bottom w:val="single" w:sz="4" w:space="0" w:color="auto"/>
              <w:right w:val="single" w:sz="4" w:space="0" w:color="auto"/>
            </w:tcBorders>
            <w:shd w:val="clear" w:color="auto" w:fill="auto"/>
            <w:noWrap/>
            <w:vAlign w:val="bottom"/>
            <w:hideMark/>
          </w:tcPr>
          <w:p w14:paraId="3B41A7DB" w14:textId="77777777" w:rsidR="00971A03" w:rsidRPr="008C63D8" w:rsidRDefault="00971A03" w:rsidP="00971A03">
            <w:pPr>
              <w:spacing w:after="0" w:line="240" w:lineRule="auto"/>
              <w:jc w:val="center"/>
              <w:rPr>
                <w:rFonts w:ascii="Times New Roman" w:eastAsia="Times New Roman" w:hAnsi="Times New Roman" w:cs="Times New Roman"/>
                <w:color w:val="000000"/>
                <w:sz w:val="20"/>
                <w:szCs w:val="20"/>
                <w:lang w:eastAsia="pt-BR"/>
              </w:rPr>
            </w:pPr>
            <w:r w:rsidRPr="008C63D8">
              <w:rPr>
                <w:rFonts w:ascii="Times New Roman" w:eastAsia="Times New Roman" w:hAnsi="Times New Roman" w:cs="Times New Roman"/>
                <w:color w:val="000000"/>
                <w:sz w:val="20"/>
                <w:szCs w:val="20"/>
                <w:lang w:eastAsia="pt-BR"/>
              </w:rPr>
              <w:t>0</w:t>
            </w:r>
          </w:p>
        </w:tc>
      </w:tr>
    </w:tbl>
    <w:p w14:paraId="551B4E94" w14:textId="77777777" w:rsidR="00971A03" w:rsidRPr="008C63D8" w:rsidRDefault="00971A03" w:rsidP="00637EF8">
      <w:pPr>
        <w:spacing w:line="360" w:lineRule="auto"/>
        <w:jc w:val="center"/>
        <w:rPr>
          <w:rFonts w:ascii="Times New Roman" w:hAnsi="Times New Roman" w:cs="Times New Roman"/>
          <w:sz w:val="20"/>
          <w:szCs w:val="20"/>
        </w:rPr>
      </w:pPr>
      <w:r w:rsidRPr="008C63D8">
        <w:rPr>
          <w:rFonts w:ascii="Times New Roman" w:hAnsi="Times New Roman" w:cs="Times New Roman"/>
          <w:sz w:val="20"/>
          <w:szCs w:val="20"/>
        </w:rPr>
        <w:t>Fonte: Diagnóstico Intersetorial Municipal – Desenvolvimento de Ações Estratégicas do PETI.</w:t>
      </w:r>
    </w:p>
    <w:p w14:paraId="0BB05265" w14:textId="77777777" w:rsidR="00381054" w:rsidRPr="008C63D8" w:rsidRDefault="00381054" w:rsidP="00364652">
      <w:pPr>
        <w:spacing w:line="360" w:lineRule="auto"/>
        <w:ind w:firstLine="709"/>
        <w:jc w:val="both"/>
        <w:rPr>
          <w:rFonts w:ascii="Times New Roman" w:hAnsi="Times New Roman" w:cs="Times New Roman"/>
          <w:sz w:val="24"/>
          <w:szCs w:val="24"/>
        </w:rPr>
      </w:pPr>
    </w:p>
    <w:p w14:paraId="39E3B9C8" w14:textId="77777777" w:rsidR="00414A33" w:rsidRDefault="00971A03" w:rsidP="00414A33">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Se por um lado a faixa etária até os 13 anos de idade deve ser protegida da cultura do trabalho infantil, a possibilidade de desenvolvimento infanto-juvenil passa também pela oferta de capacitação que alia teoria com a prática a partir dos 14 anos.</w:t>
      </w:r>
      <w:r w:rsidR="00EF1149" w:rsidRPr="008C63D8">
        <w:rPr>
          <w:rFonts w:ascii="Times New Roman" w:hAnsi="Times New Roman" w:cs="Times New Roman"/>
          <w:sz w:val="24"/>
          <w:szCs w:val="24"/>
        </w:rPr>
        <w:t xml:space="preserve"> Nesse contexto, o diagnóstico PETI também se debruça sobre os</w:t>
      </w:r>
      <w:r w:rsidRPr="008C63D8">
        <w:rPr>
          <w:rFonts w:ascii="Times New Roman" w:hAnsi="Times New Roman" w:cs="Times New Roman"/>
          <w:sz w:val="24"/>
          <w:szCs w:val="24"/>
        </w:rPr>
        <w:t xml:space="preserve"> dados cadastrais do Programa </w:t>
      </w:r>
      <w:r w:rsidR="00BE047C" w:rsidRPr="008C63D8">
        <w:rPr>
          <w:rFonts w:ascii="Times New Roman" w:hAnsi="Times New Roman" w:cs="Times New Roman"/>
          <w:sz w:val="24"/>
          <w:szCs w:val="24"/>
        </w:rPr>
        <w:t>“</w:t>
      </w:r>
      <w:r w:rsidRPr="008C63D8">
        <w:rPr>
          <w:rFonts w:ascii="Times New Roman" w:hAnsi="Times New Roman" w:cs="Times New Roman"/>
          <w:sz w:val="24"/>
          <w:szCs w:val="24"/>
        </w:rPr>
        <w:t>Jovem Aprendiz</w:t>
      </w:r>
      <w:r w:rsidR="00BE047C" w:rsidRPr="008C63D8">
        <w:rPr>
          <w:rFonts w:ascii="Times New Roman" w:hAnsi="Times New Roman" w:cs="Times New Roman"/>
          <w:sz w:val="24"/>
          <w:szCs w:val="24"/>
        </w:rPr>
        <w:t>”</w:t>
      </w:r>
      <w:r w:rsidR="00EF1149" w:rsidRPr="008C63D8">
        <w:rPr>
          <w:rStyle w:val="Refdenotaderodap"/>
          <w:rFonts w:ascii="Times New Roman" w:hAnsi="Times New Roman" w:cs="Times New Roman"/>
          <w:sz w:val="24"/>
          <w:szCs w:val="24"/>
        </w:rPr>
        <w:footnoteReference w:id="6"/>
      </w:r>
      <w:r w:rsidR="00EF1149" w:rsidRPr="008C63D8">
        <w:rPr>
          <w:rFonts w:ascii="Times New Roman" w:hAnsi="Times New Roman" w:cs="Times New Roman"/>
          <w:sz w:val="24"/>
          <w:szCs w:val="24"/>
        </w:rPr>
        <w:t xml:space="preserve"> (apoiado na lei nº 10.097/2000) observando a oferta e a ocupação de vagas. No município de Taquara, o potencial de contratação era de 185 vagas e somente 81 estavam preenchidas em 2016. Igrejinha teve um desempenho um pouco melhor, alcançando o preenchimento de 274 das 318 vagas disponíveis. Já no município de Parobé o resultado foi o mais expressivo, com 90% das vagas preenchidas (249 das 278 disponíveis</w:t>
      </w:r>
      <w:r w:rsidR="002324D3" w:rsidRPr="008C63D8">
        <w:rPr>
          <w:rFonts w:ascii="Times New Roman" w:hAnsi="Times New Roman" w:cs="Times New Roman"/>
          <w:sz w:val="24"/>
          <w:szCs w:val="24"/>
        </w:rPr>
        <w:t>)</w:t>
      </w:r>
      <w:r w:rsidR="00EF1149" w:rsidRPr="008C63D8">
        <w:rPr>
          <w:rFonts w:ascii="Times New Roman" w:hAnsi="Times New Roman" w:cs="Times New Roman"/>
          <w:sz w:val="24"/>
          <w:szCs w:val="24"/>
        </w:rPr>
        <w:t>.</w:t>
      </w:r>
    </w:p>
    <w:p w14:paraId="5FA30F27" w14:textId="3AADD57C" w:rsidR="00A91673" w:rsidRPr="008C63D8" w:rsidRDefault="00BE1D4D" w:rsidP="00414A33">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No que se refere aos</w:t>
      </w:r>
      <w:r w:rsidR="00A91673" w:rsidRPr="008C63D8">
        <w:rPr>
          <w:rFonts w:ascii="Times New Roman" w:hAnsi="Times New Roman" w:cs="Times New Roman"/>
          <w:sz w:val="24"/>
          <w:szCs w:val="24"/>
        </w:rPr>
        <w:t xml:space="preserve"> dados educacionais, o diagnóstico também aponta um dado que pode ser decisivo na dinâmica do enfrentamento ao trabalho infantil: permanência das crianças e adolescentes nas salas de aula. Taquara e Parobé têm realidades muito parecidas, sendo que o número de crianças e adolescentes até os 17 anos de idade</w:t>
      </w:r>
      <w:r w:rsidR="00BE047C" w:rsidRPr="008C63D8">
        <w:rPr>
          <w:rFonts w:ascii="Times New Roman" w:hAnsi="Times New Roman" w:cs="Times New Roman"/>
          <w:sz w:val="24"/>
          <w:szCs w:val="24"/>
        </w:rPr>
        <w:t xml:space="preserve"> fora da escola somam </w:t>
      </w:r>
      <w:r w:rsidR="00A91673" w:rsidRPr="008C63D8">
        <w:rPr>
          <w:rFonts w:ascii="Times New Roman" w:hAnsi="Times New Roman" w:cs="Times New Roman"/>
          <w:sz w:val="24"/>
          <w:szCs w:val="24"/>
        </w:rPr>
        <w:t>1.431</w:t>
      </w:r>
      <w:r w:rsidR="00BE047C" w:rsidRPr="008C63D8">
        <w:rPr>
          <w:rFonts w:ascii="Times New Roman" w:hAnsi="Times New Roman" w:cs="Times New Roman"/>
          <w:sz w:val="24"/>
          <w:szCs w:val="24"/>
        </w:rPr>
        <w:t xml:space="preserve"> (10% do total) e 1.461 (9% do total), respectivamente. Igrejinha tem o contingente menor: 623 potenciais estudantes, que representam 9% do total da faixa etária. Importante mencionar que </w:t>
      </w:r>
      <w:r w:rsidR="00BE047C" w:rsidRPr="008C63D8">
        <w:rPr>
          <w:rFonts w:ascii="Times New Roman" w:hAnsi="Times New Roman" w:cs="Times New Roman"/>
          <w:sz w:val="24"/>
          <w:szCs w:val="24"/>
        </w:rPr>
        <w:lastRenderedPageBreak/>
        <w:t>os dados são de setembro de 2016, revelando-se mais fidedignos dos que os coletados no início do ano letivo.</w:t>
      </w:r>
    </w:p>
    <w:p w14:paraId="69C724A8" w14:textId="4410F51E" w:rsidR="00BE047C" w:rsidRPr="008C63D8" w:rsidRDefault="00BE047C"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Ainda no campo da educação, são apontados nos diagnósticos municipais os investimentos federais no programa “Mais Educação”</w:t>
      </w:r>
      <w:r w:rsidR="007C61EF" w:rsidRPr="008C63D8">
        <w:rPr>
          <w:rFonts w:ascii="Times New Roman" w:hAnsi="Times New Roman" w:cs="Times New Roman"/>
          <w:sz w:val="24"/>
          <w:szCs w:val="24"/>
        </w:rPr>
        <w:t>, programa criado em 2007, no governo Lula, tinha como foco a ampliação da jornada escolar e reorganização curricular, visando uma educação integral, com um processo pedagógico que permitia a conexão entre as áreas do saber e de cidadania, meio ambiente, direitos humanos, cultura, saúde e educação econômica. O programa vigorou até 2016, sendo que os dados do diagnóstico remontam dados de 2014</w:t>
      </w:r>
      <w:r w:rsidR="00981373" w:rsidRPr="008C63D8">
        <w:rPr>
          <w:rFonts w:ascii="Times New Roman" w:hAnsi="Times New Roman" w:cs="Times New Roman"/>
          <w:sz w:val="24"/>
          <w:szCs w:val="24"/>
        </w:rPr>
        <w:t>, atingindo 63 escolas espalhadas pelos três municípios</w:t>
      </w:r>
      <w:r w:rsidR="007C61EF" w:rsidRPr="008C63D8">
        <w:rPr>
          <w:rFonts w:ascii="Times New Roman" w:hAnsi="Times New Roman" w:cs="Times New Roman"/>
          <w:sz w:val="24"/>
          <w:szCs w:val="24"/>
        </w:rPr>
        <w:t>. Essa política sofreu uma profunda alteração em 2017</w:t>
      </w:r>
      <w:r w:rsidR="00906EBD" w:rsidRPr="008C63D8">
        <w:rPr>
          <w:rFonts w:ascii="Times New Roman" w:hAnsi="Times New Roman" w:cs="Times New Roman"/>
          <w:sz w:val="24"/>
          <w:szCs w:val="24"/>
        </w:rPr>
        <w:t xml:space="preserve">, passando a focar o </w:t>
      </w:r>
      <w:r w:rsidR="00981373" w:rsidRPr="008C63D8">
        <w:rPr>
          <w:rFonts w:ascii="Times New Roman" w:hAnsi="Times New Roman" w:cs="Times New Roman"/>
          <w:sz w:val="24"/>
          <w:szCs w:val="24"/>
        </w:rPr>
        <w:t>objetivo de melhorar a aprendizagem em Língua Portuguesa e Matemática no Ensino Fundamental</w:t>
      </w:r>
      <w:r w:rsidR="00906EBD" w:rsidRPr="008C63D8">
        <w:rPr>
          <w:rFonts w:ascii="Times New Roman" w:hAnsi="Times New Roman" w:cs="Times New Roman"/>
          <w:sz w:val="24"/>
          <w:szCs w:val="24"/>
        </w:rPr>
        <w:t xml:space="preserve"> (PASSAFARO, 2019)</w:t>
      </w:r>
      <w:r w:rsidR="002324D3" w:rsidRPr="008C63D8">
        <w:rPr>
          <w:rFonts w:ascii="Times New Roman" w:hAnsi="Times New Roman" w:cs="Times New Roman"/>
          <w:sz w:val="24"/>
          <w:szCs w:val="24"/>
        </w:rPr>
        <w:t>.</w:t>
      </w:r>
    </w:p>
    <w:p w14:paraId="245EB834" w14:textId="41F0F5D9" w:rsidR="00A91673" w:rsidRPr="008C63D8" w:rsidRDefault="00906EBD"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O diagnóstico aborda ainda questões relacionadas às estruturas de saúde básica e de órgãos de controle, como Conselhos Tutelares e Conselhos de Direitos, órgãos em funcionamento nos três municípios.</w:t>
      </w:r>
      <w:r w:rsidR="005E0CD7" w:rsidRPr="008C63D8">
        <w:rPr>
          <w:rFonts w:ascii="Times New Roman" w:hAnsi="Times New Roman" w:cs="Times New Roman"/>
          <w:sz w:val="24"/>
          <w:szCs w:val="24"/>
        </w:rPr>
        <w:t xml:space="preserve"> Com relação aos últimos, as orientações são expressas no sentido do fortalecimento desses espaços como guardiões dos direitos das crianças e adolescentes, devendo estarem em contato permanente com o Fórum Nacional e Estadual de Prevenção e Erradicação do trabalho infantil, além de que sejam estimulados a buscar o trabalho em rede com as demais instituições de controle de violações de direitos em todas as esferas.</w:t>
      </w:r>
    </w:p>
    <w:p w14:paraId="4AA57C54" w14:textId="4647EA9F" w:rsidR="00032D6D" w:rsidRPr="008C63D8" w:rsidRDefault="006E1697" w:rsidP="009973FD">
      <w:pPr>
        <w:spacing w:after="0" w:line="360" w:lineRule="auto"/>
        <w:ind w:firstLine="709"/>
        <w:jc w:val="both"/>
        <w:rPr>
          <w:rFonts w:ascii="Times New Roman" w:hAnsi="Times New Roman" w:cs="Times New Roman"/>
          <w:sz w:val="24"/>
          <w:szCs w:val="24"/>
        </w:rPr>
      </w:pPr>
      <w:bookmarkStart w:id="12" w:name="_Hlk24315662"/>
      <w:r w:rsidRPr="008C63D8">
        <w:rPr>
          <w:rFonts w:ascii="Times New Roman" w:hAnsi="Times New Roman" w:cs="Times New Roman"/>
          <w:sz w:val="24"/>
          <w:szCs w:val="24"/>
        </w:rPr>
        <w:t>Como apontado pela OIT, o principal fator que promove o trabalho infantil é</w:t>
      </w:r>
      <w:r w:rsidR="00482F68" w:rsidRPr="008C63D8">
        <w:rPr>
          <w:rFonts w:ascii="Times New Roman" w:hAnsi="Times New Roman" w:cs="Times New Roman"/>
          <w:sz w:val="24"/>
          <w:szCs w:val="24"/>
        </w:rPr>
        <w:t xml:space="preserve"> a</w:t>
      </w:r>
      <w:r w:rsidRPr="008C63D8">
        <w:rPr>
          <w:rFonts w:ascii="Times New Roman" w:hAnsi="Times New Roman" w:cs="Times New Roman"/>
          <w:sz w:val="24"/>
          <w:szCs w:val="24"/>
        </w:rPr>
        <w:t xml:space="preserve"> pobreza. N</w:t>
      </w:r>
      <w:r w:rsidR="00482F68" w:rsidRPr="008C63D8">
        <w:rPr>
          <w:rFonts w:ascii="Times New Roman" w:hAnsi="Times New Roman" w:cs="Times New Roman"/>
          <w:sz w:val="24"/>
          <w:szCs w:val="24"/>
        </w:rPr>
        <w:t>este caso</w:t>
      </w:r>
      <w:r w:rsidRPr="008C63D8">
        <w:rPr>
          <w:rFonts w:ascii="Times New Roman" w:hAnsi="Times New Roman" w:cs="Times New Roman"/>
          <w:sz w:val="24"/>
          <w:szCs w:val="24"/>
        </w:rPr>
        <w:t>, m</w:t>
      </w:r>
      <w:r w:rsidR="000310AE" w:rsidRPr="008C63D8">
        <w:rPr>
          <w:rFonts w:ascii="Times New Roman" w:hAnsi="Times New Roman" w:cs="Times New Roman"/>
          <w:sz w:val="24"/>
          <w:szCs w:val="24"/>
        </w:rPr>
        <w:t>esmo não sendo o objetivo central do presente estudo, o que demandaria um trabalho mais aprofundado, podemos inferir que os municípios ora analisados possuem zonas de vulnerabilidade social se</w:t>
      </w:r>
      <w:r w:rsidR="00276F1C" w:rsidRPr="008C63D8">
        <w:rPr>
          <w:rFonts w:ascii="Times New Roman" w:hAnsi="Times New Roman" w:cs="Times New Roman"/>
          <w:sz w:val="24"/>
          <w:szCs w:val="24"/>
        </w:rPr>
        <w:t xml:space="preserve"> confrontarmos, por exemplo, o IDH-M dos municípios, em 2010: Taquara, 0,727; Parobé, 0,704 e Igrejinha, 0,721 e os dados </w:t>
      </w:r>
      <w:r w:rsidR="000310AE" w:rsidRPr="008C63D8">
        <w:rPr>
          <w:rFonts w:ascii="Times New Roman" w:hAnsi="Times New Roman" w:cs="Times New Roman"/>
          <w:sz w:val="24"/>
          <w:szCs w:val="24"/>
        </w:rPr>
        <w:t xml:space="preserve">do número de famílias atendidas pelo Bolsa Família acima indicados, embora todos os municípios tenham ficado com o IDH-M </w:t>
      </w:r>
      <w:r w:rsidR="00276F1C" w:rsidRPr="008C63D8">
        <w:rPr>
          <w:rFonts w:ascii="Times New Roman" w:hAnsi="Times New Roman" w:cs="Times New Roman"/>
          <w:sz w:val="24"/>
          <w:szCs w:val="24"/>
        </w:rPr>
        <w:t>acima do patamar “alto”, segundo o Programa das Nações Unidas para o Desenvolvimento (PNUD)</w:t>
      </w:r>
      <w:r w:rsidR="000310AE" w:rsidRPr="008C63D8">
        <w:rPr>
          <w:rFonts w:ascii="Times New Roman" w:hAnsi="Times New Roman" w:cs="Times New Roman"/>
          <w:sz w:val="24"/>
          <w:szCs w:val="24"/>
        </w:rPr>
        <w:t xml:space="preserve"> </w:t>
      </w:r>
      <w:r w:rsidR="00276F1C" w:rsidRPr="008C63D8">
        <w:rPr>
          <w:rFonts w:ascii="Times New Roman" w:hAnsi="Times New Roman" w:cs="Times New Roman"/>
          <w:sz w:val="24"/>
          <w:szCs w:val="24"/>
        </w:rPr>
        <w:t>(PNUD, 2013)</w:t>
      </w:r>
      <w:r w:rsidR="00482F68" w:rsidRPr="008C63D8">
        <w:rPr>
          <w:rFonts w:ascii="Times New Roman" w:hAnsi="Times New Roman" w:cs="Times New Roman"/>
          <w:sz w:val="24"/>
          <w:szCs w:val="24"/>
        </w:rPr>
        <w:t>.</w:t>
      </w:r>
      <w:r w:rsidRPr="008C63D8">
        <w:rPr>
          <w:rFonts w:ascii="Times New Roman" w:hAnsi="Times New Roman" w:cs="Times New Roman"/>
          <w:sz w:val="24"/>
          <w:szCs w:val="24"/>
        </w:rPr>
        <w:t xml:space="preserve"> </w:t>
      </w:r>
    </w:p>
    <w:p w14:paraId="08C8735C" w14:textId="77777777" w:rsidR="009973FD" w:rsidRDefault="006E1697" w:rsidP="003A5D47">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A partir da análise dos diagnósticos, percebe-se a multiplicidade de estruturas que necessitam atuar de forma articulada em rede para que os resultados da luta contra o trabalho infantil sejam satisfatórios. Aos governos federal, estadual e municipal são impostas responsabilidades legais de atendimento em boa parte dessas estruturas, devendo se ocupar tanto da área urbana quanto do meio rural. São eles os agentes articuladores das políticas públicas que devem observar a realidade local e integrar a iniciativa privada e a sociedade civil organizada. O PETI é uma ação</w:t>
      </w:r>
      <w:r w:rsidR="00354306" w:rsidRPr="008C63D8">
        <w:rPr>
          <w:rFonts w:ascii="Times New Roman" w:hAnsi="Times New Roman" w:cs="Times New Roman"/>
          <w:sz w:val="24"/>
          <w:szCs w:val="24"/>
        </w:rPr>
        <w:t xml:space="preserve"> dentro de uma política maior que depende dessa interação entre o público e o privado para, além de dar conta da tentativa de diminuição das desigualdades </w:t>
      </w:r>
      <w:r w:rsidR="00354306" w:rsidRPr="008C63D8">
        <w:rPr>
          <w:rFonts w:ascii="Times New Roman" w:hAnsi="Times New Roman" w:cs="Times New Roman"/>
          <w:sz w:val="24"/>
          <w:szCs w:val="24"/>
        </w:rPr>
        <w:lastRenderedPageBreak/>
        <w:t>locais, precisa trabalhar as questões culturais arraigadas e mitos que circundam o trabalho infantil, apontando os prejuízos que dele advém para o processo de desenvolvimento físico e mental das crianças e adolescentes.</w:t>
      </w:r>
      <w:r w:rsidRPr="008C63D8">
        <w:rPr>
          <w:rFonts w:ascii="Times New Roman" w:hAnsi="Times New Roman" w:cs="Times New Roman"/>
          <w:sz w:val="24"/>
          <w:szCs w:val="24"/>
        </w:rPr>
        <w:t xml:space="preserve"> </w:t>
      </w:r>
    </w:p>
    <w:p w14:paraId="53706C01" w14:textId="0EFFDCDB" w:rsidR="00354306" w:rsidRPr="009973FD" w:rsidRDefault="009973FD" w:rsidP="003A5D47">
      <w:pPr>
        <w:spacing w:after="0" w:line="360" w:lineRule="auto"/>
        <w:jc w:val="both"/>
        <w:rPr>
          <w:rFonts w:ascii="Times New Roman" w:hAnsi="Times New Roman" w:cs="Times New Roman"/>
          <w:sz w:val="24"/>
          <w:szCs w:val="24"/>
        </w:rPr>
      </w:pPr>
      <w:r w:rsidRPr="008C63D8">
        <w:rPr>
          <w:rFonts w:ascii="Times New Roman" w:hAnsi="Times New Roman" w:cs="Times New Roman"/>
          <w:b/>
          <w:sz w:val="24"/>
          <w:szCs w:val="24"/>
        </w:rPr>
        <w:t>Considerações finais</w:t>
      </w:r>
    </w:p>
    <w:p w14:paraId="13DB5174" w14:textId="429D384D" w:rsidR="005E5F73" w:rsidRPr="008C63D8" w:rsidRDefault="005E5F73" w:rsidP="003A5D47">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Estimativas globais do trabalho infantil, em 2016, apontam que mais de 151 milhões de crianças entre 5 e 17 anos eram vítimas de trabalho infantil no mundo. </w:t>
      </w:r>
      <w:r w:rsidRPr="008C63D8">
        <w:rPr>
          <w:rFonts w:ascii="Times New Roman" w:hAnsi="Times New Roman" w:cs="Times New Roman"/>
          <w:sz w:val="24"/>
          <w:lang w:eastAsia="pt-BR"/>
        </w:rPr>
        <w:t>Ainda que os números venham diminuindo pelo constante trabalho de entidades como ONU, Unicef e OIT, as últimas amostras apontam uma desaceleração nas mudanças, o que exige um esforço e uma constante reorientação das ações para se alcançar a meta d</w:t>
      </w:r>
      <w:r w:rsidR="00482F68" w:rsidRPr="008C63D8">
        <w:rPr>
          <w:rFonts w:ascii="Times New Roman" w:hAnsi="Times New Roman" w:cs="Times New Roman"/>
          <w:sz w:val="24"/>
          <w:lang w:eastAsia="pt-BR"/>
        </w:rPr>
        <w:t>e erradicação desse fato social</w:t>
      </w:r>
      <w:r w:rsidRPr="008C63D8">
        <w:rPr>
          <w:rFonts w:ascii="Times New Roman" w:hAnsi="Times New Roman" w:cs="Times New Roman"/>
          <w:sz w:val="24"/>
          <w:lang w:eastAsia="pt-BR"/>
        </w:rPr>
        <w:t xml:space="preserve"> (OIT, 2017). No mundo, a desigualdade social, cada vez mais profunda, “justifica” que famílias exponham seus filhos no trabalho por uma questão de sobrevivência, fazendo o círculo vicioso da pobreza se estabelecer como um dos principais obstáculos para o desenvolvimento de iniciativa contra o trabalho infantil. Além disso, aspectos culturais, como a cultura da “educação pelo trabalho”, arraigada mais notadamente no meio rural, são barreiras a serem vencidas.</w:t>
      </w:r>
    </w:p>
    <w:p w14:paraId="5FD09A38" w14:textId="77777777" w:rsidR="005E5F73" w:rsidRPr="008C63D8" w:rsidRDefault="005E5F73"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A luta pela erradicação do trabalho infantil se mostra uma ação da qual Nações e Organismos Internacionais não podem abrir mão, sob pena de afronta ao princípio basilar da dignidade humana, sendo o trabalho representação de um valor social que deveria ser protegido contra violações degradantes como o regime de escravidão, as jornadas exaustivas, entre outros. </w:t>
      </w:r>
    </w:p>
    <w:p w14:paraId="60B93055" w14:textId="3BB55A40" w:rsidR="005E5F73" w:rsidRPr="008C63D8" w:rsidRDefault="00414A33" w:rsidP="009973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Podemos apontar uma necessidade de </w:t>
      </w:r>
      <w:r w:rsidRPr="008C63D8">
        <w:rPr>
          <w:rFonts w:ascii="Times New Roman" w:hAnsi="Times New Roman" w:cs="Times New Roman"/>
          <w:sz w:val="24"/>
          <w:szCs w:val="24"/>
        </w:rPr>
        <w:t>fortalecimento das redes institucionais de apoio a grupos sociais, possibilitando uma articulação da sociedade civil, empresários e o Estado</w:t>
      </w:r>
      <w:r>
        <w:rPr>
          <w:rFonts w:ascii="Times New Roman" w:hAnsi="Times New Roman" w:cs="Times New Roman"/>
          <w:sz w:val="24"/>
          <w:szCs w:val="24"/>
        </w:rPr>
        <w:t>. Ultrapassar o mero</w:t>
      </w:r>
      <w:r w:rsidR="005E5F73" w:rsidRPr="008C63D8">
        <w:rPr>
          <w:rFonts w:ascii="Times New Roman" w:hAnsi="Times New Roman" w:cs="Times New Roman"/>
          <w:sz w:val="24"/>
          <w:szCs w:val="24"/>
        </w:rPr>
        <w:t xml:space="preserve"> </w:t>
      </w:r>
      <w:r>
        <w:rPr>
          <w:rFonts w:ascii="Times New Roman" w:hAnsi="Times New Roman" w:cs="Times New Roman"/>
          <w:sz w:val="24"/>
          <w:szCs w:val="24"/>
        </w:rPr>
        <w:t>apoio aos</w:t>
      </w:r>
      <w:r w:rsidR="005E5F73" w:rsidRPr="008C63D8">
        <w:rPr>
          <w:rFonts w:ascii="Times New Roman" w:hAnsi="Times New Roman" w:cs="Times New Roman"/>
          <w:sz w:val="24"/>
          <w:szCs w:val="24"/>
        </w:rPr>
        <w:t xml:space="preserve"> pactos e cláusulas sociais</w:t>
      </w:r>
      <w:r>
        <w:rPr>
          <w:rFonts w:ascii="Times New Roman" w:hAnsi="Times New Roman" w:cs="Times New Roman"/>
          <w:sz w:val="24"/>
          <w:szCs w:val="24"/>
        </w:rPr>
        <w:t xml:space="preserve"> e </w:t>
      </w:r>
      <w:r w:rsidR="005E5F73" w:rsidRPr="008C63D8">
        <w:rPr>
          <w:rFonts w:ascii="Times New Roman" w:hAnsi="Times New Roman" w:cs="Times New Roman"/>
          <w:sz w:val="24"/>
          <w:szCs w:val="24"/>
        </w:rPr>
        <w:t>atua</w:t>
      </w:r>
      <w:r>
        <w:rPr>
          <w:rFonts w:ascii="Times New Roman" w:hAnsi="Times New Roman" w:cs="Times New Roman"/>
          <w:sz w:val="24"/>
          <w:szCs w:val="24"/>
        </w:rPr>
        <w:t>r</w:t>
      </w:r>
      <w:r w:rsidR="005E5F73" w:rsidRPr="008C63D8">
        <w:rPr>
          <w:rFonts w:ascii="Times New Roman" w:hAnsi="Times New Roman" w:cs="Times New Roman"/>
          <w:sz w:val="24"/>
          <w:szCs w:val="24"/>
        </w:rPr>
        <w:t xml:space="preserve"> de forma efetiva n</w:t>
      </w:r>
      <w:r>
        <w:rPr>
          <w:rFonts w:ascii="Times New Roman" w:hAnsi="Times New Roman" w:cs="Times New Roman"/>
          <w:sz w:val="24"/>
          <w:szCs w:val="24"/>
        </w:rPr>
        <w:t>a mudança cultural mostra-se essencial para que haja</w:t>
      </w:r>
      <w:r w:rsidR="005E5F73" w:rsidRPr="008C63D8">
        <w:rPr>
          <w:rFonts w:ascii="Times New Roman" w:hAnsi="Times New Roman" w:cs="Times New Roman"/>
          <w:sz w:val="24"/>
          <w:szCs w:val="24"/>
        </w:rPr>
        <w:t xml:space="preserve"> condições</w:t>
      </w:r>
      <w:r>
        <w:rPr>
          <w:rFonts w:ascii="Times New Roman" w:hAnsi="Times New Roman" w:cs="Times New Roman"/>
          <w:sz w:val="24"/>
          <w:szCs w:val="24"/>
        </w:rPr>
        <w:t xml:space="preserve"> para a erradicação do trabalho infantil.</w:t>
      </w:r>
    </w:p>
    <w:p w14:paraId="3B800C7D" w14:textId="06C1591E" w:rsidR="005E5F73" w:rsidRPr="008C63D8" w:rsidRDefault="005E5F73"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O </w:t>
      </w:r>
      <w:r w:rsidRPr="008C63D8">
        <w:rPr>
          <w:rFonts w:ascii="Times New Roman" w:hAnsi="Times New Roman" w:cs="Times New Roman"/>
          <w:sz w:val="24"/>
          <w:szCs w:val="24"/>
          <w:lang w:eastAsia="pt-BR"/>
        </w:rPr>
        <w:t xml:space="preserve">Programa de Erradicação do Trabalho Infantil – PETI é uma das ferramentas para o enfrentamento </w:t>
      </w:r>
      <w:r w:rsidR="00482F68" w:rsidRPr="008C63D8">
        <w:rPr>
          <w:rFonts w:ascii="Times New Roman" w:hAnsi="Times New Roman" w:cs="Times New Roman"/>
          <w:sz w:val="24"/>
          <w:szCs w:val="24"/>
          <w:lang w:eastAsia="pt-BR"/>
        </w:rPr>
        <w:t>desse fato</w:t>
      </w:r>
      <w:r w:rsidRPr="008C63D8">
        <w:rPr>
          <w:rFonts w:ascii="Times New Roman" w:hAnsi="Times New Roman" w:cs="Times New Roman"/>
          <w:sz w:val="24"/>
          <w:szCs w:val="24"/>
          <w:lang w:eastAsia="pt-BR"/>
        </w:rPr>
        <w:t xml:space="preserve"> social. Criado em 1996 o programa foi se ajustando às </w:t>
      </w:r>
      <w:r w:rsidR="00482F68" w:rsidRPr="008C63D8">
        <w:rPr>
          <w:rFonts w:ascii="Times New Roman" w:hAnsi="Times New Roman" w:cs="Times New Roman"/>
          <w:sz w:val="24"/>
          <w:szCs w:val="24"/>
          <w:lang w:eastAsia="pt-BR"/>
        </w:rPr>
        <w:t>demandas evidentemente complexas</w:t>
      </w:r>
      <w:r w:rsidRPr="008C63D8">
        <w:rPr>
          <w:rFonts w:ascii="Times New Roman" w:hAnsi="Times New Roman" w:cs="Times New Roman"/>
          <w:sz w:val="24"/>
          <w:szCs w:val="24"/>
          <w:lang w:eastAsia="pt-BR"/>
        </w:rPr>
        <w:t>, considerando a extensão territorial e a multiculturalidade brasileira. Em 2015 o PETI se reorganiza com foco nas</w:t>
      </w:r>
      <w:r w:rsidRPr="008C63D8">
        <w:rPr>
          <w:rFonts w:ascii="Times New Roman" w:hAnsi="Times New Roman" w:cs="Times New Roman"/>
          <w:sz w:val="24"/>
          <w:szCs w:val="24"/>
        </w:rPr>
        <w:t xml:space="preserve"> articulações intersetoriais de diversas políticas públicas nos territórios.</w:t>
      </w:r>
    </w:p>
    <w:p w14:paraId="3A6BE88F" w14:textId="77777777" w:rsidR="005E5F73" w:rsidRPr="008C63D8" w:rsidRDefault="005E5F73" w:rsidP="009973FD">
      <w:pPr>
        <w:spacing w:after="0" w:line="360" w:lineRule="auto"/>
        <w:ind w:firstLine="709"/>
        <w:jc w:val="both"/>
        <w:rPr>
          <w:rFonts w:ascii="Times New Roman" w:hAnsi="Times New Roman" w:cs="Times New Roman"/>
          <w:sz w:val="24"/>
          <w:szCs w:val="24"/>
          <w:lang w:eastAsia="pt-BR"/>
        </w:rPr>
      </w:pPr>
      <w:r w:rsidRPr="008C63D8">
        <w:rPr>
          <w:rFonts w:ascii="Times New Roman" w:hAnsi="Times New Roman" w:cs="Times New Roman"/>
          <w:sz w:val="24"/>
          <w:szCs w:val="24"/>
        </w:rPr>
        <w:t xml:space="preserve">Uma das principais preocupações do programa passa a ser a capacidade de diagnóstico local e regional para identificar as deficiências e apontar as melhores formas de enfrentamento do trabalho infantil. Capitaneado pela OIT, em 2017 realizou-se o </w:t>
      </w:r>
      <w:r w:rsidRPr="008C63D8">
        <w:rPr>
          <w:rFonts w:ascii="Times New Roman" w:hAnsi="Times New Roman" w:cs="Times New Roman"/>
          <w:sz w:val="24"/>
          <w:szCs w:val="24"/>
          <w:lang w:eastAsia="pt-BR"/>
        </w:rPr>
        <w:t xml:space="preserve">diagnóstico de todos os municípios brasileiros, integrantes ou não do PETI, que destaca ações estratégicas para adequação das ações locais. A partir desses dados, o Ministério do Desenvolvimento Social apontou os municípios que deveriam ser prioritários. </w:t>
      </w:r>
    </w:p>
    <w:p w14:paraId="58C584EC" w14:textId="169D7C45" w:rsidR="005E5F73" w:rsidRPr="008C63D8" w:rsidRDefault="005E5F73"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lang w:eastAsia="pt-BR"/>
        </w:rPr>
        <w:lastRenderedPageBreak/>
        <w:t xml:space="preserve">No que tange à presente pesquisa, foram analisados os dados dos relatórios dos três municípios da Região do Vale do Paranhana que figuraram nesse rol: Taquara, Parobé e Igrejinha. Os principais resultados apurados são os seguintes: a) O município de Taquara é que tem o maior percentual (7,3%) de </w:t>
      </w:r>
      <w:r w:rsidRPr="008C63D8">
        <w:rPr>
          <w:rFonts w:ascii="Times New Roman" w:hAnsi="Times New Roman" w:cs="Times New Roman"/>
          <w:sz w:val="24"/>
          <w:szCs w:val="24"/>
        </w:rPr>
        <w:t>ocupação de crianças com idade entre 10 e 13 anos que, segundo a OIT, é tipo de trabalho a ser abolido com maior urgência. Além disso, é o município com maior percentual de trabalho infantil na zona rural; b) Constatou-se que as estruturas de acolhimento infanto-juvenis dos municípios estudados apresentam problemas no levantamento e inclusão dos dados sobre trabalho infantil no devidos sistemas, dificultando a análise real dos cenários; c) O percentual total de contratação pelo programa “Jovem Aprendiz” nos municípios, em 2016, era de 77% das 781 vagas em potencial, sendo uma das iniciativas a ser melhor trabalhada no município de Taquara, que só preencheu 44% de suas potenciais vagas.</w:t>
      </w:r>
    </w:p>
    <w:p w14:paraId="32B517F8" w14:textId="5F4A846B" w:rsidR="001D6A65" w:rsidRPr="008C63D8" w:rsidRDefault="001D6A65" w:rsidP="009973FD">
      <w:pPr>
        <w:spacing w:after="0" w:line="360" w:lineRule="auto"/>
        <w:ind w:firstLine="709"/>
        <w:jc w:val="both"/>
        <w:rPr>
          <w:rFonts w:ascii="Times New Roman" w:hAnsi="Times New Roman" w:cs="Times New Roman"/>
          <w:sz w:val="24"/>
          <w:szCs w:val="24"/>
        </w:rPr>
      </w:pPr>
      <w:r w:rsidRPr="008C63D8">
        <w:rPr>
          <w:rFonts w:ascii="Times New Roman" w:hAnsi="Times New Roman" w:cs="Times New Roman"/>
          <w:sz w:val="24"/>
          <w:szCs w:val="24"/>
        </w:rPr>
        <w:t xml:space="preserve">A partir desses dados, podemos concluir que a luta contra o trabalho infantil depende de uma série de ações articuladas em rede para atuar em duas </w:t>
      </w:r>
      <w:r w:rsidR="003154EA" w:rsidRPr="008C63D8">
        <w:rPr>
          <w:rFonts w:ascii="Times New Roman" w:hAnsi="Times New Roman" w:cs="Times New Roman"/>
          <w:sz w:val="24"/>
          <w:szCs w:val="24"/>
        </w:rPr>
        <w:t xml:space="preserve">principais </w:t>
      </w:r>
      <w:r w:rsidRPr="008C63D8">
        <w:rPr>
          <w:rFonts w:ascii="Times New Roman" w:hAnsi="Times New Roman" w:cs="Times New Roman"/>
          <w:sz w:val="24"/>
          <w:szCs w:val="24"/>
        </w:rPr>
        <w:t>frentes muito complexas: a primeira é a pobreza e a marginalização de populações inteiras que se veem refém da luta pela sobrevivência e acabam colocando sob os ombros dos filhos a responsabilidade do trabalho</w:t>
      </w:r>
      <w:r w:rsidR="003154EA" w:rsidRPr="008C63D8">
        <w:rPr>
          <w:rFonts w:ascii="Times New Roman" w:hAnsi="Times New Roman" w:cs="Times New Roman"/>
          <w:sz w:val="24"/>
          <w:szCs w:val="24"/>
        </w:rPr>
        <w:t>, tolhendo deles o desenvolvimento necessário (físico e mental) para que tenham oportunidade de quebrar o ciclo perverso da desigualdade. A segunda, e não menos importante, é a questão cultural, devendo a sociedade e governos atuarem para desfazer os mitos que circundam o trabalho infantil, que reforçam a ideia de uma naturalidade da violação de direitos que ele causa.</w:t>
      </w:r>
    </w:p>
    <w:p w14:paraId="2C893CCF" w14:textId="77777777" w:rsidR="005E5F73" w:rsidRPr="008C63D8" w:rsidRDefault="005E5F73" w:rsidP="009973FD">
      <w:pPr>
        <w:spacing w:after="0" w:line="360" w:lineRule="auto"/>
        <w:ind w:firstLine="709"/>
        <w:jc w:val="both"/>
        <w:rPr>
          <w:rFonts w:ascii="Times New Roman" w:hAnsi="Times New Roman" w:cs="Times New Roman"/>
          <w:sz w:val="24"/>
          <w:lang w:eastAsia="pt-BR"/>
        </w:rPr>
      </w:pPr>
      <w:r w:rsidRPr="008C63D8">
        <w:rPr>
          <w:rFonts w:ascii="Times New Roman" w:hAnsi="Times New Roman" w:cs="Times New Roman"/>
          <w:sz w:val="24"/>
          <w:szCs w:val="24"/>
        </w:rPr>
        <w:t>Uma das dificuldades n</w:t>
      </w:r>
      <w:r w:rsidRPr="008C63D8">
        <w:rPr>
          <w:rFonts w:ascii="Times New Roman" w:hAnsi="Times New Roman" w:cs="Times New Roman"/>
          <w:sz w:val="24"/>
          <w:lang w:eastAsia="pt-BR"/>
        </w:rPr>
        <w:t xml:space="preserve">a pesquisa foi o não apontamento dos critérios que identificaram os municípios estudados como “prioritários” dentro do PETI. Além disso, tratam-se de dados que não apresentam uma trajetória, dificultando uma análise mais completa da realidade. A partir das análises dos três relatórios, sugere-se para pesquisa futuras um trabalho de campo a fim de </w:t>
      </w:r>
      <w:r w:rsidRPr="008C63D8">
        <w:rPr>
          <w:rFonts w:ascii="Times New Roman" w:hAnsi="Times New Roman" w:cs="Times New Roman"/>
          <w:sz w:val="24"/>
          <w:szCs w:val="24"/>
        </w:rPr>
        <w:t>identificar o atual estágio do PETI nos municípios a partir dos diagnósticos ora estudados, elencando nos questionamentos algumas das premissas neles expostas, na tentativa de entender, em certa medida, a dinâmica municipal na meta de erradicação do trabalho infantil e se os diagnósticos fazem parte do planejamento municipal. Além disso, estudar quais as principais dificuldades encontradas na implementação e continuidade do PETI e as possíveis boas práticas já em funcionamento.</w:t>
      </w:r>
    </w:p>
    <w:bookmarkEnd w:id="12"/>
    <w:p w14:paraId="5C93FAFD" w14:textId="77777777" w:rsidR="005A0BDC" w:rsidRPr="008C63D8" w:rsidRDefault="005A0BDC" w:rsidP="00623DB7">
      <w:pPr>
        <w:autoSpaceDE w:val="0"/>
        <w:autoSpaceDN w:val="0"/>
        <w:adjustRightInd w:val="0"/>
        <w:spacing w:after="120"/>
        <w:rPr>
          <w:rFonts w:ascii="Times New Roman" w:hAnsi="Times New Roman" w:cs="Times New Roman"/>
          <w:b/>
          <w:bCs/>
        </w:rPr>
      </w:pPr>
    </w:p>
    <w:p w14:paraId="6AEF5D90" w14:textId="77777777" w:rsidR="009973FD" w:rsidRPr="00EB6272" w:rsidRDefault="00623DB7" w:rsidP="009973FD">
      <w:pPr>
        <w:autoSpaceDE w:val="0"/>
        <w:autoSpaceDN w:val="0"/>
        <w:adjustRightInd w:val="0"/>
        <w:spacing w:after="120"/>
        <w:rPr>
          <w:rFonts w:ascii="Times New Roman" w:hAnsi="Times New Roman" w:cs="Times New Roman"/>
          <w:b/>
          <w:bCs/>
          <w:sz w:val="24"/>
          <w:szCs w:val="24"/>
        </w:rPr>
      </w:pPr>
      <w:r w:rsidRPr="00EB6272">
        <w:rPr>
          <w:rFonts w:ascii="Times New Roman" w:hAnsi="Times New Roman" w:cs="Times New Roman"/>
          <w:b/>
          <w:bCs/>
          <w:sz w:val="24"/>
          <w:szCs w:val="24"/>
        </w:rPr>
        <w:t>Referências</w:t>
      </w:r>
    </w:p>
    <w:p w14:paraId="1313B6D2"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AGENDA PÚBLICA. </w:t>
      </w:r>
      <w:r w:rsidRPr="00943986">
        <w:rPr>
          <w:rFonts w:ascii="Times New Roman" w:hAnsi="Times New Roman" w:cs="Times New Roman"/>
          <w:b/>
          <w:bCs/>
          <w:sz w:val="24"/>
          <w:szCs w:val="24"/>
        </w:rPr>
        <w:t>Guia para a Municipalização dos Objetivos do Milênio</w:t>
      </w:r>
      <w:r w:rsidRPr="00943986">
        <w:rPr>
          <w:rFonts w:ascii="Times New Roman" w:hAnsi="Times New Roman" w:cs="Times New Roman"/>
          <w:sz w:val="24"/>
          <w:szCs w:val="24"/>
        </w:rPr>
        <w:t>: Referências para a adaptação de indicadores e metas à realidade local. São Paulo: [s.n.], 2009. Disponível em: &lt;</w:t>
      </w:r>
      <w:hyperlink r:id="rId10" w:history="1">
        <w:r w:rsidRPr="00943986">
          <w:rPr>
            <w:rStyle w:val="Hyperlink"/>
            <w:rFonts w:ascii="Times New Roman" w:hAnsi="Times New Roman" w:cs="Times New Roman"/>
            <w:sz w:val="24"/>
            <w:szCs w:val="24"/>
          </w:rPr>
          <w:t>http://www.odmbrasil.gov.br/arquivos/guia-de-municipalizacao</w:t>
        </w:r>
      </w:hyperlink>
      <w:r w:rsidRPr="00943986">
        <w:rPr>
          <w:rFonts w:ascii="Times New Roman" w:hAnsi="Times New Roman" w:cs="Times New Roman"/>
          <w:sz w:val="24"/>
          <w:szCs w:val="24"/>
        </w:rPr>
        <w:t>&gt;. Acesso em 22 set. 2019.</w:t>
      </w:r>
    </w:p>
    <w:p w14:paraId="7659547A"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shd w:val="clear" w:color="auto" w:fill="FFFFFF"/>
        </w:rPr>
        <w:lastRenderedPageBreak/>
        <w:t>AQUINO, Juliana Maria et al. Trabalho infantil: persistência intergeracional e decomposição da incidência entre 1992 e 2004 no Brasil rural e urbano. </w:t>
      </w:r>
      <w:r w:rsidRPr="00943986">
        <w:rPr>
          <w:rStyle w:val="Forte"/>
          <w:rFonts w:ascii="Times New Roman" w:hAnsi="Times New Roman" w:cs="Times New Roman"/>
          <w:sz w:val="24"/>
          <w:szCs w:val="24"/>
          <w:shd w:val="clear" w:color="auto" w:fill="FFFFFF"/>
        </w:rPr>
        <w:t>Revista de Economia Contemporânea</w:t>
      </w:r>
      <w:r w:rsidRPr="00943986">
        <w:rPr>
          <w:rFonts w:ascii="Times New Roman" w:hAnsi="Times New Roman" w:cs="Times New Roman"/>
          <w:sz w:val="24"/>
          <w:szCs w:val="24"/>
          <w:shd w:val="clear" w:color="auto" w:fill="FFFFFF"/>
        </w:rPr>
        <w:t>, [s.l.], v. 14, n. 1, p.61-84, 2010. Disponível em: &lt;</w:t>
      </w:r>
      <w:hyperlink r:id="rId11" w:history="1">
        <w:r w:rsidRPr="00943986">
          <w:rPr>
            <w:rStyle w:val="Hyperlink"/>
            <w:rFonts w:ascii="Times New Roman" w:hAnsi="Times New Roman" w:cs="Times New Roman"/>
            <w:sz w:val="24"/>
            <w:szCs w:val="24"/>
          </w:rPr>
          <w:t>http://www.scielo.br/scielo.php?script=sci_abstract&amp;pid=S1415-98482010000100004&amp;lng=en&amp;nrm=iso&amp;tlng=pt</w:t>
        </w:r>
      </w:hyperlink>
      <w:r w:rsidRPr="00943986">
        <w:rPr>
          <w:rFonts w:ascii="Times New Roman" w:hAnsi="Times New Roman" w:cs="Times New Roman"/>
          <w:sz w:val="24"/>
          <w:szCs w:val="24"/>
        </w:rPr>
        <w:t>&gt;. Acesso em: 13 out. 2019.</w:t>
      </w:r>
    </w:p>
    <w:p w14:paraId="5C0AC361"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BARROS, Ricardo Paes de; MENDONÇA, Rosane. </w:t>
      </w:r>
      <w:r w:rsidRPr="00943986">
        <w:rPr>
          <w:rFonts w:ascii="Times New Roman" w:hAnsi="Times New Roman" w:cs="Times New Roman"/>
          <w:b/>
          <w:bCs/>
          <w:sz w:val="24"/>
          <w:szCs w:val="24"/>
        </w:rPr>
        <w:t>Trabalho infantil no brasil</w:t>
      </w:r>
      <w:r w:rsidRPr="00943986">
        <w:rPr>
          <w:rFonts w:ascii="Times New Roman" w:hAnsi="Times New Roman" w:cs="Times New Roman"/>
          <w:sz w:val="24"/>
          <w:szCs w:val="24"/>
        </w:rPr>
        <w:t>: rumo à erradicação. Brasília: IPEA, 2008. Disponível em: &lt;</w:t>
      </w:r>
      <w:hyperlink r:id="rId12" w:history="1">
        <w:r w:rsidRPr="00943986">
          <w:rPr>
            <w:rStyle w:val="Hyperlink"/>
            <w:rFonts w:ascii="Times New Roman" w:hAnsi="Times New Roman" w:cs="Times New Roman"/>
            <w:sz w:val="24"/>
            <w:szCs w:val="24"/>
          </w:rPr>
          <w:t>http://www.ipea.gov.br/portal/images/stories/PDFs/TDs/td_1506.pdf</w:t>
        </w:r>
      </w:hyperlink>
      <w:r w:rsidRPr="00943986">
        <w:rPr>
          <w:rFonts w:ascii="Times New Roman" w:hAnsi="Times New Roman" w:cs="Times New Roman"/>
          <w:sz w:val="24"/>
          <w:szCs w:val="24"/>
        </w:rPr>
        <w:t>&gt;. Acesso em: 13 out. 2019.</w:t>
      </w:r>
    </w:p>
    <w:p w14:paraId="23F65235" w14:textId="77777777" w:rsidR="00637EF8"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BRASIL. Constituição (1988). </w:t>
      </w:r>
      <w:r w:rsidRPr="00943986">
        <w:rPr>
          <w:rFonts w:ascii="Times New Roman" w:hAnsi="Times New Roman" w:cs="Times New Roman"/>
          <w:b/>
          <w:bCs/>
          <w:sz w:val="24"/>
          <w:szCs w:val="24"/>
        </w:rPr>
        <w:t>Constituição da República Federativa do Brasil de 1988</w:t>
      </w:r>
      <w:r w:rsidRPr="00943986">
        <w:rPr>
          <w:rFonts w:ascii="Times New Roman" w:hAnsi="Times New Roman" w:cs="Times New Roman"/>
          <w:sz w:val="24"/>
          <w:szCs w:val="24"/>
        </w:rPr>
        <w:t>. Disponível em: &lt;</w:t>
      </w:r>
      <w:hyperlink r:id="rId13" w:history="1">
        <w:r w:rsidRPr="00943986">
          <w:rPr>
            <w:rStyle w:val="Hyperlink"/>
            <w:rFonts w:ascii="Times New Roman" w:hAnsi="Times New Roman" w:cs="Times New Roman"/>
            <w:sz w:val="24"/>
            <w:szCs w:val="24"/>
          </w:rPr>
          <w:t>http://www.planalto.gov.br/ccivil_03/constituicao/constituicao.htm</w:t>
        </w:r>
      </w:hyperlink>
      <w:r w:rsidRPr="00943986">
        <w:rPr>
          <w:rFonts w:ascii="Times New Roman" w:hAnsi="Times New Roman" w:cs="Times New Roman"/>
          <w:sz w:val="24"/>
          <w:szCs w:val="24"/>
        </w:rPr>
        <w:t>&gt; Acesso em: 13 out. 2019.</w:t>
      </w:r>
    </w:p>
    <w:p w14:paraId="3BBC794C" w14:textId="0C817A33"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sidRPr="00943986">
        <w:rPr>
          <w:rFonts w:ascii="Times New Roman" w:hAnsi="Times New Roman" w:cs="Times New Roman"/>
          <w:sz w:val="24"/>
          <w:szCs w:val="24"/>
        </w:rPr>
        <w:t>Ministério de desenvol</w:t>
      </w:r>
      <w:r>
        <w:rPr>
          <w:rFonts w:ascii="Times New Roman" w:hAnsi="Times New Roman" w:cs="Times New Roman"/>
          <w:sz w:val="24"/>
          <w:szCs w:val="24"/>
        </w:rPr>
        <w:t>v</w:t>
      </w:r>
      <w:r w:rsidRPr="00943986">
        <w:rPr>
          <w:rFonts w:ascii="Times New Roman" w:hAnsi="Times New Roman" w:cs="Times New Roman"/>
          <w:sz w:val="24"/>
          <w:szCs w:val="24"/>
        </w:rPr>
        <w:t xml:space="preserve">imento social. </w:t>
      </w:r>
      <w:r w:rsidRPr="00637EF8">
        <w:rPr>
          <w:rFonts w:ascii="Times New Roman" w:hAnsi="Times New Roman" w:cs="Times New Roman"/>
          <w:b/>
          <w:bCs/>
          <w:sz w:val="24"/>
          <w:szCs w:val="24"/>
        </w:rPr>
        <w:t>Caderno de Orientações Técnicas do PETI</w:t>
      </w:r>
      <w:r w:rsidRPr="00943986">
        <w:rPr>
          <w:rFonts w:ascii="Times New Roman" w:hAnsi="Times New Roman" w:cs="Times New Roman"/>
          <w:sz w:val="24"/>
          <w:szCs w:val="24"/>
        </w:rPr>
        <w:t>. Brasília, 2018. Disponível em: &lt;</w:t>
      </w:r>
      <w:hyperlink r:id="rId14" w:history="1">
        <w:r w:rsidRPr="00943986">
          <w:rPr>
            <w:rStyle w:val="Hyperlink"/>
            <w:rFonts w:ascii="Times New Roman" w:hAnsi="Times New Roman" w:cs="Times New Roman"/>
            <w:sz w:val="24"/>
            <w:szCs w:val="24"/>
          </w:rPr>
          <w:t>http://blog.mds.gov.br/redesuas/wp-content/uploads/2019/09/Caderno-de-Orieta%C3%A7%C3%B5es-T%C3%A9cnicas-PETI.pdf</w:t>
        </w:r>
      </w:hyperlink>
      <w:r w:rsidRPr="00943986">
        <w:rPr>
          <w:rFonts w:ascii="Times New Roman" w:hAnsi="Times New Roman" w:cs="Times New Roman"/>
          <w:sz w:val="24"/>
          <w:szCs w:val="24"/>
        </w:rPr>
        <w:t>&gt; Acesso em 13 out. 2019.</w:t>
      </w:r>
    </w:p>
    <w:p w14:paraId="48861B5F" w14:textId="7A26DF50"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sidRPr="00943986">
        <w:rPr>
          <w:rFonts w:ascii="Times New Roman" w:hAnsi="Times New Roman" w:cs="Times New Roman"/>
          <w:sz w:val="24"/>
          <w:szCs w:val="24"/>
        </w:rPr>
        <w:t>Ministério de desenvol</w:t>
      </w:r>
      <w:r>
        <w:rPr>
          <w:rFonts w:ascii="Times New Roman" w:hAnsi="Times New Roman" w:cs="Times New Roman"/>
          <w:sz w:val="24"/>
          <w:szCs w:val="24"/>
        </w:rPr>
        <w:t>v</w:t>
      </w:r>
      <w:r w:rsidRPr="00943986">
        <w:rPr>
          <w:rFonts w:ascii="Times New Roman" w:hAnsi="Times New Roman" w:cs="Times New Roman"/>
          <w:sz w:val="24"/>
          <w:szCs w:val="24"/>
        </w:rPr>
        <w:t xml:space="preserve">imento social. </w:t>
      </w:r>
      <w:r w:rsidRPr="00637EF8">
        <w:rPr>
          <w:rFonts w:ascii="Times New Roman" w:hAnsi="Times New Roman" w:cs="Times New Roman"/>
          <w:b/>
          <w:bCs/>
          <w:sz w:val="24"/>
          <w:szCs w:val="24"/>
        </w:rPr>
        <w:t>Perguntas e respostas</w:t>
      </w:r>
      <w:r w:rsidRPr="00943986">
        <w:rPr>
          <w:rFonts w:ascii="Times New Roman" w:hAnsi="Times New Roman" w:cs="Times New Roman"/>
          <w:sz w:val="24"/>
          <w:szCs w:val="24"/>
        </w:rPr>
        <w:t>: O Redesenho do Programa de Erradicação do Trabalho Infantil. Brasília, 2014. Disponível em: &lt;</w:t>
      </w:r>
      <w:hyperlink r:id="rId15" w:history="1">
        <w:r w:rsidRPr="00943986">
          <w:rPr>
            <w:rStyle w:val="Hyperlink"/>
            <w:rFonts w:ascii="Times New Roman" w:hAnsi="Times New Roman" w:cs="Times New Roman"/>
            <w:sz w:val="24"/>
            <w:szCs w:val="24"/>
          </w:rPr>
          <w:t>https://www.mds.gov.br/webarquivos/publicacao/assistencia_social/cartilhas/cartilha_perguntas_respostas_redesenho_peti_2014.pdf</w:t>
        </w:r>
      </w:hyperlink>
      <w:r w:rsidRPr="00943986">
        <w:rPr>
          <w:rFonts w:ascii="Times New Roman" w:hAnsi="Times New Roman" w:cs="Times New Roman"/>
          <w:sz w:val="24"/>
          <w:szCs w:val="24"/>
        </w:rPr>
        <w:t>&gt; Acesso em: 13 out. 2019.</w:t>
      </w:r>
    </w:p>
    <w:p w14:paraId="5BD4DF48" w14:textId="2354544D" w:rsidR="00637EF8" w:rsidRPr="00943986" w:rsidRDefault="00637EF8" w:rsidP="00637E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r w:rsidRPr="00943986">
        <w:rPr>
          <w:rFonts w:ascii="Times New Roman" w:hAnsi="Times New Roman" w:cs="Times New Roman"/>
          <w:sz w:val="24"/>
          <w:szCs w:val="24"/>
        </w:rPr>
        <w:t xml:space="preserve"> </w:t>
      </w:r>
      <w:r w:rsidRPr="00943986">
        <w:rPr>
          <w:rFonts w:ascii="Times New Roman" w:hAnsi="Times New Roman" w:cs="Times New Roman"/>
          <w:b/>
          <w:bCs/>
          <w:sz w:val="24"/>
          <w:szCs w:val="24"/>
        </w:rPr>
        <w:t>Plano Nacional de Prevenção e Erradicação do Trabalho Infantil e Proteção ao Trabalhador Adolescente. Brasília</w:t>
      </w:r>
      <w:r w:rsidRPr="00943986">
        <w:rPr>
          <w:rFonts w:ascii="Times New Roman" w:hAnsi="Times New Roman" w:cs="Times New Roman"/>
          <w:sz w:val="24"/>
          <w:szCs w:val="24"/>
        </w:rPr>
        <w:t>, Ministério do Trabalho e Emprego, Secretaria de Inspeção do Trabalho, 2004. Disponível em: &lt;</w:t>
      </w:r>
      <w:hyperlink r:id="rId16" w:history="1">
        <w:r w:rsidRPr="00943986">
          <w:rPr>
            <w:rStyle w:val="Hyperlink"/>
            <w:rFonts w:ascii="Times New Roman" w:hAnsi="Times New Roman" w:cs="Times New Roman"/>
            <w:sz w:val="24"/>
            <w:szCs w:val="24"/>
          </w:rPr>
          <w:t>http://trabalho.gov.br/images/Documentos/trabalhoinfantil/planonacional.pdf</w:t>
        </w:r>
      </w:hyperlink>
      <w:r w:rsidRPr="00943986">
        <w:rPr>
          <w:rFonts w:ascii="Times New Roman" w:hAnsi="Times New Roman" w:cs="Times New Roman"/>
          <w:sz w:val="24"/>
          <w:szCs w:val="24"/>
        </w:rPr>
        <w:t>&gt; Acesso em: 22 set. 2019.</w:t>
      </w:r>
    </w:p>
    <w:p w14:paraId="1086A9D9" w14:textId="372B8AD7" w:rsidR="00637EF8" w:rsidRPr="00943986" w:rsidRDefault="00637EF8" w:rsidP="00637E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r w:rsidRPr="00943986">
        <w:rPr>
          <w:rFonts w:ascii="Times New Roman" w:hAnsi="Times New Roman" w:cs="Times New Roman"/>
          <w:sz w:val="24"/>
          <w:szCs w:val="24"/>
        </w:rPr>
        <w:t xml:space="preserve"> Presidência da República. </w:t>
      </w:r>
      <w:r w:rsidRPr="00943986">
        <w:rPr>
          <w:rFonts w:ascii="Times New Roman" w:hAnsi="Times New Roman" w:cs="Times New Roman"/>
          <w:b/>
          <w:bCs/>
          <w:sz w:val="24"/>
          <w:szCs w:val="24"/>
        </w:rPr>
        <w:t>Decreto n. 6.481, de 12 de junho de 2008</w:t>
      </w:r>
      <w:r w:rsidRPr="00943986">
        <w:rPr>
          <w:rFonts w:ascii="Times New Roman" w:hAnsi="Times New Roman" w:cs="Times New Roman"/>
          <w:sz w:val="24"/>
          <w:szCs w:val="24"/>
        </w:rPr>
        <w:t>. Regulamenta os artigos 3o, alínea “d”, e 4o da Convenção 182 da Organização Internacional do Trabalho (OIT) que trata da proibição das piores formas de trabalho infantil e ação imediata para sua eliminação, aprovada pelo Decreto Legislativo no 178, de 14 de dezembro de 1999, e promulgada pelo Decreto no 3.597, de 12 de setembro de 2000, e dá outras providências. Disponível em: &lt;</w:t>
      </w:r>
      <w:hyperlink r:id="rId17" w:history="1">
        <w:r w:rsidRPr="00943986">
          <w:rPr>
            <w:rStyle w:val="Hyperlink"/>
            <w:rFonts w:ascii="Times New Roman" w:hAnsi="Times New Roman" w:cs="Times New Roman"/>
            <w:sz w:val="24"/>
            <w:szCs w:val="24"/>
          </w:rPr>
          <w:t>http://www.planalto.gov.br/ccivil_03/_ato2007-2010/2008/decreto/d6481.htm</w:t>
        </w:r>
      </w:hyperlink>
      <w:r w:rsidRPr="00943986">
        <w:rPr>
          <w:rFonts w:ascii="Times New Roman" w:hAnsi="Times New Roman" w:cs="Times New Roman"/>
          <w:sz w:val="24"/>
          <w:szCs w:val="24"/>
        </w:rPr>
        <w:t>&gt;  Acesso em: 3 nov. 2019.</w:t>
      </w:r>
    </w:p>
    <w:p w14:paraId="192E9166" w14:textId="757D0382" w:rsidR="00637EF8"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CARVALHO, Inaiá Maria Moreira de. Algumas lições do Programa de Erradicação do Trabalho Infantil. </w:t>
      </w:r>
      <w:r w:rsidRPr="00943986">
        <w:rPr>
          <w:rFonts w:ascii="Times New Roman" w:hAnsi="Times New Roman" w:cs="Times New Roman"/>
          <w:b/>
          <w:bCs/>
          <w:sz w:val="24"/>
          <w:szCs w:val="24"/>
        </w:rPr>
        <w:t>São Paulo em Perspectiva</w:t>
      </w:r>
      <w:r w:rsidRPr="00943986">
        <w:rPr>
          <w:rFonts w:ascii="Times New Roman" w:hAnsi="Times New Roman" w:cs="Times New Roman"/>
          <w:sz w:val="24"/>
          <w:szCs w:val="24"/>
        </w:rPr>
        <w:t>, [s.l.], v. 18, n. 4, p.50-61, dez. 2004. Disponível em: &lt;</w:t>
      </w:r>
      <w:hyperlink r:id="rId18" w:history="1">
        <w:r w:rsidRPr="00943986">
          <w:rPr>
            <w:rStyle w:val="Hyperlink"/>
            <w:rFonts w:ascii="Times New Roman" w:hAnsi="Times New Roman" w:cs="Times New Roman"/>
            <w:sz w:val="24"/>
            <w:szCs w:val="24"/>
          </w:rPr>
          <w:t>http://www.scielo.br/scielo.php?script=sci_arttext&amp;pid=S0102-88392004000400007</w:t>
        </w:r>
      </w:hyperlink>
      <w:r w:rsidRPr="00943986">
        <w:rPr>
          <w:rFonts w:ascii="Times New Roman" w:hAnsi="Times New Roman" w:cs="Times New Roman"/>
          <w:sz w:val="24"/>
          <w:szCs w:val="24"/>
        </w:rPr>
        <w:t>&gt;. Acesso em: 12 nov. 2019.</w:t>
      </w:r>
    </w:p>
    <w:p w14:paraId="2A8CA5EF" w14:textId="1C7A1992"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FEE. </w:t>
      </w:r>
      <w:r w:rsidRPr="00943986">
        <w:rPr>
          <w:rFonts w:ascii="Times New Roman" w:hAnsi="Times New Roman" w:cs="Times New Roman"/>
          <w:b/>
          <w:bCs/>
          <w:sz w:val="24"/>
          <w:szCs w:val="24"/>
        </w:rPr>
        <w:t>Resumo Estatístico Municipal</w:t>
      </w:r>
      <w:r w:rsidRPr="00943986">
        <w:rPr>
          <w:rFonts w:ascii="Times New Roman" w:hAnsi="Times New Roman" w:cs="Times New Roman"/>
          <w:i/>
          <w:sz w:val="24"/>
          <w:szCs w:val="24"/>
        </w:rPr>
        <w:t xml:space="preserve">. </w:t>
      </w:r>
      <w:r w:rsidRPr="00943986">
        <w:rPr>
          <w:rFonts w:ascii="Times New Roman" w:hAnsi="Times New Roman" w:cs="Times New Roman"/>
          <w:sz w:val="24"/>
          <w:szCs w:val="24"/>
        </w:rPr>
        <w:t>Disponível em: &lt;</w:t>
      </w:r>
      <w:hyperlink r:id="rId19" w:history="1">
        <w:r w:rsidRPr="00943986">
          <w:rPr>
            <w:rStyle w:val="Hyperlink"/>
            <w:rFonts w:ascii="Times New Roman" w:hAnsi="Times New Roman" w:cs="Times New Roman"/>
            <w:sz w:val="24"/>
            <w:szCs w:val="24"/>
          </w:rPr>
          <w:t>https://www.fee.rs.gov.br/</w:t>
        </w:r>
      </w:hyperlink>
      <w:r w:rsidRPr="00943986">
        <w:rPr>
          <w:rFonts w:ascii="Times New Roman" w:hAnsi="Times New Roman" w:cs="Times New Roman"/>
          <w:sz w:val="24"/>
          <w:szCs w:val="24"/>
        </w:rPr>
        <w:t>&gt;.   Acesso em: 28 ago. 2019.</w:t>
      </w:r>
    </w:p>
    <w:p w14:paraId="70C69E48" w14:textId="77777777" w:rsidR="00637EF8" w:rsidRPr="00943986" w:rsidRDefault="00637EF8" w:rsidP="00943986">
      <w:pPr>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GALVÃO, C. A. </w:t>
      </w:r>
      <w:r w:rsidRPr="00943986">
        <w:rPr>
          <w:rFonts w:ascii="Times New Roman" w:hAnsi="Times New Roman" w:cs="Times New Roman"/>
          <w:b/>
          <w:bCs/>
          <w:sz w:val="24"/>
          <w:szCs w:val="24"/>
        </w:rPr>
        <w:t>Sistemas industriais localizados: o Vale do Paranhana – complexo calçadista do Rio Grande do Sul</w:t>
      </w:r>
      <w:r w:rsidRPr="00943986">
        <w:rPr>
          <w:rFonts w:ascii="Times New Roman" w:hAnsi="Times New Roman" w:cs="Times New Roman"/>
          <w:sz w:val="24"/>
          <w:szCs w:val="24"/>
        </w:rPr>
        <w:t>. Texto para Discussão IPEA, n. 617, janeiro de 1999. Disponível em: &lt;</w:t>
      </w:r>
      <w:hyperlink r:id="rId20" w:history="1">
        <w:r w:rsidRPr="00943986">
          <w:rPr>
            <w:rStyle w:val="Hyperlink"/>
            <w:rFonts w:ascii="Times New Roman" w:hAnsi="Times New Roman" w:cs="Times New Roman"/>
            <w:sz w:val="24"/>
            <w:szCs w:val="24"/>
          </w:rPr>
          <w:t>http://repositorio.ipea.gov.br/handle/11058/2508</w:t>
        </w:r>
      </w:hyperlink>
      <w:r w:rsidRPr="00943986">
        <w:rPr>
          <w:rFonts w:ascii="Times New Roman" w:hAnsi="Times New Roman" w:cs="Times New Roman"/>
          <w:sz w:val="24"/>
          <w:szCs w:val="24"/>
        </w:rPr>
        <w:t>&gt;. Acesso em 12 nov. 2019.</w:t>
      </w:r>
    </w:p>
    <w:p w14:paraId="579308BE" w14:textId="77777777" w:rsidR="003A5D47" w:rsidRPr="00943986" w:rsidRDefault="003A5D47"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IBGE. </w:t>
      </w:r>
      <w:r w:rsidRPr="00943986">
        <w:rPr>
          <w:rFonts w:ascii="Times New Roman" w:hAnsi="Times New Roman" w:cs="Times New Roman"/>
          <w:b/>
          <w:bCs/>
          <w:sz w:val="24"/>
          <w:szCs w:val="24"/>
        </w:rPr>
        <w:t>Informações sobre Trabalho Infantil no Brasil, com base nas informações dos Censos Demográficos 2000 e 2010</w:t>
      </w:r>
      <w:r w:rsidRPr="00943986">
        <w:rPr>
          <w:rFonts w:ascii="Times New Roman" w:hAnsi="Times New Roman" w:cs="Times New Roman"/>
          <w:sz w:val="24"/>
          <w:szCs w:val="24"/>
        </w:rPr>
        <w:t>. Disponível em: &lt;</w:t>
      </w:r>
      <w:hyperlink r:id="rId21" w:history="1">
        <w:r w:rsidRPr="00943986">
          <w:rPr>
            <w:rStyle w:val="Hyperlink"/>
            <w:rFonts w:ascii="Times New Roman" w:hAnsi="Times New Roman" w:cs="Times New Roman"/>
            <w:sz w:val="24"/>
            <w:szCs w:val="24"/>
          </w:rPr>
          <w:t>https://censo2010.ibge.gov.br/apps/trabalhoinfantil/outros/graficos.html</w:t>
        </w:r>
      </w:hyperlink>
      <w:r w:rsidRPr="00943986">
        <w:rPr>
          <w:rFonts w:ascii="Times New Roman" w:hAnsi="Times New Roman" w:cs="Times New Roman"/>
          <w:sz w:val="24"/>
          <w:szCs w:val="24"/>
        </w:rPr>
        <w:t>&gt;.   Acesso em: 11 nov. 2019.</w:t>
      </w:r>
    </w:p>
    <w:p w14:paraId="3EC34700" w14:textId="451BACA9" w:rsidR="003A5D47" w:rsidRPr="003A5D47" w:rsidRDefault="003A5D47" w:rsidP="003A5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3A5D47">
        <w:rPr>
          <w:rFonts w:ascii="Times New Roman" w:hAnsi="Times New Roman" w:cs="Times New Roman"/>
          <w:sz w:val="24"/>
          <w:szCs w:val="24"/>
        </w:rPr>
        <w:t xml:space="preserve">. </w:t>
      </w:r>
      <w:r w:rsidRPr="003A5D47">
        <w:rPr>
          <w:rFonts w:ascii="Times New Roman" w:hAnsi="Times New Roman" w:cs="Times New Roman"/>
          <w:b/>
          <w:bCs/>
          <w:sz w:val="24"/>
          <w:szCs w:val="24"/>
        </w:rPr>
        <w:t>PNAD Contínua 2016</w:t>
      </w:r>
      <w:r w:rsidRPr="003A5D47">
        <w:rPr>
          <w:rFonts w:ascii="Times New Roman" w:hAnsi="Times New Roman" w:cs="Times New Roman"/>
          <w:sz w:val="24"/>
          <w:szCs w:val="24"/>
        </w:rPr>
        <w:t>: PNAD Contínua 2016: Brasil tem, pelo menos, 998 mil crianças trabalhando em desacordo com a legislação. Disponível em: &lt;</w:t>
      </w:r>
      <w:hyperlink r:id="rId22" w:history="1">
        <w:r w:rsidRPr="003A5D47">
          <w:rPr>
            <w:rStyle w:val="Hyperlink"/>
            <w:rFonts w:ascii="Times New Roman" w:hAnsi="Times New Roman" w:cs="Times New Roman"/>
            <w:sz w:val="24"/>
            <w:szCs w:val="24"/>
          </w:rPr>
          <w:t>https://agenciadenoticias.ibge.gov.br/agencia-sala-de-imprensa/2013-agencia-de-noticias/releases/18383-pnad-continua-2016-brasil-tem-pelo-menos-998-mil-criancas-trabalhando-em-desacordo-com-a-legislacao</w:t>
        </w:r>
      </w:hyperlink>
      <w:r w:rsidRPr="003A5D47">
        <w:rPr>
          <w:rFonts w:ascii="Times New Roman" w:hAnsi="Times New Roman" w:cs="Times New Roman"/>
          <w:sz w:val="24"/>
          <w:szCs w:val="24"/>
        </w:rPr>
        <w:t>&gt;. Acesso em: 5 dez. 2019.</w:t>
      </w:r>
    </w:p>
    <w:p w14:paraId="6487AD01" w14:textId="6378125C" w:rsidR="003A5D47" w:rsidRPr="003A5D47" w:rsidRDefault="003A5D47" w:rsidP="003A5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w:t>
      </w:r>
      <w:r w:rsidRPr="003A5D47">
        <w:rPr>
          <w:rFonts w:ascii="Times New Roman" w:hAnsi="Times New Roman" w:cs="Times New Roman"/>
          <w:sz w:val="24"/>
          <w:szCs w:val="24"/>
        </w:rPr>
        <w:t xml:space="preserve">. </w:t>
      </w:r>
      <w:r w:rsidRPr="003A5D47">
        <w:rPr>
          <w:rFonts w:ascii="Times New Roman" w:hAnsi="Times New Roman" w:cs="Times New Roman"/>
          <w:b/>
          <w:bCs/>
          <w:sz w:val="24"/>
          <w:szCs w:val="24"/>
        </w:rPr>
        <w:t>PNAD Contínua 2016</w:t>
      </w:r>
      <w:r w:rsidRPr="003A5D47">
        <w:rPr>
          <w:rFonts w:ascii="Times New Roman" w:hAnsi="Times New Roman" w:cs="Times New Roman"/>
          <w:sz w:val="24"/>
          <w:szCs w:val="24"/>
        </w:rPr>
        <w:t xml:space="preserve">: PNAD Contínua 2016: Trabalho infantil: mais de 20 milhões de crianças realizavam tarefas domésticas. Disponível em: &lt; </w:t>
      </w:r>
      <w:hyperlink r:id="rId23" w:history="1">
        <w:r w:rsidRPr="003A5D47">
          <w:rPr>
            <w:rStyle w:val="Hyperlink"/>
            <w:rFonts w:ascii="Times New Roman" w:hAnsi="Times New Roman" w:cs="Times New Roman"/>
            <w:sz w:val="24"/>
            <w:szCs w:val="24"/>
          </w:rPr>
          <w:t>https://agenciadenoticias.ibge.gov.br/agencia-noticias/2012-agencia-de-noticias/noticias/18384-trabalho-infantil-mais-de-20-milhoes-de-criancas-realizavam-tarefas-domesticas</w:t>
        </w:r>
      </w:hyperlink>
      <w:r w:rsidRPr="003A5D47">
        <w:rPr>
          <w:rFonts w:ascii="Times New Roman" w:hAnsi="Times New Roman" w:cs="Times New Roman"/>
          <w:sz w:val="24"/>
          <w:szCs w:val="24"/>
        </w:rPr>
        <w:t>&gt;. Acesso em: 5 dez. 2019.</w:t>
      </w:r>
    </w:p>
    <w:p w14:paraId="0C27C19A" w14:textId="7CAD07F3"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943986">
        <w:rPr>
          <w:rFonts w:ascii="Times New Roman" w:hAnsi="Times New Roman" w:cs="Times New Roman"/>
          <w:sz w:val="24"/>
          <w:szCs w:val="24"/>
        </w:rPr>
        <w:t xml:space="preserve"> </w:t>
      </w:r>
      <w:r w:rsidRPr="00943986">
        <w:rPr>
          <w:rFonts w:ascii="Times New Roman" w:hAnsi="Times New Roman" w:cs="Times New Roman"/>
          <w:b/>
          <w:bCs/>
          <w:sz w:val="24"/>
          <w:szCs w:val="24"/>
        </w:rPr>
        <w:t>Pesquisa Nacional por Amostra de Domicílios Contínua - Trabalho infantil 2016</w:t>
      </w:r>
      <w:r w:rsidRPr="00943986">
        <w:rPr>
          <w:rFonts w:ascii="Times New Roman" w:hAnsi="Times New Roman" w:cs="Times New Roman"/>
          <w:sz w:val="24"/>
          <w:szCs w:val="24"/>
        </w:rPr>
        <w:t>. Disponível em: &lt;</w:t>
      </w:r>
      <w:hyperlink r:id="rId24" w:history="1">
        <w:r w:rsidRPr="00943986">
          <w:rPr>
            <w:rStyle w:val="Hyperlink"/>
            <w:rFonts w:ascii="Times New Roman" w:hAnsi="Times New Roman" w:cs="Times New Roman"/>
            <w:sz w:val="24"/>
            <w:szCs w:val="24"/>
          </w:rPr>
          <w:t>https://biblioteca.ibge.gov.br/visualizacao/livros/liv101388_informativo.pdf</w:t>
        </w:r>
      </w:hyperlink>
      <w:r w:rsidRPr="00943986">
        <w:rPr>
          <w:rFonts w:ascii="Times New Roman" w:hAnsi="Times New Roman" w:cs="Times New Roman"/>
          <w:sz w:val="24"/>
          <w:szCs w:val="24"/>
        </w:rPr>
        <w:t>&gt;. Acesso em 11 nov. 2019.</w:t>
      </w:r>
    </w:p>
    <w:p w14:paraId="6C3AECE3"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IGREJINHA. </w:t>
      </w:r>
      <w:r w:rsidRPr="00943986">
        <w:rPr>
          <w:rFonts w:ascii="Times New Roman" w:hAnsi="Times New Roman" w:cs="Times New Roman"/>
          <w:b/>
          <w:bCs/>
          <w:sz w:val="24"/>
          <w:szCs w:val="24"/>
        </w:rPr>
        <w:t>Informações Gerais</w:t>
      </w:r>
      <w:r w:rsidRPr="00943986">
        <w:rPr>
          <w:rFonts w:ascii="Times New Roman" w:hAnsi="Times New Roman" w:cs="Times New Roman"/>
          <w:sz w:val="24"/>
          <w:szCs w:val="24"/>
        </w:rPr>
        <w:t>. Disponível em: &lt;</w:t>
      </w:r>
      <w:hyperlink r:id="rId25" w:history="1">
        <w:r w:rsidRPr="00943986">
          <w:rPr>
            <w:rStyle w:val="Hyperlink"/>
            <w:rFonts w:ascii="Times New Roman" w:hAnsi="Times New Roman" w:cs="Times New Roman"/>
            <w:sz w:val="24"/>
            <w:szCs w:val="24"/>
          </w:rPr>
          <w:t>https://www.igrejinha.rs.gov.br/p.asp?i=8&amp;c=Cidade</w:t>
        </w:r>
      </w:hyperlink>
      <w:r w:rsidRPr="00943986">
        <w:rPr>
          <w:rFonts w:ascii="Times New Roman" w:hAnsi="Times New Roman" w:cs="Times New Roman"/>
          <w:sz w:val="24"/>
          <w:szCs w:val="24"/>
        </w:rPr>
        <w:t>&gt;.   Acesso em 11 nov. 2019.</w:t>
      </w:r>
    </w:p>
    <w:p w14:paraId="2B9EA64B"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MARIN, J. O B. O agronegócio e o problema do trabalho infantil. </w:t>
      </w:r>
      <w:r w:rsidRPr="00637EF8">
        <w:rPr>
          <w:rFonts w:ascii="Times New Roman" w:hAnsi="Times New Roman" w:cs="Times New Roman"/>
          <w:b/>
          <w:bCs/>
          <w:sz w:val="24"/>
          <w:szCs w:val="24"/>
        </w:rPr>
        <w:t>Revista de Sociologia Política</w:t>
      </w:r>
      <w:r w:rsidRPr="00943986">
        <w:rPr>
          <w:rFonts w:ascii="Times New Roman" w:hAnsi="Times New Roman" w:cs="Times New Roman"/>
          <w:sz w:val="24"/>
          <w:szCs w:val="24"/>
        </w:rPr>
        <w:t>, Curitiba, v. 18, n. 35, p. 189-206, fev. 2010. Disponível em: &lt;</w:t>
      </w:r>
      <w:hyperlink r:id="rId26" w:history="1">
        <w:r w:rsidRPr="00943986">
          <w:rPr>
            <w:rStyle w:val="Hyperlink"/>
            <w:rFonts w:ascii="Times New Roman" w:hAnsi="Times New Roman" w:cs="Times New Roman"/>
            <w:sz w:val="24"/>
            <w:szCs w:val="24"/>
          </w:rPr>
          <w:t>http://webcache.googleusercontent.com/search?q=cache:OxS2YWvEPJYJ:www.scielo.br/pdf/rsocp/v18n35/v18n35a12.pdf+&amp;cd=1&amp;hl=pt-BR&amp;ct=clnk&amp;gl=br</w:t>
        </w:r>
      </w:hyperlink>
      <w:r w:rsidRPr="00943986">
        <w:rPr>
          <w:rFonts w:ascii="Times New Roman" w:hAnsi="Times New Roman" w:cs="Times New Roman"/>
          <w:sz w:val="24"/>
          <w:szCs w:val="24"/>
        </w:rPr>
        <w:t>&gt; Acesso em: 15 set. 2019.</w:t>
      </w:r>
    </w:p>
    <w:p w14:paraId="005E5F65" w14:textId="536BF6FC"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Pr="00943986">
        <w:rPr>
          <w:rFonts w:ascii="Times New Roman" w:hAnsi="Times New Roman" w:cs="Times New Roman"/>
          <w:sz w:val="24"/>
          <w:szCs w:val="24"/>
        </w:rPr>
        <w:t xml:space="preserve">; SCHNEIDER, S.; VENDRUSCOLO, CASTILHO E SILVA. C. B. O problema do trabalho infantil na agricultura familiar: o caso da produção de tabaco em Agudo-RS. </w:t>
      </w:r>
      <w:r w:rsidRPr="00637EF8">
        <w:rPr>
          <w:rFonts w:ascii="Times New Roman" w:hAnsi="Times New Roman" w:cs="Times New Roman"/>
          <w:b/>
          <w:bCs/>
          <w:sz w:val="24"/>
          <w:szCs w:val="24"/>
        </w:rPr>
        <w:t>Revista de Economia e Sociologia Rural</w:t>
      </w:r>
      <w:r w:rsidRPr="00943986">
        <w:rPr>
          <w:rFonts w:ascii="Times New Roman" w:hAnsi="Times New Roman" w:cs="Times New Roman"/>
          <w:sz w:val="24"/>
          <w:szCs w:val="24"/>
        </w:rPr>
        <w:t>, Brasília, v. 50, n. 4, out./dez. 2012. Disponível em: &lt;</w:t>
      </w:r>
      <w:hyperlink r:id="rId27" w:history="1">
        <w:r w:rsidRPr="00943986">
          <w:rPr>
            <w:rStyle w:val="Hyperlink"/>
            <w:rFonts w:ascii="Times New Roman" w:hAnsi="Times New Roman" w:cs="Times New Roman"/>
            <w:sz w:val="24"/>
            <w:szCs w:val="24"/>
          </w:rPr>
          <w:t>http://www.scielo.br/scielo.php?pid=S0103-20032012000400010&amp;script=sci_arttext</w:t>
        </w:r>
      </w:hyperlink>
      <w:r w:rsidRPr="00943986">
        <w:rPr>
          <w:rFonts w:ascii="Times New Roman" w:hAnsi="Times New Roman" w:cs="Times New Roman"/>
          <w:sz w:val="24"/>
          <w:szCs w:val="24"/>
        </w:rPr>
        <w:t>&gt; Acesso em: 22 set. 2019.</w:t>
      </w:r>
    </w:p>
    <w:p w14:paraId="3F7E587E"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OIT.  </w:t>
      </w:r>
      <w:r w:rsidRPr="00637EF8">
        <w:rPr>
          <w:rFonts w:ascii="Times New Roman" w:hAnsi="Times New Roman" w:cs="Times New Roman"/>
          <w:b/>
          <w:bCs/>
          <w:i/>
          <w:iCs/>
          <w:sz w:val="24"/>
          <w:szCs w:val="24"/>
          <w:lang w:val="en-US"/>
        </w:rPr>
        <w:t>Global Estimates of Child Labour</w:t>
      </w:r>
      <w:r w:rsidRPr="00943986">
        <w:rPr>
          <w:rFonts w:ascii="Times New Roman" w:hAnsi="Times New Roman" w:cs="Times New Roman"/>
          <w:i/>
          <w:iCs/>
          <w:sz w:val="24"/>
          <w:szCs w:val="24"/>
          <w:lang w:val="en-US"/>
        </w:rPr>
        <w:t xml:space="preserve">:  Results and Trends, 2012‐2016. </w:t>
      </w:r>
      <w:r w:rsidRPr="00943986">
        <w:rPr>
          <w:rFonts w:ascii="Times New Roman" w:hAnsi="Times New Roman" w:cs="Times New Roman"/>
          <w:i/>
          <w:iCs/>
          <w:sz w:val="24"/>
          <w:szCs w:val="24"/>
        </w:rPr>
        <w:t>Geneva, Switzerland</w:t>
      </w:r>
      <w:r w:rsidRPr="00943986">
        <w:rPr>
          <w:rFonts w:ascii="Times New Roman" w:hAnsi="Times New Roman" w:cs="Times New Roman"/>
          <w:sz w:val="24"/>
          <w:szCs w:val="24"/>
        </w:rPr>
        <w:t>: OIT; 2017. Disponível em: &lt;</w:t>
      </w:r>
      <w:hyperlink r:id="rId28" w:history="1">
        <w:r w:rsidRPr="00943986">
          <w:rPr>
            <w:rStyle w:val="Hyperlink"/>
            <w:rFonts w:ascii="Times New Roman" w:hAnsi="Times New Roman" w:cs="Times New Roman"/>
            <w:sz w:val="24"/>
            <w:szCs w:val="24"/>
          </w:rPr>
          <w:t>https://www.ilo.org/global/publications/books/WCMS_575499/lang--en/index.htm.</w:t>
        </w:r>
      </w:hyperlink>
      <w:r w:rsidRPr="00943986">
        <w:rPr>
          <w:rFonts w:ascii="Times New Roman" w:hAnsi="Times New Roman" w:cs="Times New Roman"/>
          <w:sz w:val="24"/>
          <w:szCs w:val="24"/>
        </w:rPr>
        <w:t>&gt; Acesso em: 23 set. 2019.</w:t>
      </w:r>
    </w:p>
    <w:p w14:paraId="6D15B975" w14:textId="60711BF4" w:rsidR="00637EF8" w:rsidRPr="00943986" w:rsidRDefault="00637EF8" w:rsidP="00943986">
      <w:pPr>
        <w:shd w:val="clear" w:color="auto" w:fill="FFFFFF"/>
        <w:spacing w:after="0" w:line="24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______.</w:t>
      </w:r>
      <w:r w:rsidRPr="00943986">
        <w:rPr>
          <w:rFonts w:ascii="Times New Roman" w:eastAsia="Times New Roman" w:hAnsi="Times New Roman" w:cs="Times New Roman"/>
          <w:sz w:val="24"/>
          <w:szCs w:val="24"/>
          <w:lang w:eastAsia="pt-BR"/>
        </w:rPr>
        <w:t xml:space="preserve"> 2015. </w:t>
      </w:r>
      <w:r w:rsidRPr="00637EF8">
        <w:rPr>
          <w:rFonts w:ascii="Times New Roman" w:eastAsia="Times New Roman" w:hAnsi="Times New Roman" w:cs="Times New Roman"/>
          <w:b/>
          <w:bCs/>
          <w:sz w:val="24"/>
          <w:szCs w:val="24"/>
          <w:lang w:eastAsia="pt-BR"/>
        </w:rPr>
        <w:t>Juventude e trabalho informal no Brasil</w:t>
      </w:r>
      <w:r w:rsidRPr="00943986">
        <w:rPr>
          <w:rFonts w:ascii="Times New Roman" w:eastAsia="Times New Roman" w:hAnsi="Times New Roman" w:cs="Times New Roman"/>
          <w:sz w:val="24"/>
          <w:szCs w:val="24"/>
          <w:lang w:eastAsia="pt-BR"/>
        </w:rPr>
        <w:t>. OIT Escritório no Brasil; Instituto de Pesquisa Econômica Aplicada (IPEA). - Brasília: OIT. Disponível em: &lt;</w:t>
      </w:r>
      <w:hyperlink r:id="rId29" w:history="1">
        <w:r w:rsidRPr="00943986">
          <w:rPr>
            <w:rStyle w:val="Hyperlink"/>
            <w:rFonts w:ascii="Times New Roman" w:hAnsi="Times New Roman" w:cs="Times New Roman"/>
            <w:sz w:val="24"/>
            <w:szCs w:val="24"/>
          </w:rPr>
          <w:t>http://www.ipea.gov.br/portal/images/stories/PDFs/livros/livros/151228_juventude_trabalho_informal_brasil.pdf</w:t>
        </w:r>
      </w:hyperlink>
      <w:r w:rsidRPr="00943986">
        <w:rPr>
          <w:rStyle w:val="Hyperlink"/>
          <w:rFonts w:ascii="Times New Roman" w:hAnsi="Times New Roman" w:cs="Times New Roman"/>
          <w:color w:val="auto"/>
          <w:sz w:val="24"/>
          <w:szCs w:val="24"/>
          <w:u w:val="none"/>
        </w:rPr>
        <w:t>&gt; Acesso em: 12 nov. 2019.</w:t>
      </w:r>
    </w:p>
    <w:p w14:paraId="7578A401" w14:textId="0E6EC1DD"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943986">
        <w:rPr>
          <w:rFonts w:ascii="Times New Roman" w:hAnsi="Times New Roman" w:cs="Times New Roman"/>
          <w:sz w:val="24"/>
          <w:szCs w:val="24"/>
        </w:rPr>
        <w:t xml:space="preserve"> </w:t>
      </w:r>
      <w:r w:rsidRPr="00637EF8">
        <w:rPr>
          <w:rFonts w:ascii="Times New Roman" w:hAnsi="Times New Roman" w:cs="Times New Roman"/>
          <w:b/>
          <w:bCs/>
          <w:sz w:val="24"/>
          <w:szCs w:val="24"/>
        </w:rPr>
        <w:t>Convenção n. 138</w:t>
      </w:r>
      <w:r w:rsidRPr="00943986">
        <w:rPr>
          <w:rFonts w:ascii="Times New Roman" w:hAnsi="Times New Roman" w:cs="Times New Roman"/>
          <w:sz w:val="24"/>
          <w:szCs w:val="24"/>
        </w:rPr>
        <w:t>. Disponível em: &lt;</w:t>
      </w:r>
      <w:hyperlink r:id="rId30" w:history="1">
        <w:r w:rsidRPr="00943986">
          <w:rPr>
            <w:rStyle w:val="Hyperlink"/>
            <w:rFonts w:ascii="Times New Roman" w:hAnsi="Times New Roman" w:cs="Times New Roman"/>
            <w:sz w:val="24"/>
            <w:szCs w:val="24"/>
          </w:rPr>
          <w:t>https://www.ilo.org/brasilia/convencoes/WCMS_235872/lang--pt/index.htm</w:t>
        </w:r>
      </w:hyperlink>
      <w:r w:rsidRPr="00943986">
        <w:rPr>
          <w:rFonts w:ascii="Times New Roman" w:hAnsi="Times New Roman" w:cs="Times New Roman"/>
          <w:sz w:val="24"/>
          <w:szCs w:val="24"/>
        </w:rPr>
        <w:t>&gt; Acesso em: 22 set. 2019.</w:t>
      </w:r>
    </w:p>
    <w:p w14:paraId="3038A6C9" w14:textId="6030818B"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943986">
        <w:rPr>
          <w:rFonts w:ascii="Times New Roman" w:hAnsi="Times New Roman" w:cs="Times New Roman"/>
          <w:sz w:val="24"/>
          <w:szCs w:val="24"/>
        </w:rPr>
        <w:t xml:space="preserve"> </w:t>
      </w:r>
      <w:r w:rsidRPr="00637EF8">
        <w:rPr>
          <w:rFonts w:ascii="Times New Roman" w:hAnsi="Times New Roman" w:cs="Times New Roman"/>
          <w:b/>
          <w:bCs/>
          <w:sz w:val="24"/>
          <w:szCs w:val="24"/>
        </w:rPr>
        <w:t>Convenção n. 182</w:t>
      </w:r>
      <w:r w:rsidRPr="00943986">
        <w:rPr>
          <w:rFonts w:ascii="Times New Roman" w:hAnsi="Times New Roman" w:cs="Times New Roman"/>
          <w:sz w:val="24"/>
          <w:szCs w:val="24"/>
        </w:rPr>
        <w:t>. Disponível em: &lt;</w:t>
      </w:r>
      <w:hyperlink r:id="rId31" w:history="1">
        <w:r w:rsidRPr="00943986">
          <w:rPr>
            <w:rStyle w:val="Hyperlink"/>
            <w:rFonts w:ascii="Times New Roman" w:hAnsi="Times New Roman" w:cs="Times New Roman"/>
            <w:sz w:val="24"/>
            <w:szCs w:val="24"/>
          </w:rPr>
          <w:t>https://www.ilo.org/brasilia/convencoes/WCMS_236696/lang--pt/index.htm</w:t>
        </w:r>
      </w:hyperlink>
      <w:r w:rsidRPr="00943986">
        <w:rPr>
          <w:rFonts w:ascii="Times New Roman" w:hAnsi="Times New Roman" w:cs="Times New Roman"/>
          <w:sz w:val="24"/>
          <w:szCs w:val="24"/>
        </w:rPr>
        <w:t>&gt;.  Acesso em: 22 set. 2019.</w:t>
      </w:r>
    </w:p>
    <w:p w14:paraId="08634091" w14:textId="4BFC89C4"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943986">
        <w:rPr>
          <w:rFonts w:ascii="Times New Roman" w:hAnsi="Times New Roman" w:cs="Times New Roman"/>
          <w:sz w:val="24"/>
          <w:szCs w:val="24"/>
        </w:rPr>
        <w:t xml:space="preserve"> </w:t>
      </w:r>
      <w:r w:rsidRPr="00637EF8">
        <w:rPr>
          <w:rFonts w:ascii="Times New Roman" w:hAnsi="Times New Roman" w:cs="Times New Roman"/>
          <w:b/>
          <w:bCs/>
          <w:sz w:val="24"/>
          <w:szCs w:val="24"/>
        </w:rPr>
        <w:t>Diagnósticos Intersetorial Municipal</w:t>
      </w:r>
      <w:r w:rsidRPr="00943986">
        <w:rPr>
          <w:rFonts w:ascii="Times New Roman" w:hAnsi="Times New Roman" w:cs="Times New Roman"/>
          <w:sz w:val="24"/>
          <w:szCs w:val="24"/>
        </w:rPr>
        <w:t>. Disponível em: &lt;</w:t>
      </w:r>
      <w:hyperlink r:id="rId32" w:history="1">
        <w:r w:rsidRPr="00943986">
          <w:rPr>
            <w:rStyle w:val="Hyperlink"/>
            <w:rFonts w:ascii="Times New Roman" w:hAnsi="Times New Roman" w:cs="Times New Roman"/>
            <w:sz w:val="24"/>
            <w:szCs w:val="24"/>
          </w:rPr>
          <w:t>http://www.bsb.ilo.org/dimbr/</w:t>
        </w:r>
      </w:hyperlink>
      <w:r w:rsidRPr="00943986">
        <w:rPr>
          <w:rFonts w:ascii="Times New Roman" w:hAnsi="Times New Roman" w:cs="Times New Roman"/>
          <w:sz w:val="24"/>
          <w:szCs w:val="24"/>
        </w:rPr>
        <w:t>&gt; Acesso em: 03 nov. 2019.</w:t>
      </w:r>
    </w:p>
    <w:p w14:paraId="62B0C275"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ONU. </w:t>
      </w:r>
      <w:r w:rsidRPr="00637EF8">
        <w:rPr>
          <w:rFonts w:ascii="Times New Roman" w:hAnsi="Times New Roman" w:cs="Times New Roman"/>
          <w:b/>
          <w:bCs/>
          <w:sz w:val="24"/>
          <w:szCs w:val="24"/>
        </w:rPr>
        <w:t>OIT: 2021 é declarado ano internacional para eliminação do trabalho infantil</w:t>
      </w:r>
      <w:r w:rsidRPr="00943986">
        <w:rPr>
          <w:rFonts w:ascii="Times New Roman" w:hAnsi="Times New Roman" w:cs="Times New Roman"/>
          <w:sz w:val="24"/>
          <w:szCs w:val="24"/>
        </w:rPr>
        <w:t>. 30 jul. 2019. Disponível em: &lt;</w:t>
      </w:r>
      <w:hyperlink r:id="rId33" w:history="1">
        <w:r w:rsidRPr="00943986">
          <w:rPr>
            <w:rStyle w:val="Hyperlink"/>
            <w:rFonts w:ascii="Times New Roman" w:hAnsi="Times New Roman" w:cs="Times New Roman"/>
            <w:sz w:val="24"/>
            <w:szCs w:val="24"/>
          </w:rPr>
          <w:t>https://nacoesunidas.org/oit-2021-e-declarado-ano-internacional-para-eliminacao-do-trabalho-infantil/</w:t>
        </w:r>
      </w:hyperlink>
      <w:r w:rsidRPr="00943986">
        <w:rPr>
          <w:rFonts w:ascii="Times New Roman" w:hAnsi="Times New Roman" w:cs="Times New Roman"/>
          <w:sz w:val="24"/>
          <w:szCs w:val="24"/>
        </w:rPr>
        <w:t>&gt;.  Acesso em: 23 set. 2019.</w:t>
      </w:r>
    </w:p>
    <w:p w14:paraId="3220DCCB" w14:textId="1294D7A6"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943986">
        <w:rPr>
          <w:rFonts w:ascii="Times New Roman" w:hAnsi="Times New Roman" w:cs="Times New Roman"/>
          <w:sz w:val="24"/>
          <w:szCs w:val="24"/>
        </w:rPr>
        <w:t xml:space="preserve"> </w:t>
      </w:r>
      <w:r w:rsidRPr="00637EF8">
        <w:rPr>
          <w:rFonts w:ascii="Times New Roman" w:hAnsi="Times New Roman" w:cs="Times New Roman"/>
          <w:b/>
          <w:bCs/>
          <w:sz w:val="24"/>
          <w:szCs w:val="24"/>
        </w:rPr>
        <w:t>Transformando Nosso Mundo</w:t>
      </w:r>
      <w:r w:rsidRPr="00943986">
        <w:rPr>
          <w:rFonts w:ascii="Times New Roman" w:hAnsi="Times New Roman" w:cs="Times New Roman"/>
          <w:sz w:val="24"/>
          <w:szCs w:val="24"/>
        </w:rPr>
        <w:t>: a agenda 2030 para o desenvolvimento sustentável. 13 out. 2015. Disponível em: &lt;</w:t>
      </w:r>
      <w:hyperlink r:id="rId34" w:history="1">
        <w:r w:rsidRPr="00943986">
          <w:rPr>
            <w:rStyle w:val="Hyperlink"/>
            <w:rFonts w:ascii="Times New Roman" w:hAnsi="Times New Roman" w:cs="Times New Roman"/>
            <w:sz w:val="24"/>
            <w:szCs w:val="24"/>
          </w:rPr>
          <w:t>https://nacoesunidasorg/pos2015/agenda2030/</w:t>
        </w:r>
      </w:hyperlink>
      <w:r w:rsidRPr="00943986">
        <w:rPr>
          <w:rFonts w:ascii="Times New Roman" w:hAnsi="Times New Roman" w:cs="Times New Roman"/>
          <w:sz w:val="24"/>
          <w:szCs w:val="24"/>
        </w:rPr>
        <w:t>&gt;.  Acesso em: 23 set. 2019.</w:t>
      </w:r>
    </w:p>
    <w:p w14:paraId="31C32CDE"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PASSAFARO, Natália. </w:t>
      </w:r>
      <w:r w:rsidRPr="00637EF8">
        <w:rPr>
          <w:rFonts w:ascii="Times New Roman" w:hAnsi="Times New Roman" w:cs="Times New Roman"/>
          <w:b/>
          <w:bCs/>
          <w:sz w:val="24"/>
          <w:szCs w:val="24"/>
        </w:rPr>
        <w:t>Fim do Novo Mais Educação, Fundeb permanente</w:t>
      </w:r>
      <w:r w:rsidRPr="00943986">
        <w:rPr>
          <w:rFonts w:ascii="Times New Roman" w:hAnsi="Times New Roman" w:cs="Times New Roman"/>
          <w:sz w:val="24"/>
          <w:szCs w:val="24"/>
        </w:rPr>
        <w:t>: os destaques do 17º Congresso da Undime. Centro de referências em educação integral, Brasília, 16 ago. 2019. Disponível em: &lt;</w:t>
      </w:r>
      <w:hyperlink r:id="rId35" w:history="1">
        <w:r w:rsidRPr="00943986">
          <w:rPr>
            <w:rStyle w:val="Hyperlink"/>
            <w:rFonts w:ascii="Times New Roman" w:hAnsi="Times New Roman" w:cs="Times New Roman"/>
            <w:sz w:val="24"/>
            <w:szCs w:val="24"/>
          </w:rPr>
          <w:t>https://educacaointegral.org.br/reportagens/fim-do-novo-mais-educacao-fundeb-permanente-os-destaques-do-congresso-da-undime/</w:t>
        </w:r>
      </w:hyperlink>
      <w:r w:rsidRPr="00943986">
        <w:rPr>
          <w:rFonts w:ascii="Times New Roman" w:hAnsi="Times New Roman" w:cs="Times New Roman"/>
          <w:sz w:val="24"/>
          <w:szCs w:val="24"/>
        </w:rPr>
        <w:t>&gt;. Acesso em: 3 nov. 2019.</w:t>
      </w:r>
    </w:p>
    <w:p w14:paraId="279D0150"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PNUD. </w:t>
      </w:r>
      <w:r w:rsidRPr="00637EF8">
        <w:rPr>
          <w:rFonts w:ascii="Times New Roman" w:hAnsi="Times New Roman" w:cs="Times New Roman"/>
          <w:b/>
          <w:bCs/>
          <w:sz w:val="24"/>
          <w:szCs w:val="24"/>
        </w:rPr>
        <w:t>Atlas do Desenvolvimento Humano do Brasil</w:t>
      </w:r>
      <w:r w:rsidRPr="00943986">
        <w:rPr>
          <w:rFonts w:ascii="Times New Roman" w:hAnsi="Times New Roman" w:cs="Times New Roman"/>
          <w:sz w:val="24"/>
          <w:szCs w:val="24"/>
        </w:rPr>
        <w:t>. 2013. Disponível em: &lt;</w:t>
      </w:r>
      <w:hyperlink r:id="rId36" w:history="1">
        <w:r w:rsidRPr="00943986">
          <w:rPr>
            <w:rStyle w:val="Hyperlink"/>
            <w:rFonts w:ascii="Times New Roman" w:hAnsi="Times New Roman" w:cs="Times New Roman"/>
            <w:sz w:val="24"/>
            <w:szCs w:val="24"/>
          </w:rPr>
          <w:t>http://www.br.undp.org/content/brazil/pt/home/library/idh/metodologia.html</w:t>
        </w:r>
      </w:hyperlink>
      <w:r w:rsidRPr="00943986">
        <w:rPr>
          <w:rFonts w:ascii="Times New Roman" w:hAnsi="Times New Roman" w:cs="Times New Roman"/>
          <w:sz w:val="24"/>
          <w:szCs w:val="24"/>
        </w:rPr>
        <w:t>&gt;. Acesso em: 10 mar. 2017.</w:t>
      </w:r>
    </w:p>
    <w:p w14:paraId="4D482A89" w14:textId="77777777" w:rsidR="00637EF8" w:rsidRPr="00943986" w:rsidRDefault="00637EF8" w:rsidP="00943986">
      <w:pPr>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lastRenderedPageBreak/>
        <w:t xml:space="preserve">RIO GRANDE DO SUL. </w:t>
      </w:r>
      <w:r w:rsidRPr="00637EF8">
        <w:rPr>
          <w:rFonts w:ascii="Times New Roman" w:hAnsi="Times New Roman" w:cs="Times New Roman"/>
          <w:b/>
          <w:bCs/>
          <w:sz w:val="24"/>
          <w:szCs w:val="24"/>
        </w:rPr>
        <w:t>Secretaria de Desenvolvimento Econômico e Turismo</w:t>
      </w:r>
      <w:r w:rsidRPr="00943986">
        <w:rPr>
          <w:rFonts w:ascii="Times New Roman" w:hAnsi="Times New Roman" w:cs="Times New Roman"/>
          <w:sz w:val="24"/>
          <w:szCs w:val="24"/>
        </w:rPr>
        <w:t xml:space="preserve"> – Parobé. Disponível em: &lt;</w:t>
      </w:r>
      <w:hyperlink r:id="rId37" w:history="1">
        <w:r w:rsidRPr="00943986">
          <w:rPr>
            <w:rStyle w:val="Hyperlink"/>
            <w:rFonts w:ascii="Times New Roman" w:hAnsi="Times New Roman" w:cs="Times New Roman"/>
            <w:sz w:val="24"/>
            <w:szCs w:val="24"/>
          </w:rPr>
          <w:t>https://www.turismo.rs.gov.br/cidade/235/parobe</w:t>
        </w:r>
      </w:hyperlink>
      <w:r w:rsidRPr="00943986">
        <w:rPr>
          <w:rFonts w:ascii="Times New Roman" w:hAnsi="Times New Roman" w:cs="Times New Roman"/>
          <w:sz w:val="24"/>
          <w:szCs w:val="24"/>
        </w:rPr>
        <w:t>&gt;. Acesso em: 11 nov. 2019.</w:t>
      </w:r>
    </w:p>
    <w:p w14:paraId="6494A6C1"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RIZZINI, I. </w:t>
      </w:r>
      <w:r w:rsidRPr="00637EF8">
        <w:rPr>
          <w:rFonts w:ascii="Times New Roman" w:hAnsi="Times New Roman" w:cs="Times New Roman"/>
          <w:b/>
          <w:bCs/>
          <w:sz w:val="24"/>
          <w:szCs w:val="24"/>
        </w:rPr>
        <w:t>O século perdido</w:t>
      </w:r>
      <w:r w:rsidRPr="00943986">
        <w:rPr>
          <w:rFonts w:ascii="Times New Roman" w:hAnsi="Times New Roman" w:cs="Times New Roman"/>
          <w:sz w:val="24"/>
          <w:szCs w:val="24"/>
        </w:rPr>
        <w:t>: raízes histórias das políticas públicas para a infância no Brasil. Rio de janeiro: Petrobrás–BR: Ministério da Cultura: USU Ed. Universitária: Amais, 1997.</w:t>
      </w:r>
    </w:p>
    <w:p w14:paraId="35CE23EA"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SARLET, I. W. </w:t>
      </w:r>
      <w:r w:rsidRPr="00637EF8">
        <w:rPr>
          <w:rFonts w:ascii="Times New Roman" w:hAnsi="Times New Roman" w:cs="Times New Roman"/>
          <w:b/>
          <w:bCs/>
          <w:sz w:val="24"/>
          <w:szCs w:val="24"/>
        </w:rPr>
        <w:t>Dignidade da pessoa humana e direitos fundamentais na Constituição Federal de 1988</w:t>
      </w:r>
      <w:r w:rsidRPr="00943986">
        <w:rPr>
          <w:rFonts w:ascii="Times New Roman" w:hAnsi="Times New Roman" w:cs="Times New Roman"/>
          <w:sz w:val="24"/>
          <w:szCs w:val="24"/>
        </w:rPr>
        <w:t>. Porto Alegre: Livraria do Advogado, 2001.</w:t>
      </w:r>
    </w:p>
    <w:p w14:paraId="40448DC4"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SILVA, M. I. C. da. </w:t>
      </w:r>
      <w:r w:rsidRPr="00637EF8">
        <w:rPr>
          <w:rFonts w:ascii="Times New Roman" w:hAnsi="Times New Roman" w:cs="Times New Roman"/>
          <w:b/>
          <w:bCs/>
          <w:sz w:val="24"/>
          <w:szCs w:val="24"/>
        </w:rPr>
        <w:t>Infância perdida, direitos negados: a persistência do trabalho infantil através da ideologia da educação pelo trabalho</w:t>
      </w:r>
      <w:r w:rsidRPr="00943986">
        <w:rPr>
          <w:rFonts w:ascii="Times New Roman" w:hAnsi="Times New Roman" w:cs="Times New Roman"/>
          <w:sz w:val="24"/>
          <w:szCs w:val="24"/>
        </w:rPr>
        <w:t>. 2010. Tese. 138 f. (Doutorado em Serviço Social). Programa de Pós-Graduação em Serviço Social da Universidade Federal de Pernambuco, Pernambuco, PE, 2010. Disponível em: &lt;</w:t>
      </w:r>
      <w:hyperlink r:id="rId38" w:history="1">
        <w:r w:rsidRPr="00943986">
          <w:rPr>
            <w:rStyle w:val="Hyperlink"/>
            <w:rFonts w:ascii="Times New Roman" w:hAnsi="Times New Roman" w:cs="Times New Roman"/>
            <w:sz w:val="24"/>
            <w:szCs w:val="24"/>
          </w:rPr>
          <w:t>https://attena.ufpe.br/bitstream/123456789/9418/1/arquivo377_1.pdf</w:t>
        </w:r>
      </w:hyperlink>
      <w:r w:rsidRPr="00943986">
        <w:rPr>
          <w:rFonts w:ascii="Times New Roman" w:hAnsi="Times New Roman" w:cs="Times New Roman"/>
          <w:sz w:val="24"/>
          <w:szCs w:val="24"/>
        </w:rPr>
        <w:t>&gt; Acesso: 21 set. 2019.</w:t>
      </w:r>
    </w:p>
    <w:p w14:paraId="20FF762A" w14:textId="77777777" w:rsidR="00637EF8" w:rsidRPr="00943986" w:rsidRDefault="00637EF8" w:rsidP="00943986">
      <w:pPr>
        <w:autoSpaceDE w:val="0"/>
        <w:autoSpaceDN w:val="0"/>
        <w:adjustRightInd w:val="0"/>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SOARES, Sergei; PIANTO, Donald M. </w:t>
      </w:r>
      <w:r w:rsidRPr="00637EF8">
        <w:rPr>
          <w:rFonts w:ascii="Times New Roman" w:hAnsi="Times New Roman" w:cs="Times New Roman"/>
          <w:b/>
          <w:bCs/>
          <w:sz w:val="24"/>
          <w:szCs w:val="24"/>
        </w:rPr>
        <w:t>Metodologia e resultados da avaliação do programa de erradicação do trabalho infantil</w:t>
      </w:r>
      <w:r w:rsidRPr="00943986">
        <w:rPr>
          <w:rFonts w:ascii="Times New Roman" w:hAnsi="Times New Roman" w:cs="Times New Roman"/>
          <w:sz w:val="24"/>
          <w:szCs w:val="24"/>
        </w:rPr>
        <w:t>. Rio de Janeiro: IPEA, 2003. Disponível em: &lt;</w:t>
      </w:r>
      <w:hyperlink r:id="rId39" w:history="1">
        <w:r w:rsidRPr="00943986">
          <w:rPr>
            <w:rStyle w:val="Hyperlink"/>
            <w:rFonts w:ascii="Times New Roman" w:hAnsi="Times New Roman" w:cs="Times New Roman"/>
            <w:sz w:val="24"/>
            <w:szCs w:val="24"/>
          </w:rPr>
          <w:t>http://repositorio.ipea.gov.br/bitstream/11058/2954/1/TD_994.pdf</w:t>
        </w:r>
      </w:hyperlink>
      <w:r w:rsidRPr="00943986">
        <w:rPr>
          <w:rFonts w:ascii="Times New Roman" w:hAnsi="Times New Roman" w:cs="Times New Roman"/>
          <w:sz w:val="24"/>
          <w:szCs w:val="24"/>
        </w:rPr>
        <w:t>&gt; Acesso em: 13 out. 2019.</w:t>
      </w:r>
    </w:p>
    <w:p w14:paraId="0364FA8F" w14:textId="71122AAC" w:rsidR="00637EF8" w:rsidRDefault="00637EF8" w:rsidP="00943986">
      <w:pPr>
        <w:spacing w:after="0" w:line="240" w:lineRule="auto"/>
        <w:jc w:val="both"/>
        <w:rPr>
          <w:rFonts w:ascii="Times New Roman" w:hAnsi="Times New Roman" w:cs="Times New Roman"/>
          <w:sz w:val="24"/>
          <w:szCs w:val="24"/>
        </w:rPr>
      </w:pPr>
      <w:r w:rsidRPr="00943986">
        <w:rPr>
          <w:rFonts w:ascii="Times New Roman" w:hAnsi="Times New Roman" w:cs="Times New Roman"/>
          <w:sz w:val="24"/>
          <w:szCs w:val="24"/>
        </w:rPr>
        <w:t xml:space="preserve">TAQUARA. </w:t>
      </w:r>
      <w:r w:rsidRPr="00637EF8">
        <w:rPr>
          <w:rFonts w:ascii="Times New Roman" w:hAnsi="Times New Roman" w:cs="Times New Roman"/>
          <w:b/>
          <w:bCs/>
          <w:sz w:val="24"/>
          <w:szCs w:val="24"/>
        </w:rPr>
        <w:t>Economia</w:t>
      </w:r>
      <w:r w:rsidRPr="00943986">
        <w:rPr>
          <w:rFonts w:ascii="Times New Roman" w:hAnsi="Times New Roman" w:cs="Times New Roman"/>
          <w:sz w:val="24"/>
          <w:szCs w:val="24"/>
        </w:rPr>
        <w:t>. Disponível em: &lt;</w:t>
      </w:r>
      <w:hyperlink r:id="rId40" w:history="1">
        <w:r w:rsidRPr="00943986">
          <w:rPr>
            <w:rStyle w:val="Hyperlink"/>
            <w:rFonts w:ascii="Times New Roman" w:hAnsi="Times New Roman" w:cs="Times New Roman"/>
            <w:sz w:val="24"/>
            <w:szCs w:val="24"/>
          </w:rPr>
          <w:t>http://www.taquara.rs.gov.br/?titulo=Cidade&amp;template=conteudo&amp;categoria=835&amp;codigoCategoria=835&amp;idConteudo=2890&amp;tipoConteudo=INCLUDE_MOSTRA_CONTEUDO</w:t>
        </w:r>
      </w:hyperlink>
      <w:r w:rsidRPr="00943986">
        <w:rPr>
          <w:rFonts w:ascii="Times New Roman" w:hAnsi="Times New Roman" w:cs="Times New Roman"/>
          <w:sz w:val="24"/>
          <w:szCs w:val="24"/>
        </w:rPr>
        <w:t>&gt;  Acesso em 12 nov. 2019.</w:t>
      </w:r>
    </w:p>
    <w:p w14:paraId="16E428C9" w14:textId="77777777" w:rsidR="003A5D47" w:rsidRPr="00943986" w:rsidRDefault="003A5D47" w:rsidP="00301457">
      <w:pPr>
        <w:spacing w:after="0" w:line="240" w:lineRule="auto"/>
        <w:jc w:val="both"/>
        <w:rPr>
          <w:rFonts w:ascii="Times New Roman" w:hAnsi="Times New Roman" w:cs="Times New Roman"/>
          <w:sz w:val="24"/>
          <w:szCs w:val="24"/>
        </w:rPr>
      </w:pPr>
    </w:p>
    <w:p w14:paraId="185DBAC2" w14:textId="3061D1D6" w:rsidR="004C39EB" w:rsidRPr="00943986" w:rsidRDefault="004C39EB" w:rsidP="00245A9A">
      <w:pPr>
        <w:spacing w:before="240" w:after="120"/>
        <w:jc w:val="both"/>
        <w:rPr>
          <w:rFonts w:ascii="Times New Roman" w:hAnsi="Times New Roman" w:cs="Times New Roman"/>
          <w:sz w:val="24"/>
          <w:szCs w:val="24"/>
        </w:rPr>
      </w:pPr>
    </w:p>
    <w:p w14:paraId="5FA4D42C" w14:textId="77777777" w:rsidR="00E174CF" w:rsidRPr="00943986" w:rsidRDefault="00E174CF" w:rsidP="00245A9A">
      <w:pPr>
        <w:autoSpaceDE w:val="0"/>
        <w:autoSpaceDN w:val="0"/>
        <w:adjustRightInd w:val="0"/>
        <w:spacing w:before="240" w:after="120"/>
        <w:jc w:val="both"/>
        <w:rPr>
          <w:rFonts w:ascii="Times New Roman" w:hAnsi="Times New Roman" w:cs="Times New Roman"/>
          <w:sz w:val="24"/>
          <w:szCs w:val="24"/>
        </w:rPr>
      </w:pPr>
    </w:p>
    <w:p w14:paraId="460599E5" w14:textId="77777777" w:rsidR="00623DB7" w:rsidRPr="00943986" w:rsidRDefault="00623DB7" w:rsidP="00233968">
      <w:pPr>
        <w:spacing w:after="0" w:line="360" w:lineRule="auto"/>
        <w:ind w:firstLine="709"/>
        <w:jc w:val="both"/>
        <w:rPr>
          <w:rFonts w:ascii="Times New Roman" w:hAnsi="Times New Roman" w:cs="Times New Roman"/>
          <w:sz w:val="24"/>
          <w:szCs w:val="24"/>
        </w:rPr>
      </w:pPr>
    </w:p>
    <w:sectPr w:rsidR="00623DB7" w:rsidRPr="00943986" w:rsidSect="008C63D8">
      <w:headerReference w:type="default" r:id="rId4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B9AD" w14:textId="77777777" w:rsidR="00552C14" w:rsidRDefault="00552C14" w:rsidP="002744DA">
      <w:pPr>
        <w:spacing w:after="0" w:line="240" w:lineRule="auto"/>
      </w:pPr>
      <w:r>
        <w:separator/>
      </w:r>
    </w:p>
  </w:endnote>
  <w:endnote w:type="continuationSeparator" w:id="0">
    <w:p w14:paraId="61C19050" w14:textId="77777777" w:rsidR="00552C14" w:rsidRDefault="00552C14" w:rsidP="0027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17AB" w14:textId="77777777" w:rsidR="00552C14" w:rsidRDefault="00552C14" w:rsidP="002744DA">
      <w:pPr>
        <w:spacing w:after="0" w:line="240" w:lineRule="auto"/>
      </w:pPr>
      <w:r>
        <w:separator/>
      </w:r>
    </w:p>
  </w:footnote>
  <w:footnote w:type="continuationSeparator" w:id="0">
    <w:p w14:paraId="36D66FAD" w14:textId="77777777" w:rsidR="00552C14" w:rsidRDefault="00552C14" w:rsidP="002744DA">
      <w:pPr>
        <w:spacing w:after="0" w:line="240" w:lineRule="auto"/>
      </w:pPr>
      <w:r>
        <w:continuationSeparator/>
      </w:r>
    </w:p>
  </w:footnote>
  <w:footnote w:id="1">
    <w:p w14:paraId="5A625C85" w14:textId="37B1625B" w:rsidR="002541A7" w:rsidRPr="003A5D47" w:rsidRDefault="002541A7" w:rsidP="003A5D47">
      <w:pPr>
        <w:pStyle w:val="Textodenotaderodap"/>
        <w:jc w:val="both"/>
        <w:rPr>
          <w:rFonts w:ascii="Times New Roman" w:hAnsi="Times New Roman" w:cs="Times New Roman"/>
        </w:rPr>
      </w:pPr>
      <w:r w:rsidRPr="003A5D47">
        <w:rPr>
          <w:rStyle w:val="Refdenotaderodap"/>
          <w:rFonts w:ascii="Times New Roman" w:hAnsi="Times New Roman" w:cs="Times New Roman"/>
        </w:rPr>
        <w:footnoteRef/>
      </w:r>
      <w:r w:rsidRPr="003A5D47">
        <w:rPr>
          <w:rFonts w:ascii="Times New Roman" w:hAnsi="Times New Roman" w:cs="Times New Roman"/>
        </w:rPr>
        <w:t xml:space="preserve"> Graduando em Direito e mestrando no programa de Desenvolvimento Regional das Faculdades Integradas de Taquara – Faccat, </w:t>
      </w:r>
      <w:r w:rsidR="003A5D47" w:rsidRPr="003A5D47">
        <w:rPr>
          <w:rFonts w:ascii="Times New Roman" w:hAnsi="Times New Roman" w:cs="Times New Roman"/>
        </w:rPr>
        <w:t xml:space="preserve">Campus </w:t>
      </w:r>
      <w:r w:rsidRPr="003A5D47">
        <w:rPr>
          <w:rFonts w:ascii="Times New Roman" w:hAnsi="Times New Roman" w:cs="Times New Roman"/>
        </w:rPr>
        <w:t xml:space="preserve">Taquara, RS, Brasil. Pesquisa sobre direitos de crianças e adolescentes. E-mail: </w:t>
      </w:r>
      <w:hyperlink r:id="rId1" w:history="1">
        <w:r w:rsidRPr="003A5D47">
          <w:rPr>
            <w:rStyle w:val="Hyperlink"/>
            <w:rFonts w:ascii="Times New Roman" w:hAnsi="Times New Roman" w:cs="Times New Roman"/>
          </w:rPr>
          <w:t>dscorrea83@gmail.com</w:t>
        </w:r>
      </w:hyperlink>
      <w:r w:rsidRPr="003A5D47">
        <w:rPr>
          <w:rFonts w:ascii="Times New Roman" w:hAnsi="Times New Roman" w:cs="Times New Roman"/>
        </w:rPr>
        <w:t xml:space="preserve">. </w:t>
      </w:r>
    </w:p>
  </w:footnote>
  <w:footnote w:id="2">
    <w:p w14:paraId="5C6402D6" w14:textId="5E36ECBD" w:rsidR="00935FB2" w:rsidRDefault="00935FB2" w:rsidP="003A5D47">
      <w:pPr>
        <w:pStyle w:val="Textodenotaderodap"/>
        <w:jc w:val="both"/>
      </w:pPr>
      <w:r w:rsidRPr="003A5D47">
        <w:rPr>
          <w:rStyle w:val="Refdenotaderodap"/>
          <w:rFonts w:ascii="Times New Roman" w:hAnsi="Times New Roman" w:cs="Times New Roman"/>
        </w:rPr>
        <w:footnoteRef/>
      </w:r>
      <w:r w:rsidRPr="003A5D47">
        <w:rPr>
          <w:rFonts w:ascii="Times New Roman" w:hAnsi="Times New Roman" w:cs="Times New Roman"/>
        </w:rPr>
        <w:t xml:space="preserve"> Doutora em Desenvolvimento Regional e Professora do Programa de Pós</w:t>
      </w:r>
      <w:r w:rsidR="003A5D47" w:rsidRPr="003A5D47">
        <w:rPr>
          <w:rFonts w:ascii="Times New Roman" w:hAnsi="Times New Roman" w:cs="Times New Roman"/>
        </w:rPr>
        <w:t>-</w:t>
      </w:r>
      <w:r w:rsidRPr="003A5D47">
        <w:rPr>
          <w:rFonts w:ascii="Times New Roman" w:hAnsi="Times New Roman" w:cs="Times New Roman"/>
        </w:rPr>
        <w:t>Graduação em Desenvolvimento Regional da Faccat. Campus Taquara</w:t>
      </w:r>
      <w:r w:rsidR="003A5D47" w:rsidRPr="003A5D47">
        <w:rPr>
          <w:rFonts w:ascii="Times New Roman" w:hAnsi="Times New Roman" w:cs="Times New Roman"/>
        </w:rPr>
        <w:t>, RS, Brasil</w:t>
      </w:r>
      <w:r w:rsidRPr="003A5D47">
        <w:rPr>
          <w:rFonts w:ascii="Times New Roman" w:hAnsi="Times New Roman" w:cs="Times New Roman"/>
        </w:rPr>
        <w:t>. Pesquisa sobre a dinâmica das migrações e mobilidades espaciais.</w:t>
      </w:r>
      <w:r w:rsidR="003A5D47" w:rsidRPr="003A5D47">
        <w:rPr>
          <w:rFonts w:ascii="Times New Roman" w:hAnsi="Times New Roman" w:cs="Times New Roman"/>
        </w:rPr>
        <w:t xml:space="preserve"> E-mail: </w:t>
      </w:r>
      <w:hyperlink r:id="rId2" w:history="1">
        <w:r w:rsidR="003A5D47" w:rsidRPr="003A5D47">
          <w:rPr>
            <w:rStyle w:val="Hyperlink"/>
            <w:rFonts w:ascii="Times New Roman" w:hAnsi="Times New Roman" w:cs="Times New Roman"/>
          </w:rPr>
          <w:t>bassandilani@gmail.com</w:t>
        </w:r>
      </w:hyperlink>
      <w:r w:rsidR="003A5D47" w:rsidRPr="003A5D47">
        <w:rPr>
          <w:rFonts w:ascii="Times New Roman" w:hAnsi="Times New Roman" w:cs="Times New Roman"/>
          <w:color w:val="000000"/>
        </w:rPr>
        <w:t>.</w:t>
      </w:r>
      <w:r w:rsidR="003A5D47">
        <w:rPr>
          <w:rFonts w:ascii="Times New Roman" w:hAnsi="Times New Roman" w:cs="Times New Roman"/>
          <w:color w:val="000000"/>
        </w:rPr>
        <w:t xml:space="preserve"> </w:t>
      </w:r>
    </w:p>
  </w:footnote>
  <w:footnote w:id="3">
    <w:p w14:paraId="2BA7AE92" w14:textId="71BC1144" w:rsidR="007E6721" w:rsidRPr="002541A7" w:rsidRDefault="007E6721" w:rsidP="00472117">
      <w:pPr>
        <w:pStyle w:val="Textodenotaderodap"/>
        <w:jc w:val="both"/>
        <w:rPr>
          <w:rFonts w:ascii="Times New Roman" w:hAnsi="Times New Roman" w:cs="Times New Roman"/>
        </w:rPr>
      </w:pPr>
      <w:r w:rsidRPr="00472117">
        <w:rPr>
          <w:rStyle w:val="Refdenotaderodap"/>
          <w:rFonts w:ascii="Times New Roman" w:hAnsi="Times New Roman" w:cs="Times New Roman"/>
        </w:rPr>
        <w:footnoteRef/>
      </w:r>
      <w:r w:rsidRPr="00472117">
        <w:rPr>
          <w:rFonts w:ascii="Times New Roman" w:hAnsi="Times New Roman" w:cs="Times New Roman"/>
        </w:rPr>
        <w:t xml:space="preserve"> </w:t>
      </w:r>
      <w:r w:rsidRPr="002541A7">
        <w:rPr>
          <w:rFonts w:ascii="Times New Roman" w:hAnsi="Times New Roman" w:cs="Times New Roman"/>
        </w:rPr>
        <w:t>Que substituiu as diretrizes antes adotas, conhecidas como os Objetivos de Desenvolvimento do Milênio (ODM), criadas em 2000 e que formavam um conjunto de oito diretrizes estabelecidas com base na Declaração do Milênio “criado para contribuir com a construção de um mundo pacífico, justo e sustentável no século XXI”, conforme Agenda Pública (2009).</w:t>
      </w:r>
    </w:p>
  </w:footnote>
  <w:footnote w:id="4">
    <w:p w14:paraId="1931717E" w14:textId="71EAC036" w:rsidR="007E6721" w:rsidRPr="002541A7" w:rsidRDefault="007E6721" w:rsidP="00002B51">
      <w:pPr>
        <w:pStyle w:val="Textodenotaderodap"/>
        <w:jc w:val="both"/>
        <w:rPr>
          <w:rFonts w:ascii="Times New Roman" w:hAnsi="Times New Roman" w:cs="Times New Roman"/>
        </w:rPr>
      </w:pPr>
      <w:r w:rsidRPr="004E0D04">
        <w:rPr>
          <w:rStyle w:val="Refdenotaderodap"/>
          <w:rFonts w:ascii="Times New Roman" w:hAnsi="Times New Roman" w:cs="Times New Roman"/>
        </w:rPr>
        <w:footnoteRef/>
      </w:r>
      <w:r w:rsidRPr="004E0D04">
        <w:rPr>
          <w:rFonts w:ascii="Times New Roman" w:hAnsi="Times New Roman" w:cs="Times New Roman"/>
        </w:rPr>
        <w:t xml:space="preserve"> </w:t>
      </w:r>
      <w:r w:rsidRPr="002541A7">
        <w:rPr>
          <w:rFonts w:ascii="Times New Roman" w:hAnsi="Times New Roman" w:cs="Times New Roman"/>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(BRASIL, 1988)</w:t>
      </w:r>
    </w:p>
  </w:footnote>
  <w:footnote w:id="5">
    <w:p w14:paraId="774B79A7" w14:textId="7D3CBA69" w:rsidR="007E6721" w:rsidRPr="00BA6CE2" w:rsidRDefault="007E6721" w:rsidP="00BA6CE2">
      <w:pPr>
        <w:pStyle w:val="Textodenotaderodap"/>
        <w:jc w:val="both"/>
        <w:rPr>
          <w:rFonts w:ascii="Times New Roman" w:hAnsi="Times New Roman" w:cs="Times New Roman"/>
        </w:rPr>
      </w:pPr>
      <w:r w:rsidRPr="00BA6CE2">
        <w:rPr>
          <w:rStyle w:val="Refdenotaderodap"/>
          <w:rFonts w:ascii="Times New Roman" w:hAnsi="Times New Roman" w:cs="Times New Roman"/>
        </w:rPr>
        <w:footnoteRef/>
      </w:r>
      <w:r w:rsidRPr="00BA6CE2">
        <w:rPr>
          <w:rFonts w:ascii="Times New Roman" w:hAnsi="Times New Roman" w:cs="Times New Roman"/>
        </w:rPr>
        <w:t xml:space="preserve"> Atual secretaria especial do Ministério da Economia, conforme a Lei nº 13.844, de 18 DE Junho de 2019.</w:t>
      </w:r>
    </w:p>
  </w:footnote>
  <w:footnote w:id="6">
    <w:p w14:paraId="33D27F3C" w14:textId="2F35BCC2" w:rsidR="007E6721" w:rsidRPr="009973FD" w:rsidRDefault="007E6721" w:rsidP="00A91673">
      <w:pPr>
        <w:pStyle w:val="Textodenotaderodap"/>
        <w:jc w:val="both"/>
        <w:rPr>
          <w:rFonts w:ascii="Times New Roman" w:hAnsi="Times New Roman" w:cs="Times New Roman"/>
        </w:rPr>
      </w:pPr>
      <w:r>
        <w:rPr>
          <w:rStyle w:val="Refdenotaderodap"/>
        </w:rPr>
        <w:footnoteRef/>
      </w:r>
      <w:r>
        <w:t xml:space="preserve"> </w:t>
      </w:r>
      <w:r w:rsidRPr="009973FD">
        <w:rPr>
          <w:rFonts w:ascii="Times New Roman" w:hAnsi="Times New Roman" w:cs="Times New Roman"/>
        </w:rPr>
        <w:t>Empresas de médio e grande porte podem contratar jovens com idade entre 14 e 24 anos como aprendizes. O contrato de trabalho pode durar até dois anos e, durante esse período, o jovem é capacitado na instituição formadora e na empresa, combinando formação teórica e prática. Os jovens têm a oportunidade de inclusão social com o primeiro emprego e de desenvolver competências para o mundo do trabalho, enquanto os empresários têm a oportunidade de contribuir para a formação dos futuros profissionais do país, difundindo os valores e cultura de sua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596946"/>
      <w:docPartObj>
        <w:docPartGallery w:val="Page Numbers (Top of Page)"/>
        <w:docPartUnique/>
      </w:docPartObj>
    </w:sdtPr>
    <w:sdtEndPr/>
    <w:sdtContent>
      <w:p w14:paraId="75174768" w14:textId="4B5BAA2C" w:rsidR="007E6721" w:rsidRDefault="007E6721">
        <w:pPr>
          <w:pStyle w:val="Cabealho"/>
          <w:jc w:val="right"/>
        </w:pPr>
        <w:r>
          <w:fldChar w:fldCharType="begin"/>
        </w:r>
        <w:r>
          <w:instrText>PAGE   \* MERGEFORMAT</w:instrText>
        </w:r>
        <w:r>
          <w:fldChar w:fldCharType="separate"/>
        </w:r>
        <w:r>
          <w:t>2</w:t>
        </w:r>
        <w:r>
          <w:fldChar w:fldCharType="end"/>
        </w:r>
      </w:p>
    </w:sdtContent>
  </w:sdt>
  <w:p w14:paraId="649AF316" w14:textId="77777777" w:rsidR="007E6721" w:rsidRDefault="007E67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4ED8"/>
    <w:multiLevelType w:val="multilevel"/>
    <w:tmpl w:val="DDD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68"/>
    <w:rsid w:val="00002B51"/>
    <w:rsid w:val="000310AE"/>
    <w:rsid w:val="00032D6D"/>
    <w:rsid w:val="00046053"/>
    <w:rsid w:val="000563FD"/>
    <w:rsid w:val="000607FC"/>
    <w:rsid w:val="00074A8E"/>
    <w:rsid w:val="00094B62"/>
    <w:rsid w:val="00096C04"/>
    <w:rsid w:val="000E0A07"/>
    <w:rsid w:val="000E3DA1"/>
    <w:rsid w:val="000F0DEB"/>
    <w:rsid w:val="000F48B8"/>
    <w:rsid w:val="00106AE5"/>
    <w:rsid w:val="001127EA"/>
    <w:rsid w:val="001222C2"/>
    <w:rsid w:val="00122B9B"/>
    <w:rsid w:val="00182114"/>
    <w:rsid w:val="001924D5"/>
    <w:rsid w:val="001A0171"/>
    <w:rsid w:val="001A0EB2"/>
    <w:rsid w:val="001B1B15"/>
    <w:rsid w:val="001D5E81"/>
    <w:rsid w:val="001D6A65"/>
    <w:rsid w:val="001F5F3A"/>
    <w:rsid w:val="001F785C"/>
    <w:rsid w:val="002016A7"/>
    <w:rsid w:val="002041D9"/>
    <w:rsid w:val="002164B6"/>
    <w:rsid w:val="002324D3"/>
    <w:rsid w:val="00233968"/>
    <w:rsid w:val="00240D69"/>
    <w:rsid w:val="002414AA"/>
    <w:rsid w:val="00242210"/>
    <w:rsid w:val="00245A9A"/>
    <w:rsid w:val="002541A7"/>
    <w:rsid w:val="002719F6"/>
    <w:rsid w:val="002744DA"/>
    <w:rsid w:val="002751F4"/>
    <w:rsid w:val="00276B99"/>
    <w:rsid w:val="00276F1C"/>
    <w:rsid w:val="0029288C"/>
    <w:rsid w:val="002B25C2"/>
    <w:rsid w:val="00301457"/>
    <w:rsid w:val="00314E9B"/>
    <w:rsid w:val="003154EA"/>
    <w:rsid w:val="00346EB7"/>
    <w:rsid w:val="00354306"/>
    <w:rsid w:val="00364652"/>
    <w:rsid w:val="00381054"/>
    <w:rsid w:val="00384ABA"/>
    <w:rsid w:val="00396292"/>
    <w:rsid w:val="003A5D47"/>
    <w:rsid w:val="003B6764"/>
    <w:rsid w:val="003E0006"/>
    <w:rsid w:val="003E0140"/>
    <w:rsid w:val="003E174F"/>
    <w:rsid w:val="003F794D"/>
    <w:rsid w:val="00414A33"/>
    <w:rsid w:val="00431AAB"/>
    <w:rsid w:val="00432546"/>
    <w:rsid w:val="00437965"/>
    <w:rsid w:val="004419B9"/>
    <w:rsid w:val="004455F1"/>
    <w:rsid w:val="00456495"/>
    <w:rsid w:val="00456971"/>
    <w:rsid w:val="00456C76"/>
    <w:rsid w:val="00472117"/>
    <w:rsid w:val="0047214D"/>
    <w:rsid w:val="0047372D"/>
    <w:rsid w:val="00474DCC"/>
    <w:rsid w:val="00480728"/>
    <w:rsid w:val="00482F68"/>
    <w:rsid w:val="00495F3E"/>
    <w:rsid w:val="004A11A2"/>
    <w:rsid w:val="004A139E"/>
    <w:rsid w:val="004A7763"/>
    <w:rsid w:val="004C39EB"/>
    <w:rsid w:val="004D0F88"/>
    <w:rsid w:val="004D5180"/>
    <w:rsid w:val="004E0D04"/>
    <w:rsid w:val="005223B3"/>
    <w:rsid w:val="00522EAC"/>
    <w:rsid w:val="0053253B"/>
    <w:rsid w:val="00534E37"/>
    <w:rsid w:val="005471FF"/>
    <w:rsid w:val="00552C14"/>
    <w:rsid w:val="00556957"/>
    <w:rsid w:val="00560A7D"/>
    <w:rsid w:val="00583BC6"/>
    <w:rsid w:val="005A0BDC"/>
    <w:rsid w:val="005B6D29"/>
    <w:rsid w:val="005E0CD7"/>
    <w:rsid w:val="005E42E0"/>
    <w:rsid w:val="005E5F73"/>
    <w:rsid w:val="00606526"/>
    <w:rsid w:val="0061054D"/>
    <w:rsid w:val="006167B0"/>
    <w:rsid w:val="006224B5"/>
    <w:rsid w:val="00623DB7"/>
    <w:rsid w:val="00624DBE"/>
    <w:rsid w:val="00624E23"/>
    <w:rsid w:val="00637EF8"/>
    <w:rsid w:val="00644D3E"/>
    <w:rsid w:val="0066196B"/>
    <w:rsid w:val="00681105"/>
    <w:rsid w:val="00697026"/>
    <w:rsid w:val="006B3D3B"/>
    <w:rsid w:val="006C7A28"/>
    <w:rsid w:val="006D313E"/>
    <w:rsid w:val="006E1697"/>
    <w:rsid w:val="006E69F2"/>
    <w:rsid w:val="006F5D43"/>
    <w:rsid w:val="007B6707"/>
    <w:rsid w:val="007C13F0"/>
    <w:rsid w:val="007C61EF"/>
    <w:rsid w:val="007D69AA"/>
    <w:rsid w:val="007D7CA7"/>
    <w:rsid w:val="007E2419"/>
    <w:rsid w:val="007E5F6F"/>
    <w:rsid w:val="007E6721"/>
    <w:rsid w:val="007F34B3"/>
    <w:rsid w:val="00803B3F"/>
    <w:rsid w:val="0083499A"/>
    <w:rsid w:val="008359B4"/>
    <w:rsid w:val="00845EA8"/>
    <w:rsid w:val="00857F13"/>
    <w:rsid w:val="00862F38"/>
    <w:rsid w:val="00867176"/>
    <w:rsid w:val="00867E74"/>
    <w:rsid w:val="008933C3"/>
    <w:rsid w:val="008B003B"/>
    <w:rsid w:val="008B6F6A"/>
    <w:rsid w:val="008C63D8"/>
    <w:rsid w:val="008D3328"/>
    <w:rsid w:val="00906EBD"/>
    <w:rsid w:val="00922818"/>
    <w:rsid w:val="00935FB2"/>
    <w:rsid w:val="00942C4D"/>
    <w:rsid w:val="00943986"/>
    <w:rsid w:val="00943FC4"/>
    <w:rsid w:val="00962480"/>
    <w:rsid w:val="0096626A"/>
    <w:rsid w:val="00971A03"/>
    <w:rsid w:val="00981373"/>
    <w:rsid w:val="00981391"/>
    <w:rsid w:val="0098460A"/>
    <w:rsid w:val="009863D4"/>
    <w:rsid w:val="009973FD"/>
    <w:rsid w:val="009979D2"/>
    <w:rsid w:val="009A3707"/>
    <w:rsid w:val="009F0C35"/>
    <w:rsid w:val="00A319C5"/>
    <w:rsid w:val="00A4094A"/>
    <w:rsid w:val="00A624C0"/>
    <w:rsid w:val="00A66E8B"/>
    <w:rsid w:val="00A75E94"/>
    <w:rsid w:val="00A86041"/>
    <w:rsid w:val="00A90F68"/>
    <w:rsid w:val="00A91673"/>
    <w:rsid w:val="00A93941"/>
    <w:rsid w:val="00A97A16"/>
    <w:rsid w:val="00AA3D28"/>
    <w:rsid w:val="00AB01CE"/>
    <w:rsid w:val="00AC0530"/>
    <w:rsid w:val="00AD5584"/>
    <w:rsid w:val="00AE251F"/>
    <w:rsid w:val="00AE45E9"/>
    <w:rsid w:val="00B01AB2"/>
    <w:rsid w:val="00B138CF"/>
    <w:rsid w:val="00B210F7"/>
    <w:rsid w:val="00B82826"/>
    <w:rsid w:val="00BA6CE2"/>
    <w:rsid w:val="00BB5EC9"/>
    <w:rsid w:val="00BB7CE2"/>
    <w:rsid w:val="00BE047C"/>
    <w:rsid w:val="00BE1D4D"/>
    <w:rsid w:val="00BF0634"/>
    <w:rsid w:val="00BF5EF2"/>
    <w:rsid w:val="00C05AEC"/>
    <w:rsid w:val="00C110EA"/>
    <w:rsid w:val="00C340E8"/>
    <w:rsid w:val="00C43B3E"/>
    <w:rsid w:val="00C65E8E"/>
    <w:rsid w:val="00C67BA0"/>
    <w:rsid w:val="00C81700"/>
    <w:rsid w:val="00C97E7F"/>
    <w:rsid w:val="00CB0B34"/>
    <w:rsid w:val="00CB271A"/>
    <w:rsid w:val="00CB59D9"/>
    <w:rsid w:val="00CC481C"/>
    <w:rsid w:val="00CC67A3"/>
    <w:rsid w:val="00CC75E8"/>
    <w:rsid w:val="00CD3AD2"/>
    <w:rsid w:val="00CE6D0A"/>
    <w:rsid w:val="00CF2C5B"/>
    <w:rsid w:val="00D14CA1"/>
    <w:rsid w:val="00D156EC"/>
    <w:rsid w:val="00D23B2D"/>
    <w:rsid w:val="00D2466C"/>
    <w:rsid w:val="00D32E50"/>
    <w:rsid w:val="00D4061B"/>
    <w:rsid w:val="00D4667B"/>
    <w:rsid w:val="00D52359"/>
    <w:rsid w:val="00D551A6"/>
    <w:rsid w:val="00D61EF4"/>
    <w:rsid w:val="00D65414"/>
    <w:rsid w:val="00D81914"/>
    <w:rsid w:val="00DB0BB9"/>
    <w:rsid w:val="00DB0C4A"/>
    <w:rsid w:val="00DD6CBC"/>
    <w:rsid w:val="00DE2128"/>
    <w:rsid w:val="00E174CF"/>
    <w:rsid w:val="00E22ABB"/>
    <w:rsid w:val="00E276FB"/>
    <w:rsid w:val="00E54CAF"/>
    <w:rsid w:val="00E572AC"/>
    <w:rsid w:val="00E85008"/>
    <w:rsid w:val="00EB376F"/>
    <w:rsid w:val="00EB561C"/>
    <w:rsid w:val="00EB6272"/>
    <w:rsid w:val="00EC35E4"/>
    <w:rsid w:val="00EC64CB"/>
    <w:rsid w:val="00ED76A9"/>
    <w:rsid w:val="00EE12E5"/>
    <w:rsid w:val="00EE54E0"/>
    <w:rsid w:val="00EF1149"/>
    <w:rsid w:val="00EF5F27"/>
    <w:rsid w:val="00F22E79"/>
    <w:rsid w:val="00F30CF0"/>
    <w:rsid w:val="00F40B08"/>
    <w:rsid w:val="00F45E88"/>
    <w:rsid w:val="00F4600E"/>
    <w:rsid w:val="00F4743F"/>
    <w:rsid w:val="00F509AB"/>
    <w:rsid w:val="00F60DEC"/>
    <w:rsid w:val="00F61765"/>
    <w:rsid w:val="00F86E12"/>
    <w:rsid w:val="00F94024"/>
    <w:rsid w:val="00F940FF"/>
    <w:rsid w:val="00F94532"/>
    <w:rsid w:val="00FA4EBB"/>
    <w:rsid w:val="00FA4F8F"/>
    <w:rsid w:val="00FB347F"/>
    <w:rsid w:val="00FB4070"/>
    <w:rsid w:val="00FC0BE2"/>
    <w:rsid w:val="00FC6D2D"/>
    <w:rsid w:val="00FD4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5714"/>
  <w15:chartTrackingRefBased/>
  <w15:docId w15:val="{C6FABCA6-9E73-435F-9614-F3AB5388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qFormat/>
    <w:rsid w:val="00233968"/>
    <w:pPr>
      <w:keepNext/>
      <w:spacing w:after="480" w:line="240" w:lineRule="auto"/>
      <w:jc w:val="center"/>
      <w:outlineLvl w:val="0"/>
    </w:pPr>
    <w:rPr>
      <w:rFonts w:ascii="Times New Roman" w:eastAsia="Times New Roman" w:hAnsi="Times New Roman" w:cs="Times New Roman"/>
      <w:b/>
      <w:bCs/>
      <w:sz w:val="30"/>
      <w:szCs w:val="20"/>
      <w:lang w:val="it-IT" w:eastAsia="pt-BR"/>
    </w:rPr>
  </w:style>
  <w:style w:type="paragraph" w:styleId="Ttulo2">
    <w:name w:val="heading 2"/>
    <w:basedOn w:val="Normal"/>
    <w:next w:val="Normal"/>
    <w:link w:val="Ttulo2Char"/>
    <w:uiPriority w:val="9"/>
    <w:unhideWhenUsed/>
    <w:qFormat/>
    <w:rsid w:val="002339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3968"/>
    <w:rPr>
      <w:rFonts w:ascii="Times New Roman" w:eastAsia="Times New Roman" w:hAnsi="Times New Roman" w:cs="Times New Roman"/>
      <w:b/>
      <w:bCs/>
      <w:sz w:val="30"/>
      <w:szCs w:val="20"/>
      <w:lang w:val="it-IT" w:eastAsia="pt-BR"/>
    </w:rPr>
  </w:style>
  <w:style w:type="character" w:customStyle="1" w:styleId="Ttulo2Char">
    <w:name w:val="Título 2 Char"/>
    <w:basedOn w:val="Fontepargpadro"/>
    <w:link w:val="Ttulo2"/>
    <w:uiPriority w:val="9"/>
    <w:rsid w:val="00233968"/>
    <w:rPr>
      <w:rFonts w:asciiTheme="majorHAnsi" w:eastAsiaTheme="majorEastAsia" w:hAnsiTheme="majorHAnsi" w:cstheme="majorBidi"/>
      <w:color w:val="2F5496" w:themeColor="accent1" w:themeShade="BF"/>
      <w:sz w:val="26"/>
      <w:szCs w:val="26"/>
    </w:rPr>
  </w:style>
  <w:style w:type="character" w:styleId="Refdecomentrio">
    <w:name w:val="annotation reference"/>
    <w:basedOn w:val="Fontepargpadro"/>
    <w:uiPriority w:val="99"/>
    <w:semiHidden/>
    <w:unhideWhenUsed/>
    <w:rsid w:val="008B6F6A"/>
    <w:rPr>
      <w:sz w:val="16"/>
      <w:szCs w:val="16"/>
    </w:rPr>
  </w:style>
  <w:style w:type="paragraph" w:styleId="Textodecomentrio">
    <w:name w:val="annotation text"/>
    <w:basedOn w:val="Normal"/>
    <w:link w:val="TextodecomentrioChar"/>
    <w:uiPriority w:val="99"/>
    <w:semiHidden/>
    <w:unhideWhenUsed/>
    <w:rsid w:val="008B6F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6F6A"/>
    <w:rPr>
      <w:sz w:val="20"/>
      <w:szCs w:val="20"/>
    </w:rPr>
  </w:style>
  <w:style w:type="paragraph" w:styleId="Assuntodocomentrio">
    <w:name w:val="annotation subject"/>
    <w:basedOn w:val="Textodecomentrio"/>
    <w:next w:val="Textodecomentrio"/>
    <w:link w:val="AssuntodocomentrioChar"/>
    <w:uiPriority w:val="99"/>
    <w:semiHidden/>
    <w:unhideWhenUsed/>
    <w:rsid w:val="008B6F6A"/>
    <w:rPr>
      <w:b/>
      <w:bCs/>
    </w:rPr>
  </w:style>
  <w:style w:type="character" w:customStyle="1" w:styleId="AssuntodocomentrioChar">
    <w:name w:val="Assunto do comentário Char"/>
    <w:basedOn w:val="TextodecomentrioChar"/>
    <w:link w:val="Assuntodocomentrio"/>
    <w:uiPriority w:val="99"/>
    <w:semiHidden/>
    <w:rsid w:val="008B6F6A"/>
    <w:rPr>
      <w:b/>
      <w:bCs/>
      <w:sz w:val="20"/>
      <w:szCs w:val="20"/>
    </w:rPr>
  </w:style>
  <w:style w:type="paragraph" w:styleId="Textodebalo">
    <w:name w:val="Balloon Text"/>
    <w:basedOn w:val="Normal"/>
    <w:link w:val="TextodebaloChar"/>
    <w:uiPriority w:val="99"/>
    <w:semiHidden/>
    <w:unhideWhenUsed/>
    <w:rsid w:val="008B6F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6F6A"/>
    <w:rPr>
      <w:rFonts w:ascii="Segoe UI" w:hAnsi="Segoe UI" w:cs="Segoe UI"/>
      <w:sz w:val="18"/>
      <w:szCs w:val="18"/>
    </w:rPr>
  </w:style>
  <w:style w:type="paragraph" w:styleId="Textodenotaderodap">
    <w:name w:val="footnote text"/>
    <w:basedOn w:val="Normal"/>
    <w:link w:val="TextodenotaderodapChar"/>
    <w:uiPriority w:val="99"/>
    <w:unhideWhenUsed/>
    <w:rsid w:val="002744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744DA"/>
    <w:rPr>
      <w:sz w:val="20"/>
      <w:szCs w:val="20"/>
    </w:rPr>
  </w:style>
  <w:style w:type="character" w:styleId="Refdenotaderodap">
    <w:name w:val="footnote reference"/>
    <w:basedOn w:val="Fontepargpadro"/>
    <w:uiPriority w:val="99"/>
    <w:semiHidden/>
    <w:unhideWhenUsed/>
    <w:rsid w:val="002744DA"/>
    <w:rPr>
      <w:vertAlign w:val="superscript"/>
    </w:rPr>
  </w:style>
  <w:style w:type="character" w:styleId="Hyperlink">
    <w:name w:val="Hyperlink"/>
    <w:basedOn w:val="Fontepargpadro"/>
    <w:uiPriority w:val="99"/>
    <w:unhideWhenUsed/>
    <w:rsid w:val="00681105"/>
    <w:rPr>
      <w:color w:val="0563C1" w:themeColor="hyperlink"/>
      <w:u w:val="single"/>
    </w:rPr>
  </w:style>
  <w:style w:type="character" w:customStyle="1" w:styleId="MenoPendente1">
    <w:name w:val="Menção Pendente1"/>
    <w:basedOn w:val="Fontepargpadro"/>
    <w:uiPriority w:val="99"/>
    <w:semiHidden/>
    <w:unhideWhenUsed/>
    <w:rsid w:val="00681105"/>
    <w:rPr>
      <w:color w:val="605E5C"/>
      <w:shd w:val="clear" w:color="auto" w:fill="E1DFDD"/>
    </w:rPr>
  </w:style>
  <w:style w:type="table" w:styleId="Tabelacomgrade">
    <w:name w:val="Table Grid"/>
    <w:basedOn w:val="Tabelanormal"/>
    <w:rsid w:val="00FC0BE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0E0A07"/>
    <w:pPr>
      <w:spacing w:after="0" w:line="240" w:lineRule="auto"/>
      <w:ind w:firstLine="2160"/>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0E0A07"/>
    <w:rPr>
      <w:rFonts w:ascii="Arial" w:eastAsia="Times New Roman" w:hAnsi="Arial" w:cs="Arial"/>
      <w:sz w:val="24"/>
      <w:szCs w:val="24"/>
      <w:lang w:eastAsia="pt-BR"/>
    </w:rPr>
  </w:style>
  <w:style w:type="character" w:styleId="Forte">
    <w:name w:val="Strong"/>
    <w:basedOn w:val="Fontepargpadro"/>
    <w:uiPriority w:val="22"/>
    <w:qFormat/>
    <w:rsid w:val="001222C2"/>
    <w:rPr>
      <w:b/>
      <w:bCs/>
    </w:rPr>
  </w:style>
  <w:style w:type="character" w:styleId="HiperlinkVisitado">
    <w:name w:val="FollowedHyperlink"/>
    <w:basedOn w:val="Fontepargpadro"/>
    <w:uiPriority w:val="99"/>
    <w:semiHidden/>
    <w:unhideWhenUsed/>
    <w:rsid w:val="00431AAB"/>
    <w:rPr>
      <w:color w:val="954F72" w:themeColor="followedHyperlink"/>
      <w:u w:val="single"/>
    </w:rPr>
  </w:style>
  <w:style w:type="paragraph" w:styleId="Cabealho">
    <w:name w:val="header"/>
    <w:basedOn w:val="Normal"/>
    <w:link w:val="CabealhoChar"/>
    <w:uiPriority w:val="99"/>
    <w:unhideWhenUsed/>
    <w:rsid w:val="00867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7176"/>
  </w:style>
  <w:style w:type="paragraph" w:styleId="Rodap">
    <w:name w:val="footer"/>
    <w:basedOn w:val="Normal"/>
    <w:link w:val="RodapChar"/>
    <w:uiPriority w:val="99"/>
    <w:unhideWhenUsed/>
    <w:rsid w:val="00867176"/>
    <w:pPr>
      <w:tabs>
        <w:tab w:val="center" w:pos="4252"/>
        <w:tab w:val="right" w:pos="8504"/>
      </w:tabs>
      <w:spacing w:after="0" w:line="240" w:lineRule="auto"/>
    </w:pPr>
  </w:style>
  <w:style w:type="character" w:customStyle="1" w:styleId="RodapChar">
    <w:name w:val="Rodapé Char"/>
    <w:basedOn w:val="Fontepargpadro"/>
    <w:link w:val="Rodap"/>
    <w:uiPriority w:val="99"/>
    <w:rsid w:val="00867176"/>
  </w:style>
  <w:style w:type="character" w:styleId="MenoPendente">
    <w:name w:val="Unresolved Mention"/>
    <w:basedOn w:val="Fontepargpadro"/>
    <w:uiPriority w:val="99"/>
    <w:semiHidden/>
    <w:unhideWhenUsed/>
    <w:rsid w:val="0092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5596">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6">
          <w:marLeft w:val="0"/>
          <w:marRight w:val="0"/>
          <w:marTop w:val="0"/>
          <w:marBottom w:val="0"/>
          <w:divBdr>
            <w:top w:val="none" w:sz="0" w:space="0" w:color="auto"/>
            <w:left w:val="none" w:sz="0" w:space="0" w:color="auto"/>
            <w:bottom w:val="none" w:sz="0" w:space="0" w:color="auto"/>
            <w:right w:val="none" w:sz="0" w:space="0" w:color="auto"/>
          </w:divBdr>
        </w:div>
        <w:div w:id="1909025125">
          <w:marLeft w:val="0"/>
          <w:marRight w:val="0"/>
          <w:marTop w:val="0"/>
          <w:marBottom w:val="0"/>
          <w:divBdr>
            <w:top w:val="none" w:sz="0" w:space="0" w:color="auto"/>
            <w:left w:val="none" w:sz="0" w:space="0" w:color="auto"/>
            <w:bottom w:val="none" w:sz="0" w:space="0" w:color="auto"/>
            <w:right w:val="none" w:sz="0" w:space="0" w:color="auto"/>
          </w:divBdr>
        </w:div>
        <w:div w:id="1959335645">
          <w:marLeft w:val="0"/>
          <w:marRight w:val="0"/>
          <w:marTop w:val="0"/>
          <w:marBottom w:val="0"/>
          <w:divBdr>
            <w:top w:val="none" w:sz="0" w:space="0" w:color="auto"/>
            <w:left w:val="none" w:sz="0" w:space="0" w:color="auto"/>
            <w:bottom w:val="none" w:sz="0" w:space="0" w:color="auto"/>
            <w:right w:val="none" w:sz="0" w:space="0" w:color="auto"/>
          </w:divBdr>
        </w:div>
        <w:div w:id="404111746">
          <w:marLeft w:val="0"/>
          <w:marRight w:val="0"/>
          <w:marTop w:val="0"/>
          <w:marBottom w:val="0"/>
          <w:divBdr>
            <w:top w:val="none" w:sz="0" w:space="0" w:color="auto"/>
            <w:left w:val="none" w:sz="0" w:space="0" w:color="auto"/>
            <w:bottom w:val="none" w:sz="0" w:space="0" w:color="auto"/>
            <w:right w:val="none" w:sz="0" w:space="0" w:color="auto"/>
          </w:divBdr>
        </w:div>
        <w:div w:id="876235891">
          <w:marLeft w:val="0"/>
          <w:marRight w:val="0"/>
          <w:marTop w:val="0"/>
          <w:marBottom w:val="0"/>
          <w:divBdr>
            <w:top w:val="none" w:sz="0" w:space="0" w:color="auto"/>
            <w:left w:val="none" w:sz="0" w:space="0" w:color="auto"/>
            <w:bottom w:val="none" w:sz="0" w:space="0" w:color="auto"/>
            <w:right w:val="none" w:sz="0" w:space="0" w:color="auto"/>
          </w:divBdr>
        </w:div>
        <w:div w:id="1715040908">
          <w:marLeft w:val="0"/>
          <w:marRight w:val="0"/>
          <w:marTop w:val="0"/>
          <w:marBottom w:val="0"/>
          <w:divBdr>
            <w:top w:val="none" w:sz="0" w:space="0" w:color="auto"/>
            <w:left w:val="none" w:sz="0" w:space="0" w:color="auto"/>
            <w:bottom w:val="none" w:sz="0" w:space="0" w:color="auto"/>
            <w:right w:val="none" w:sz="0" w:space="0" w:color="auto"/>
          </w:divBdr>
        </w:div>
      </w:divsChild>
    </w:div>
    <w:div w:id="53085430">
      <w:bodyDiv w:val="1"/>
      <w:marLeft w:val="0"/>
      <w:marRight w:val="0"/>
      <w:marTop w:val="0"/>
      <w:marBottom w:val="0"/>
      <w:divBdr>
        <w:top w:val="none" w:sz="0" w:space="0" w:color="auto"/>
        <w:left w:val="none" w:sz="0" w:space="0" w:color="auto"/>
        <w:bottom w:val="none" w:sz="0" w:space="0" w:color="auto"/>
        <w:right w:val="none" w:sz="0" w:space="0" w:color="auto"/>
      </w:divBdr>
    </w:div>
    <w:div w:id="195391388">
      <w:bodyDiv w:val="1"/>
      <w:marLeft w:val="0"/>
      <w:marRight w:val="0"/>
      <w:marTop w:val="0"/>
      <w:marBottom w:val="0"/>
      <w:divBdr>
        <w:top w:val="none" w:sz="0" w:space="0" w:color="auto"/>
        <w:left w:val="none" w:sz="0" w:space="0" w:color="auto"/>
        <w:bottom w:val="none" w:sz="0" w:space="0" w:color="auto"/>
        <w:right w:val="none" w:sz="0" w:space="0" w:color="auto"/>
      </w:divBdr>
    </w:div>
    <w:div w:id="201720561">
      <w:bodyDiv w:val="1"/>
      <w:marLeft w:val="0"/>
      <w:marRight w:val="0"/>
      <w:marTop w:val="0"/>
      <w:marBottom w:val="0"/>
      <w:divBdr>
        <w:top w:val="none" w:sz="0" w:space="0" w:color="auto"/>
        <w:left w:val="none" w:sz="0" w:space="0" w:color="auto"/>
        <w:bottom w:val="none" w:sz="0" w:space="0" w:color="auto"/>
        <w:right w:val="none" w:sz="0" w:space="0" w:color="auto"/>
      </w:divBdr>
      <w:divsChild>
        <w:div w:id="1302157085">
          <w:marLeft w:val="0"/>
          <w:marRight w:val="0"/>
          <w:marTop w:val="0"/>
          <w:marBottom w:val="0"/>
          <w:divBdr>
            <w:top w:val="none" w:sz="0" w:space="0" w:color="auto"/>
            <w:left w:val="none" w:sz="0" w:space="0" w:color="auto"/>
            <w:bottom w:val="none" w:sz="0" w:space="0" w:color="auto"/>
            <w:right w:val="none" w:sz="0" w:space="0" w:color="auto"/>
          </w:divBdr>
          <w:divsChild>
            <w:div w:id="1395664974">
              <w:marLeft w:val="0"/>
              <w:marRight w:val="0"/>
              <w:marTop w:val="0"/>
              <w:marBottom w:val="0"/>
              <w:divBdr>
                <w:top w:val="none" w:sz="0" w:space="0" w:color="auto"/>
                <w:left w:val="none" w:sz="0" w:space="0" w:color="auto"/>
                <w:bottom w:val="none" w:sz="0" w:space="0" w:color="auto"/>
                <w:right w:val="none" w:sz="0" w:space="0" w:color="auto"/>
              </w:divBdr>
              <w:divsChild>
                <w:div w:id="2099322033">
                  <w:marLeft w:val="-240"/>
                  <w:marRight w:val="-240"/>
                  <w:marTop w:val="0"/>
                  <w:marBottom w:val="0"/>
                  <w:divBdr>
                    <w:top w:val="none" w:sz="0" w:space="0" w:color="auto"/>
                    <w:left w:val="none" w:sz="0" w:space="0" w:color="auto"/>
                    <w:bottom w:val="none" w:sz="0" w:space="0" w:color="auto"/>
                    <w:right w:val="none" w:sz="0" w:space="0" w:color="auto"/>
                  </w:divBdr>
                  <w:divsChild>
                    <w:div w:id="517933643">
                      <w:marLeft w:val="0"/>
                      <w:marRight w:val="0"/>
                      <w:marTop w:val="0"/>
                      <w:marBottom w:val="0"/>
                      <w:divBdr>
                        <w:top w:val="none" w:sz="0" w:space="0" w:color="auto"/>
                        <w:left w:val="none" w:sz="0" w:space="0" w:color="auto"/>
                        <w:bottom w:val="none" w:sz="0" w:space="0" w:color="auto"/>
                        <w:right w:val="none" w:sz="0" w:space="0" w:color="auto"/>
                      </w:divBdr>
                      <w:divsChild>
                        <w:div w:id="6893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50383">
      <w:bodyDiv w:val="1"/>
      <w:marLeft w:val="0"/>
      <w:marRight w:val="0"/>
      <w:marTop w:val="0"/>
      <w:marBottom w:val="0"/>
      <w:divBdr>
        <w:top w:val="none" w:sz="0" w:space="0" w:color="auto"/>
        <w:left w:val="none" w:sz="0" w:space="0" w:color="auto"/>
        <w:bottom w:val="none" w:sz="0" w:space="0" w:color="auto"/>
        <w:right w:val="none" w:sz="0" w:space="0" w:color="auto"/>
      </w:divBdr>
    </w:div>
    <w:div w:id="286130380">
      <w:bodyDiv w:val="1"/>
      <w:marLeft w:val="0"/>
      <w:marRight w:val="0"/>
      <w:marTop w:val="0"/>
      <w:marBottom w:val="0"/>
      <w:divBdr>
        <w:top w:val="none" w:sz="0" w:space="0" w:color="auto"/>
        <w:left w:val="none" w:sz="0" w:space="0" w:color="auto"/>
        <w:bottom w:val="none" w:sz="0" w:space="0" w:color="auto"/>
        <w:right w:val="none" w:sz="0" w:space="0" w:color="auto"/>
      </w:divBdr>
    </w:div>
    <w:div w:id="313879912">
      <w:bodyDiv w:val="1"/>
      <w:marLeft w:val="0"/>
      <w:marRight w:val="0"/>
      <w:marTop w:val="0"/>
      <w:marBottom w:val="0"/>
      <w:divBdr>
        <w:top w:val="none" w:sz="0" w:space="0" w:color="auto"/>
        <w:left w:val="none" w:sz="0" w:space="0" w:color="auto"/>
        <w:bottom w:val="none" w:sz="0" w:space="0" w:color="auto"/>
        <w:right w:val="none" w:sz="0" w:space="0" w:color="auto"/>
      </w:divBdr>
    </w:div>
    <w:div w:id="372317218">
      <w:bodyDiv w:val="1"/>
      <w:marLeft w:val="0"/>
      <w:marRight w:val="0"/>
      <w:marTop w:val="0"/>
      <w:marBottom w:val="0"/>
      <w:divBdr>
        <w:top w:val="none" w:sz="0" w:space="0" w:color="auto"/>
        <w:left w:val="none" w:sz="0" w:space="0" w:color="auto"/>
        <w:bottom w:val="none" w:sz="0" w:space="0" w:color="auto"/>
        <w:right w:val="none" w:sz="0" w:space="0" w:color="auto"/>
      </w:divBdr>
    </w:div>
    <w:div w:id="544298640">
      <w:bodyDiv w:val="1"/>
      <w:marLeft w:val="0"/>
      <w:marRight w:val="0"/>
      <w:marTop w:val="0"/>
      <w:marBottom w:val="0"/>
      <w:divBdr>
        <w:top w:val="none" w:sz="0" w:space="0" w:color="auto"/>
        <w:left w:val="none" w:sz="0" w:space="0" w:color="auto"/>
        <w:bottom w:val="none" w:sz="0" w:space="0" w:color="auto"/>
        <w:right w:val="none" w:sz="0" w:space="0" w:color="auto"/>
      </w:divBdr>
    </w:div>
    <w:div w:id="706831743">
      <w:bodyDiv w:val="1"/>
      <w:marLeft w:val="0"/>
      <w:marRight w:val="0"/>
      <w:marTop w:val="0"/>
      <w:marBottom w:val="0"/>
      <w:divBdr>
        <w:top w:val="none" w:sz="0" w:space="0" w:color="auto"/>
        <w:left w:val="none" w:sz="0" w:space="0" w:color="auto"/>
        <w:bottom w:val="none" w:sz="0" w:space="0" w:color="auto"/>
        <w:right w:val="none" w:sz="0" w:space="0" w:color="auto"/>
      </w:divBdr>
    </w:div>
    <w:div w:id="719983880">
      <w:bodyDiv w:val="1"/>
      <w:marLeft w:val="0"/>
      <w:marRight w:val="0"/>
      <w:marTop w:val="0"/>
      <w:marBottom w:val="0"/>
      <w:divBdr>
        <w:top w:val="none" w:sz="0" w:space="0" w:color="auto"/>
        <w:left w:val="none" w:sz="0" w:space="0" w:color="auto"/>
        <w:bottom w:val="none" w:sz="0" w:space="0" w:color="auto"/>
        <w:right w:val="none" w:sz="0" w:space="0" w:color="auto"/>
      </w:divBdr>
    </w:div>
    <w:div w:id="894466368">
      <w:bodyDiv w:val="1"/>
      <w:marLeft w:val="0"/>
      <w:marRight w:val="0"/>
      <w:marTop w:val="0"/>
      <w:marBottom w:val="0"/>
      <w:divBdr>
        <w:top w:val="none" w:sz="0" w:space="0" w:color="auto"/>
        <w:left w:val="none" w:sz="0" w:space="0" w:color="auto"/>
        <w:bottom w:val="none" w:sz="0" w:space="0" w:color="auto"/>
        <w:right w:val="none" w:sz="0" w:space="0" w:color="auto"/>
      </w:divBdr>
      <w:divsChild>
        <w:div w:id="424888028">
          <w:marLeft w:val="0"/>
          <w:marRight w:val="0"/>
          <w:marTop w:val="0"/>
          <w:marBottom w:val="0"/>
          <w:divBdr>
            <w:top w:val="none" w:sz="0" w:space="0" w:color="auto"/>
            <w:left w:val="none" w:sz="0" w:space="0" w:color="auto"/>
            <w:bottom w:val="none" w:sz="0" w:space="0" w:color="auto"/>
            <w:right w:val="none" w:sz="0" w:space="0" w:color="auto"/>
          </w:divBdr>
          <w:divsChild>
            <w:div w:id="947003367">
              <w:marLeft w:val="0"/>
              <w:marRight w:val="0"/>
              <w:marTop w:val="0"/>
              <w:marBottom w:val="0"/>
              <w:divBdr>
                <w:top w:val="none" w:sz="0" w:space="0" w:color="auto"/>
                <w:left w:val="none" w:sz="0" w:space="0" w:color="auto"/>
                <w:bottom w:val="none" w:sz="0" w:space="0" w:color="auto"/>
                <w:right w:val="none" w:sz="0" w:space="0" w:color="auto"/>
              </w:divBdr>
            </w:div>
            <w:div w:id="2072536668">
              <w:marLeft w:val="0"/>
              <w:marRight w:val="0"/>
              <w:marTop w:val="0"/>
              <w:marBottom w:val="0"/>
              <w:divBdr>
                <w:top w:val="none" w:sz="0" w:space="0" w:color="auto"/>
                <w:left w:val="none" w:sz="0" w:space="0" w:color="auto"/>
                <w:bottom w:val="none" w:sz="0" w:space="0" w:color="auto"/>
                <w:right w:val="none" w:sz="0" w:space="0" w:color="auto"/>
              </w:divBdr>
            </w:div>
            <w:div w:id="2096974286">
              <w:marLeft w:val="0"/>
              <w:marRight w:val="0"/>
              <w:marTop w:val="0"/>
              <w:marBottom w:val="0"/>
              <w:divBdr>
                <w:top w:val="none" w:sz="0" w:space="0" w:color="auto"/>
                <w:left w:val="none" w:sz="0" w:space="0" w:color="auto"/>
                <w:bottom w:val="none" w:sz="0" w:space="0" w:color="auto"/>
                <w:right w:val="none" w:sz="0" w:space="0" w:color="auto"/>
              </w:divBdr>
            </w:div>
            <w:div w:id="94598673">
              <w:marLeft w:val="0"/>
              <w:marRight w:val="0"/>
              <w:marTop w:val="0"/>
              <w:marBottom w:val="0"/>
              <w:divBdr>
                <w:top w:val="none" w:sz="0" w:space="0" w:color="auto"/>
                <w:left w:val="none" w:sz="0" w:space="0" w:color="auto"/>
                <w:bottom w:val="none" w:sz="0" w:space="0" w:color="auto"/>
                <w:right w:val="none" w:sz="0" w:space="0" w:color="auto"/>
              </w:divBdr>
            </w:div>
            <w:div w:id="600650924">
              <w:marLeft w:val="0"/>
              <w:marRight w:val="0"/>
              <w:marTop w:val="0"/>
              <w:marBottom w:val="0"/>
              <w:divBdr>
                <w:top w:val="none" w:sz="0" w:space="0" w:color="auto"/>
                <w:left w:val="none" w:sz="0" w:space="0" w:color="auto"/>
                <w:bottom w:val="none" w:sz="0" w:space="0" w:color="auto"/>
                <w:right w:val="none" w:sz="0" w:space="0" w:color="auto"/>
              </w:divBdr>
            </w:div>
            <w:div w:id="1231889310">
              <w:marLeft w:val="0"/>
              <w:marRight w:val="0"/>
              <w:marTop w:val="0"/>
              <w:marBottom w:val="0"/>
              <w:divBdr>
                <w:top w:val="none" w:sz="0" w:space="0" w:color="auto"/>
                <w:left w:val="none" w:sz="0" w:space="0" w:color="auto"/>
                <w:bottom w:val="none" w:sz="0" w:space="0" w:color="auto"/>
                <w:right w:val="none" w:sz="0" w:space="0" w:color="auto"/>
              </w:divBdr>
            </w:div>
            <w:div w:id="1705981421">
              <w:marLeft w:val="0"/>
              <w:marRight w:val="0"/>
              <w:marTop w:val="0"/>
              <w:marBottom w:val="0"/>
              <w:divBdr>
                <w:top w:val="none" w:sz="0" w:space="0" w:color="auto"/>
                <w:left w:val="none" w:sz="0" w:space="0" w:color="auto"/>
                <w:bottom w:val="none" w:sz="0" w:space="0" w:color="auto"/>
                <w:right w:val="none" w:sz="0" w:space="0" w:color="auto"/>
              </w:divBdr>
            </w:div>
            <w:div w:id="1439251835">
              <w:marLeft w:val="0"/>
              <w:marRight w:val="0"/>
              <w:marTop w:val="0"/>
              <w:marBottom w:val="0"/>
              <w:divBdr>
                <w:top w:val="none" w:sz="0" w:space="0" w:color="auto"/>
                <w:left w:val="none" w:sz="0" w:space="0" w:color="auto"/>
                <w:bottom w:val="none" w:sz="0" w:space="0" w:color="auto"/>
                <w:right w:val="none" w:sz="0" w:space="0" w:color="auto"/>
              </w:divBdr>
            </w:div>
            <w:div w:id="532810337">
              <w:marLeft w:val="0"/>
              <w:marRight w:val="0"/>
              <w:marTop w:val="0"/>
              <w:marBottom w:val="0"/>
              <w:divBdr>
                <w:top w:val="none" w:sz="0" w:space="0" w:color="auto"/>
                <w:left w:val="none" w:sz="0" w:space="0" w:color="auto"/>
                <w:bottom w:val="none" w:sz="0" w:space="0" w:color="auto"/>
                <w:right w:val="none" w:sz="0" w:space="0" w:color="auto"/>
              </w:divBdr>
            </w:div>
            <w:div w:id="831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690">
      <w:bodyDiv w:val="1"/>
      <w:marLeft w:val="0"/>
      <w:marRight w:val="0"/>
      <w:marTop w:val="0"/>
      <w:marBottom w:val="0"/>
      <w:divBdr>
        <w:top w:val="none" w:sz="0" w:space="0" w:color="auto"/>
        <w:left w:val="none" w:sz="0" w:space="0" w:color="auto"/>
        <w:bottom w:val="none" w:sz="0" w:space="0" w:color="auto"/>
        <w:right w:val="none" w:sz="0" w:space="0" w:color="auto"/>
      </w:divBdr>
      <w:divsChild>
        <w:div w:id="1162282246">
          <w:marLeft w:val="547"/>
          <w:marRight w:val="0"/>
          <w:marTop w:val="144"/>
          <w:marBottom w:val="0"/>
          <w:divBdr>
            <w:top w:val="none" w:sz="0" w:space="0" w:color="auto"/>
            <w:left w:val="none" w:sz="0" w:space="0" w:color="auto"/>
            <w:bottom w:val="none" w:sz="0" w:space="0" w:color="auto"/>
            <w:right w:val="none" w:sz="0" w:space="0" w:color="auto"/>
          </w:divBdr>
        </w:div>
      </w:divsChild>
    </w:div>
    <w:div w:id="1027295424">
      <w:bodyDiv w:val="1"/>
      <w:marLeft w:val="0"/>
      <w:marRight w:val="0"/>
      <w:marTop w:val="0"/>
      <w:marBottom w:val="0"/>
      <w:divBdr>
        <w:top w:val="none" w:sz="0" w:space="0" w:color="auto"/>
        <w:left w:val="none" w:sz="0" w:space="0" w:color="auto"/>
        <w:bottom w:val="none" w:sz="0" w:space="0" w:color="auto"/>
        <w:right w:val="none" w:sz="0" w:space="0" w:color="auto"/>
      </w:divBdr>
    </w:div>
    <w:div w:id="1114401987">
      <w:bodyDiv w:val="1"/>
      <w:marLeft w:val="0"/>
      <w:marRight w:val="0"/>
      <w:marTop w:val="0"/>
      <w:marBottom w:val="0"/>
      <w:divBdr>
        <w:top w:val="none" w:sz="0" w:space="0" w:color="auto"/>
        <w:left w:val="none" w:sz="0" w:space="0" w:color="auto"/>
        <w:bottom w:val="none" w:sz="0" w:space="0" w:color="auto"/>
        <w:right w:val="none" w:sz="0" w:space="0" w:color="auto"/>
      </w:divBdr>
      <w:divsChild>
        <w:div w:id="88165867">
          <w:marLeft w:val="547"/>
          <w:marRight w:val="0"/>
          <w:marTop w:val="154"/>
          <w:marBottom w:val="0"/>
          <w:divBdr>
            <w:top w:val="none" w:sz="0" w:space="0" w:color="auto"/>
            <w:left w:val="none" w:sz="0" w:space="0" w:color="auto"/>
            <w:bottom w:val="none" w:sz="0" w:space="0" w:color="auto"/>
            <w:right w:val="none" w:sz="0" w:space="0" w:color="auto"/>
          </w:divBdr>
        </w:div>
      </w:divsChild>
    </w:div>
    <w:div w:id="1337732413">
      <w:bodyDiv w:val="1"/>
      <w:marLeft w:val="0"/>
      <w:marRight w:val="0"/>
      <w:marTop w:val="0"/>
      <w:marBottom w:val="0"/>
      <w:divBdr>
        <w:top w:val="none" w:sz="0" w:space="0" w:color="auto"/>
        <w:left w:val="none" w:sz="0" w:space="0" w:color="auto"/>
        <w:bottom w:val="none" w:sz="0" w:space="0" w:color="auto"/>
        <w:right w:val="none" w:sz="0" w:space="0" w:color="auto"/>
      </w:divBdr>
    </w:div>
    <w:div w:id="1416126908">
      <w:bodyDiv w:val="1"/>
      <w:marLeft w:val="0"/>
      <w:marRight w:val="0"/>
      <w:marTop w:val="0"/>
      <w:marBottom w:val="0"/>
      <w:divBdr>
        <w:top w:val="none" w:sz="0" w:space="0" w:color="auto"/>
        <w:left w:val="none" w:sz="0" w:space="0" w:color="auto"/>
        <w:bottom w:val="none" w:sz="0" w:space="0" w:color="auto"/>
        <w:right w:val="none" w:sz="0" w:space="0" w:color="auto"/>
      </w:divBdr>
      <w:divsChild>
        <w:div w:id="279992514">
          <w:marLeft w:val="0"/>
          <w:marRight w:val="0"/>
          <w:marTop w:val="0"/>
          <w:marBottom w:val="0"/>
          <w:divBdr>
            <w:top w:val="none" w:sz="0" w:space="0" w:color="auto"/>
            <w:left w:val="none" w:sz="0" w:space="0" w:color="auto"/>
            <w:bottom w:val="none" w:sz="0" w:space="0" w:color="auto"/>
            <w:right w:val="none" w:sz="0" w:space="0" w:color="auto"/>
          </w:divBdr>
        </w:div>
        <w:div w:id="753816962">
          <w:marLeft w:val="0"/>
          <w:marRight w:val="0"/>
          <w:marTop w:val="0"/>
          <w:marBottom w:val="0"/>
          <w:divBdr>
            <w:top w:val="none" w:sz="0" w:space="0" w:color="auto"/>
            <w:left w:val="none" w:sz="0" w:space="0" w:color="auto"/>
            <w:bottom w:val="none" w:sz="0" w:space="0" w:color="auto"/>
            <w:right w:val="none" w:sz="0" w:space="0" w:color="auto"/>
          </w:divBdr>
        </w:div>
        <w:div w:id="144590590">
          <w:marLeft w:val="0"/>
          <w:marRight w:val="0"/>
          <w:marTop w:val="0"/>
          <w:marBottom w:val="0"/>
          <w:divBdr>
            <w:top w:val="none" w:sz="0" w:space="0" w:color="auto"/>
            <w:left w:val="none" w:sz="0" w:space="0" w:color="auto"/>
            <w:bottom w:val="none" w:sz="0" w:space="0" w:color="auto"/>
            <w:right w:val="none" w:sz="0" w:space="0" w:color="auto"/>
          </w:divBdr>
        </w:div>
        <w:div w:id="524902855">
          <w:marLeft w:val="0"/>
          <w:marRight w:val="0"/>
          <w:marTop w:val="0"/>
          <w:marBottom w:val="0"/>
          <w:divBdr>
            <w:top w:val="none" w:sz="0" w:space="0" w:color="auto"/>
            <w:left w:val="none" w:sz="0" w:space="0" w:color="auto"/>
            <w:bottom w:val="none" w:sz="0" w:space="0" w:color="auto"/>
            <w:right w:val="none" w:sz="0" w:space="0" w:color="auto"/>
          </w:divBdr>
        </w:div>
        <w:div w:id="633099317">
          <w:marLeft w:val="0"/>
          <w:marRight w:val="0"/>
          <w:marTop w:val="0"/>
          <w:marBottom w:val="0"/>
          <w:divBdr>
            <w:top w:val="none" w:sz="0" w:space="0" w:color="auto"/>
            <w:left w:val="none" w:sz="0" w:space="0" w:color="auto"/>
            <w:bottom w:val="none" w:sz="0" w:space="0" w:color="auto"/>
            <w:right w:val="none" w:sz="0" w:space="0" w:color="auto"/>
          </w:divBdr>
        </w:div>
        <w:div w:id="134492690">
          <w:marLeft w:val="0"/>
          <w:marRight w:val="0"/>
          <w:marTop w:val="0"/>
          <w:marBottom w:val="0"/>
          <w:divBdr>
            <w:top w:val="none" w:sz="0" w:space="0" w:color="auto"/>
            <w:left w:val="none" w:sz="0" w:space="0" w:color="auto"/>
            <w:bottom w:val="none" w:sz="0" w:space="0" w:color="auto"/>
            <w:right w:val="none" w:sz="0" w:space="0" w:color="auto"/>
          </w:divBdr>
        </w:div>
        <w:div w:id="1816289905">
          <w:marLeft w:val="0"/>
          <w:marRight w:val="0"/>
          <w:marTop w:val="0"/>
          <w:marBottom w:val="0"/>
          <w:divBdr>
            <w:top w:val="none" w:sz="0" w:space="0" w:color="auto"/>
            <w:left w:val="none" w:sz="0" w:space="0" w:color="auto"/>
            <w:bottom w:val="none" w:sz="0" w:space="0" w:color="auto"/>
            <w:right w:val="none" w:sz="0" w:space="0" w:color="auto"/>
          </w:divBdr>
        </w:div>
        <w:div w:id="735666011">
          <w:marLeft w:val="0"/>
          <w:marRight w:val="0"/>
          <w:marTop w:val="0"/>
          <w:marBottom w:val="0"/>
          <w:divBdr>
            <w:top w:val="none" w:sz="0" w:space="0" w:color="auto"/>
            <w:left w:val="none" w:sz="0" w:space="0" w:color="auto"/>
            <w:bottom w:val="none" w:sz="0" w:space="0" w:color="auto"/>
            <w:right w:val="none" w:sz="0" w:space="0" w:color="auto"/>
          </w:divBdr>
        </w:div>
      </w:divsChild>
    </w:div>
    <w:div w:id="1547906948">
      <w:bodyDiv w:val="1"/>
      <w:marLeft w:val="0"/>
      <w:marRight w:val="0"/>
      <w:marTop w:val="0"/>
      <w:marBottom w:val="0"/>
      <w:divBdr>
        <w:top w:val="none" w:sz="0" w:space="0" w:color="auto"/>
        <w:left w:val="none" w:sz="0" w:space="0" w:color="auto"/>
        <w:bottom w:val="none" w:sz="0" w:space="0" w:color="auto"/>
        <w:right w:val="none" w:sz="0" w:space="0" w:color="auto"/>
      </w:divBdr>
    </w:div>
    <w:div w:id="1555854401">
      <w:bodyDiv w:val="1"/>
      <w:marLeft w:val="0"/>
      <w:marRight w:val="0"/>
      <w:marTop w:val="0"/>
      <w:marBottom w:val="0"/>
      <w:divBdr>
        <w:top w:val="none" w:sz="0" w:space="0" w:color="auto"/>
        <w:left w:val="none" w:sz="0" w:space="0" w:color="auto"/>
        <w:bottom w:val="none" w:sz="0" w:space="0" w:color="auto"/>
        <w:right w:val="none" w:sz="0" w:space="0" w:color="auto"/>
      </w:divBdr>
    </w:div>
    <w:div w:id="1632202604">
      <w:bodyDiv w:val="1"/>
      <w:marLeft w:val="0"/>
      <w:marRight w:val="0"/>
      <w:marTop w:val="0"/>
      <w:marBottom w:val="0"/>
      <w:divBdr>
        <w:top w:val="none" w:sz="0" w:space="0" w:color="auto"/>
        <w:left w:val="none" w:sz="0" w:space="0" w:color="auto"/>
        <w:bottom w:val="none" w:sz="0" w:space="0" w:color="auto"/>
        <w:right w:val="none" w:sz="0" w:space="0" w:color="auto"/>
      </w:divBdr>
    </w:div>
    <w:div w:id="1671634749">
      <w:bodyDiv w:val="1"/>
      <w:marLeft w:val="0"/>
      <w:marRight w:val="0"/>
      <w:marTop w:val="0"/>
      <w:marBottom w:val="0"/>
      <w:divBdr>
        <w:top w:val="none" w:sz="0" w:space="0" w:color="auto"/>
        <w:left w:val="none" w:sz="0" w:space="0" w:color="auto"/>
        <w:bottom w:val="none" w:sz="0" w:space="0" w:color="auto"/>
        <w:right w:val="none" w:sz="0" w:space="0" w:color="auto"/>
      </w:divBdr>
    </w:div>
    <w:div w:id="1721369071">
      <w:bodyDiv w:val="1"/>
      <w:marLeft w:val="0"/>
      <w:marRight w:val="0"/>
      <w:marTop w:val="0"/>
      <w:marBottom w:val="0"/>
      <w:divBdr>
        <w:top w:val="none" w:sz="0" w:space="0" w:color="auto"/>
        <w:left w:val="none" w:sz="0" w:space="0" w:color="auto"/>
        <w:bottom w:val="none" w:sz="0" w:space="0" w:color="auto"/>
        <w:right w:val="none" w:sz="0" w:space="0" w:color="auto"/>
      </w:divBdr>
    </w:div>
    <w:div w:id="1931500119">
      <w:bodyDiv w:val="1"/>
      <w:marLeft w:val="0"/>
      <w:marRight w:val="0"/>
      <w:marTop w:val="0"/>
      <w:marBottom w:val="0"/>
      <w:divBdr>
        <w:top w:val="none" w:sz="0" w:space="0" w:color="auto"/>
        <w:left w:val="none" w:sz="0" w:space="0" w:color="auto"/>
        <w:bottom w:val="none" w:sz="0" w:space="0" w:color="auto"/>
        <w:right w:val="none" w:sz="0" w:space="0" w:color="auto"/>
      </w:divBdr>
      <w:divsChild>
        <w:div w:id="924655668">
          <w:marLeft w:val="0"/>
          <w:marRight w:val="0"/>
          <w:marTop w:val="0"/>
          <w:marBottom w:val="0"/>
          <w:divBdr>
            <w:top w:val="none" w:sz="0" w:space="0" w:color="auto"/>
            <w:left w:val="none" w:sz="0" w:space="0" w:color="auto"/>
            <w:bottom w:val="none" w:sz="0" w:space="0" w:color="auto"/>
            <w:right w:val="none" w:sz="0" w:space="0" w:color="auto"/>
          </w:divBdr>
        </w:div>
        <w:div w:id="1943415755">
          <w:marLeft w:val="0"/>
          <w:marRight w:val="0"/>
          <w:marTop w:val="0"/>
          <w:marBottom w:val="0"/>
          <w:divBdr>
            <w:top w:val="none" w:sz="0" w:space="0" w:color="auto"/>
            <w:left w:val="none" w:sz="0" w:space="0" w:color="auto"/>
            <w:bottom w:val="none" w:sz="0" w:space="0" w:color="auto"/>
            <w:right w:val="none" w:sz="0" w:space="0" w:color="auto"/>
          </w:divBdr>
        </w:div>
        <w:div w:id="525825885">
          <w:marLeft w:val="0"/>
          <w:marRight w:val="0"/>
          <w:marTop w:val="0"/>
          <w:marBottom w:val="0"/>
          <w:divBdr>
            <w:top w:val="none" w:sz="0" w:space="0" w:color="auto"/>
            <w:left w:val="none" w:sz="0" w:space="0" w:color="auto"/>
            <w:bottom w:val="none" w:sz="0" w:space="0" w:color="auto"/>
            <w:right w:val="none" w:sz="0" w:space="0" w:color="auto"/>
          </w:divBdr>
        </w:div>
        <w:div w:id="1478254498">
          <w:marLeft w:val="0"/>
          <w:marRight w:val="0"/>
          <w:marTop w:val="0"/>
          <w:marBottom w:val="0"/>
          <w:divBdr>
            <w:top w:val="none" w:sz="0" w:space="0" w:color="auto"/>
            <w:left w:val="none" w:sz="0" w:space="0" w:color="auto"/>
            <w:bottom w:val="none" w:sz="0" w:space="0" w:color="auto"/>
            <w:right w:val="none" w:sz="0" w:space="0" w:color="auto"/>
          </w:divBdr>
        </w:div>
        <w:div w:id="1994522965">
          <w:marLeft w:val="0"/>
          <w:marRight w:val="0"/>
          <w:marTop w:val="0"/>
          <w:marBottom w:val="0"/>
          <w:divBdr>
            <w:top w:val="none" w:sz="0" w:space="0" w:color="auto"/>
            <w:left w:val="none" w:sz="0" w:space="0" w:color="auto"/>
            <w:bottom w:val="none" w:sz="0" w:space="0" w:color="auto"/>
            <w:right w:val="none" w:sz="0" w:space="0" w:color="auto"/>
          </w:divBdr>
        </w:div>
        <w:div w:id="459230106">
          <w:marLeft w:val="0"/>
          <w:marRight w:val="0"/>
          <w:marTop w:val="0"/>
          <w:marBottom w:val="0"/>
          <w:divBdr>
            <w:top w:val="none" w:sz="0" w:space="0" w:color="auto"/>
            <w:left w:val="none" w:sz="0" w:space="0" w:color="auto"/>
            <w:bottom w:val="none" w:sz="0" w:space="0" w:color="auto"/>
            <w:right w:val="none" w:sz="0" w:space="0" w:color="auto"/>
          </w:divBdr>
        </w:div>
      </w:divsChild>
    </w:div>
    <w:div w:id="20098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scielo.br/scielo.php?script=sci_arttext&amp;pid=S0102-88392004000400007" TargetMode="External"/><Relationship Id="rId26" Type="http://schemas.openxmlformats.org/officeDocument/2006/relationships/hyperlink" Target="http://webcache.googleusercontent.com/search?q=cache:OxS2YWvEPJYJ:www.scielo.br/pdf/rsocp/v18n35/v18n35a12.pdf+&amp;cd=1&amp;hl=pt-BR&amp;ct=clnk&amp;gl=br" TargetMode="External"/><Relationship Id="rId39" Type="http://schemas.openxmlformats.org/officeDocument/2006/relationships/hyperlink" Target="http://repositorio.ipea.gov.br/bitstream/11058/2954/1/TD_994.pdf" TargetMode="External"/><Relationship Id="rId21" Type="http://schemas.openxmlformats.org/officeDocument/2006/relationships/hyperlink" Target="https://censo2010.ibge.gov.br/apps/trabalhoinfantil/outros/graficos.html" TargetMode="External"/><Relationship Id="rId34" Type="http://schemas.openxmlformats.org/officeDocument/2006/relationships/hyperlink" Target="https://nacoesunidasorg/pos2015/agenda203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rabalho.gov.br/images/Documentos/trabalhoinfantil/planonacional.pdf" TargetMode="External"/><Relationship Id="rId20" Type="http://schemas.openxmlformats.org/officeDocument/2006/relationships/hyperlink" Target="http://repositorio.ipea.gov.br/handle/11058/2508" TargetMode="External"/><Relationship Id="rId29" Type="http://schemas.openxmlformats.org/officeDocument/2006/relationships/hyperlink" Target="http://www.ipea.gov.br/portal/images/stories/PDFs/livros/livros/151228_juventude_trabalho_informal_brasil.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bstract&amp;pid=S1415-98482010000100004&amp;lng=en&amp;nrm=iso&amp;tlng=pt" TargetMode="External"/><Relationship Id="rId24" Type="http://schemas.openxmlformats.org/officeDocument/2006/relationships/hyperlink" Target="https://biblioteca.ibge.gov.br/visualizacao/livros/liv101388_informativo.pdf" TargetMode="External"/><Relationship Id="rId32" Type="http://schemas.openxmlformats.org/officeDocument/2006/relationships/hyperlink" Target="http://www.bsb.ilo.org/dimbr/" TargetMode="External"/><Relationship Id="rId37" Type="http://schemas.openxmlformats.org/officeDocument/2006/relationships/hyperlink" Target="https://www.turismo.rs.gov.br/cidade/235/parobe" TargetMode="External"/><Relationship Id="rId40" Type="http://schemas.openxmlformats.org/officeDocument/2006/relationships/hyperlink" Target="http://www.taquara.rs.gov.br/?titulo=Cidade&amp;template=conteudo&amp;categoria=835&amp;codigoCategoria=835&amp;idConteudo=2890&amp;tipoConteudo=INCLUDE_MOSTRA_CONTEUDO" TargetMode="External"/><Relationship Id="rId5" Type="http://schemas.openxmlformats.org/officeDocument/2006/relationships/webSettings" Target="webSettings.xml"/><Relationship Id="rId15" Type="http://schemas.openxmlformats.org/officeDocument/2006/relationships/hyperlink" Target="https://www.mds.gov.br/webarquivos/publicacao/assistencia_social/cartilhas/cartilha_perguntas_respostas_redesenho_peti_2014.pdf" TargetMode="External"/><Relationship Id="rId23" Type="http://schemas.openxmlformats.org/officeDocument/2006/relationships/hyperlink" Target="https://agenciadenoticias.ibge.gov.br/agencia-noticias/2012-agencia-de-noticias/noticias/18384-trabalho-infantil-mais-de-20-milhoes-de-criancas-realizavam-tarefas-domesticas" TargetMode="External"/><Relationship Id="rId28" Type="http://schemas.openxmlformats.org/officeDocument/2006/relationships/hyperlink" Target="https://www.ilo.org/global/publications/books/WCMS_575499/lang--en/index.htm." TargetMode="External"/><Relationship Id="rId36" Type="http://schemas.openxmlformats.org/officeDocument/2006/relationships/hyperlink" Target="http://www.br.undp.org/content/brazil/pt/home/library/idh/metodologia.html" TargetMode="External"/><Relationship Id="rId10" Type="http://schemas.openxmlformats.org/officeDocument/2006/relationships/hyperlink" Target="http://www.odmbrasil.gov.br/arquivos/guia-de-municipalizacao" TargetMode="External"/><Relationship Id="rId19" Type="http://schemas.openxmlformats.org/officeDocument/2006/relationships/hyperlink" Target="https://www.fee.rs.gov.br/" TargetMode="External"/><Relationship Id="rId31" Type="http://schemas.openxmlformats.org/officeDocument/2006/relationships/hyperlink" Target="https://www.ilo.org/brasilia/convencoes/WCMS_236696/lang--pt/index.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log.mds.gov.br/redesuas/wp-content/uploads/2019/09/Caderno-de-Orieta%C3%A7%C3%B5es-T%C3%A9cnicas-PETI.pdf" TargetMode="External"/><Relationship Id="rId22" Type="http://schemas.openxmlformats.org/officeDocument/2006/relationships/hyperlink" Target="https://agenciadenoticias.ibge.gov.br/agencia-sala-de-imprensa/2013-agencia-de-noticias/releases/18383-pnad-continua-2016-brasil-tem-pelo-menos-998-mil-criancas-trabalhando-em-desacordo-com-a-legislacao" TargetMode="External"/><Relationship Id="rId27" Type="http://schemas.openxmlformats.org/officeDocument/2006/relationships/hyperlink" Target="http://www.scielo.br/scielo.php?pid=S0103-20032012000400010&amp;script=sci_arttext" TargetMode="External"/><Relationship Id="rId30" Type="http://schemas.openxmlformats.org/officeDocument/2006/relationships/hyperlink" Target="https://www.ilo.org/brasilia/convencoes/WCMS_235872/lang--pt/index.htm" TargetMode="External"/><Relationship Id="rId35" Type="http://schemas.openxmlformats.org/officeDocument/2006/relationships/hyperlink" Target="https://educacaointegral.org.br/reportagens/fim-do-novo-mais-educacao-fundeb-permanente-os-destaques-do-congresso-da-undim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pea.gov.br/portal/images/stories/PDFs/TDs/td_1506.pdf" TargetMode="External"/><Relationship Id="rId17" Type="http://schemas.openxmlformats.org/officeDocument/2006/relationships/hyperlink" Target="http://www.planalto.gov.br/ccivil_03/_ato2007-2010/2008/decreto/d6481.htm" TargetMode="External"/><Relationship Id="rId25" Type="http://schemas.openxmlformats.org/officeDocument/2006/relationships/hyperlink" Target="https://www.igrejinha.rs.gov.br/p.asp?i=8&amp;c=Cidade" TargetMode="External"/><Relationship Id="rId33" Type="http://schemas.openxmlformats.org/officeDocument/2006/relationships/hyperlink" Target="https://nacoesunidas.org/oit-2021-e-declarado-ano-internacional-para-eliminacao-do-trabalho-infantil/" TargetMode="External"/><Relationship Id="rId38" Type="http://schemas.openxmlformats.org/officeDocument/2006/relationships/hyperlink" Target="https://attena.ufpe.br/bitstream/123456789/9418/1/arquivo377_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assandilani@gmail.com" TargetMode="External"/><Relationship Id="rId1" Type="http://schemas.openxmlformats.org/officeDocument/2006/relationships/hyperlink" Target="mailto:dscorrea83@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055A-775E-4332-9F07-6C57DC04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8231</Words>
  <Characters>42472</Characters>
  <Application>Microsoft Office Word</Application>
  <DocSecurity>0</DocSecurity>
  <Lines>615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Diogo Corrêa</cp:lastModifiedBy>
  <cp:revision>4</cp:revision>
  <dcterms:created xsi:type="dcterms:W3CDTF">2020-05-26T02:12:00Z</dcterms:created>
  <dcterms:modified xsi:type="dcterms:W3CDTF">2020-05-26T02:13:00Z</dcterms:modified>
</cp:coreProperties>
</file>