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EADF6" w14:textId="2719A6AB" w:rsidR="00EB56A3" w:rsidRDefault="00EB56A3" w:rsidP="00EB5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EFEITOS DO ÔMEGA 3 COMO COADJUVANTE NO TRATAMENTO DA HIPERTENSÃO ARTERIAL SISTÊMICA: UMA REVISÃO</w:t>
      </w:r>
    </w:p>
    <w:p w14:paraId="17F6AD88" w14:textId="5C5BFFD2" w:rsidR="003C30BC" w:rsidRDefault="00EB5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Anielle Mylena de Medeiros Barbosa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6D6BF380" w14:textId="703EAF27" w:rsidR="003C30BC" w:rsidRDefault="00EB5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Josefa Tenório de Medeiros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6BC5D017" w14:textId="77777777"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D7117E" w14:textId="219110A2" w:rsidR="003C30BC" w:rsidRPr="00EB56A3" w:rsidRDefault="00EB56A3" w:rsidP="00EB5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EB56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Dentre as doenças cardiovasculares (DCV), a hipertensão arterial sistêmica (HAS) é um importante fator de risco que aumenta de forma progressiva a morbimortalidade cardiovascular. A HAS caracteriza-se pela pressão sistólica superior ou igual a 140mmHg e/ou diastólica maior ou igual a 90mmHg de maneira constante. Em grande parte dos pacientes a hipertensão é assintomática, fator que dificulta o tratamento prematuro da doença. O ômega 3 representa um grupo de ácidos graxos poli-insaturados de cadeia longa, possui propriedades anti-inflamatórias e tem demostrado contribuir para o controle dos níveis pressóricos. </w:t>
      </w:r>
      <w:r w:rsidRPr="00EB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Objetivos:</w:t>
      </w:r>
      <w:r w:rsidRPr="00EB56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Identificar os efeitos do ômega 3 como coadjuvante no tratamento da hipertensão arterial. </w:t>
      </w:r>
      <w:r w:rsidRPr="00EB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Métodos:</w:t>
      </w:r>
      <w:r w:rsidRPr="00EB56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Revisão literária, realizada na base de dados </w:t>
      </w:r>
      <w:proofErr w:type="spellStart"/>
      <w:r w:rsidRPr="00EB56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r w:rsidRPr="00EB56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SciELO. Os artigos identificados nas bases de dados foram selecionados a partir da leitura dos títulos, seguido da leitura dos resumos e dos textos completos, quando indicado. A inclusão dos artigos na revisão atendeu os seguintes critérios de elegibilidade: estudos completos, publicados nos idiomas português e inglês. A busca foi conduzida utilizando-se os descritores: “Hipertensão Arterial”; “Ômega 3”; e “Tratamento”. Dessa maneira, após aplicação dos critérios, o corpus de análise foi composto por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EB56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artigos. </w:t>
      </w:r>
      <w:r w:rsidRPr="00EB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EB56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Diante dos resultados encontrados, a suplementação de ômega 3, pode reduzir a pressão arterial sistólica (PAS) e diastólica (PAD), em indivíduos hipertensos que fazem uso de anti-hipertensivos. A dose de suplementação varia entre 1,8 e 2,0g por dia e a redução apresentada nos estudos analisados variaram entre -3,3 e -5mmHg para PAS e -2,9 a -3mmHg para PAD. Estes resultados vão de encontro com o posicionamento mais recente da SBC (Sociedade Brasileira de Cardiologia), a qual recomenda para redução da pressão arterial significativa a suplementação de ômega 3 deve ser associada a modificações no estilo de vida, tais como prática de exercícios físicos e alimentação, pois juntos culminam na melhora clínica desses pacientes.</w:t>
      </w:r>
      <w:r w:rsidRPr="00EB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Conclusão: </w:t>
      </w:r>
      <w:r w:rsidRPr="00EB56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Dessa maneira, a suplementação com o ômega 3, parece estar associada a uma melhora geral no quadro de hipertensão arterial, podendo ser utilizado como coadjuvante no tratamento medicamentoso e na mudança do estilo de vida, porém é necessário averiguar através de mais estudos esses potenciais efeitos benéficos do ômega 3 para o controle da pressão arterial.</w:t>
      </w:r>
    </w:p>
    <w:p w14:paraId="50C6E624" w14:textId="1C96D6C2"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B56A3" w:rsidRPr="00963FEE">
        <w:rPr>
          <w:rFonts w:ascii="Times New Roman" w:hAnsi="Times New Roman" w:cs="Times New Roman"/>
          <w:sz w:val="24"/>
          <w:szCs w:val="24"/>
        </w:rPr>
        <w:t>“Hipertensão Arterial”</w:t>
      </w:r>
      <w:r w:rsidR="00EB56A3">
        <w:rPr>
          <w:rFonts w:ascii="Times New Roman" w:hAnsi="Times New Roman" w:cs="Times New Roman"/>
          <w:sz w:val="24"/>
          <w:szCs w:val="24"/>
        </w:rPr>
        <w:t>;</w:t>
      </w:r>
      <w:r w:rsidR="00EB56A3" w:rsidRPr="00963FEE">
        <w:rPr>
          <w:rFonts w:ascii="Times New Roman" w:hAnsi="Times New Roman" w:cs="Times New Roman"/>
          <w:sz w:val="24"/>
          <w:szCs w:val="24"/>
        </w:rPr>
        <w:t xml:space="preserve"> “Ômega 3”</w:t>
      </w:r>
      <w:r w:rsidR="00EB56A3">
        <w:rPr>
          <w:rFonts w:ascii="Times New Roman" w:hAnsi="Times New Roman" w:cs="Times New Roman"/>
          <w:sz w:val="24"/>
          <w:szCs w:val="24"/>
        </w:rPr>
        <w:t>;</w:t>
      </w:r>
      <w:r w:rsidR="00EB56A3" w:rsidRPr="00963FEE">
        <w:rPr>
          <w:rFonts w:ascii="Times New Roman" w:hAnsi="Times New Roman" w:cs="Times New Roman"/>
          <w:sz w:val="24"/>
          <w:szCs w:val="24"/>
        </w:rPr>
        <w:t xml:space="preserve"> “Tratamento”</w:t>
      </w:r>
    </w:p>
    <w:p w14:paraId="7977C4F9" w14:textId="557537AB"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EB56A3">
        <w:rPr>
          <w:rFonts w:ascii="Times New Roman" w:eastAsia="Times New Roman" w:hAnsi="Times New Roman" w:cs="Times New Roman"/>
          <w:color w:val="000000"/>
          <w:sz w:val="24"/>
          <w:szCs w:val="24"/>
        </w:rPr>
        <w:t>anielle.barbosa@ufpe.br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CC72C1" w14:textId="77777777"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5B17F9" w14:textId="77777777"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5F606E" w14:textId="77777777" w:rsidR="00CD0F2D" w:rsidRDefault="00CD0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DD8F07" w14:textId="77777777" w:rsidR="00CD0F2D" w:rsidRDefault="00CD0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3B21A1" w14:textId="65ACF8D9" w:rsidR="00EB56A3" w:rsidRPr="00CD0F2D" w:rsidRDefault="00412EEC" w:rsidP="00CD0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>REFERÊNCIAS:</w:t>
      </w:r>
    </w:p>
    <w:p w14:paraId="585A35DF" w14:textId="30D8D5AD" w:rsidR="00EB56A3" w:rsidRDefault="00EB56A3" w:rsidP="00EB5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A3">
        <w:rPr>
          <w:rFonts w:ascii="Times New Roman" w:eastAsia="Times New Roman" w:hAnsi="Times New Roman" w:cs="Times New Roman"/>
          <w:color w:val="000000"/>
          <w:sz w:val="24"/>
          <w:szCs w:val="24"/>
        </w:rPr>
        <w:t>Casa Nova M A, et al. A suplementação com ácidos graxos ômega-3 melhora a função endotelial e a rigidez arterial em pacientes hipertensos com hipertrigliceridemia e alto risco cardiovascular. Jornal da Sociedade Americana de Hipertensão 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D39836" w14:textId="3168B48B" w:rsidR="00EB56A3" w:rsidRDefault="00EB56A3" w:rsidP="00EB5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B56A3">
        <w:rPr>
          <w:rFonts w:ascii="Times New Roman" w:eastAsia="Times New Roman" w:hAnsi="Times New Roman" w:cs="Times New Roman"/>
          <w:color w:val="000000"/>
          <w:sz w:val="24"/>
          <w:szCs w:val="24"/>
        </w:rPr>
        <w:t>Filipovic</w:t>
      </w:r>
      <w:proofErr w:type="spellEnd"/>
      <w:r w:rsidRPr="00EB5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 G, et al. As concentrações de ácidos graxos ômega-3 no sangue total estão inversamente associadas à pressão arterial em adultos jovens e saudáveis. Jornal de hipertensão 2018</w:t>
      </w:r>
      <w:r w:rsid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6064DE" w14:textId="22841E7F" w:rsidR="00CD0F2D" w:rsidRPr="00EB56A3" w:rsidRDefault="00CD0F2D" w:rsidP="00EB5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Krantz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 J,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Havranek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EP, Pereira RI,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Beaty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B,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Mehler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PS,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Long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CS.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Effects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omega-3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fatty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acids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arterial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stiffness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patients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hypertension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randomized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pilot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Negat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Biomed</w:t>
      </w:r>
      <w:proofErr w:type="spellEnd"/>
      <w:r w:rsidRP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. 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C1184" w14:textId="6A85D89B" w:rsidR="003C30BC" w:rsidRDefault="00EB56A3" w:rsidP="00EB5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6A3">
        <w:rPr>
          <w:rFonts w:ascii="Times New Roman" w:hAnsi="Times New Roman" w:cs="Times New Roman"/>
          <w:sz w:val="24"/>
          <w:szCs w:val="24"/>
        </w:rPr>
        <w:t xml:space="preserve">Miller P E, Van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Elswyk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M, Alexander D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Long-chain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omega-3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fatty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acids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eicosapentaenoic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docosahexaenoic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>: a meta-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. American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A3">
        <w:rPr>
          <w:rFonts w:ascii="Times New Roman" w:hAnsi="Times New Roman" w:cs="Times New Roman"/>
          <w:sz w:val="24"/>
          <w:szCs w:val="24"/>
        </w:rPr>
        <w:t>Hypertension</w:t>
      </w:r>
      <w:proofErr w:type="spellEnd"/>
      <w:r w:rsidRPr="00EB56A3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F69BC" w14:textId="5A62DD7D" w:rsidR="00EB56A3" w:rsidRDefault="00EB56A3" w:rsidP="00EB5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A3">
        <w:rPr>
          <w:rFonts w:ascii="Times New Roman" w:eastAsia="Times New Roman" w:hAnsi="Times New Roman" w:cs="Times New Roman"/>
          <w:color w:val="000000"/>
          <w:sz w:val="24"/>
          <w:szCs w:val="24"/>
        </w:rPr>
        <w:t>Silva E C, et al. Prevalência de hipertensão arterial sistêmica e fatores associados em homens e mulheres residentes em municípios da Amazônia Legal. Revista Brasileira de Epidemiologia 2016</w:t>
      </w:r>
      <w:r w:rsidR="00CD0F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193984" w14:textId="77777777" w:rsidR="00CD0F2D" w:rsidRPr="00EB56A3" w:rsidRDefault="00CD0F2D" w:rsidP="00EB5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98E2A6" w14:textId="7D49A845"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="00CD0F2D">
        <w:rPr>
          <w:rFonts w:ascii="Times New Roman" w:eastAsia="Times New Roman" w:hAnsi="Times New Roman" w:cs="Times New Roman"/>
          <w:color w:val="000000"/>
          <w:sz w:val="20"/>
          <w:szCs w:val="20"/>
        </w:rPr>
        <w:t>Mestrado em Andamento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D0F2D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de Pernambuco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D0F2D">
        <w:rPr>
          <w:rFonts w:ascii="Times New Roman" w:eastAsia="Times New Roman" w:hAnsi="Times New Roman" w:cs="Times New Roman"/>
          <w:color w:val="000000"/>
          <w:sz w:val="20"/>
          <w:szCs w:val="20"/>
        </w:rPr>
        <w:t>Vitória de Santo Antão- PE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D0F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(anielle.barbosa@ufpe.br).</w:t>
      </w:r>
    </w:p>
    <w:p w14:paraId="4F3BD125" w14:textId="0653824A"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CD0F2D">
        <w:rPr>
          <w:rFonts w:ascii="Times New Roman" w:eastAsia="Times New Roman" w:hAnsi="Times New Roman" w:cs="Times New Roman"/>
          <w:color w:val="000000"/>
          <w:sz w:val="20"/>
          <w:szCs w:val="20"/>
        </w:rPr>
        <w:t>Farmácia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D0F2D">
        <w:rPr>
          <w:rFonts w:ascii="Times New Roman" w:eastAsia="Times New Roman" w:hAnsi="Times New Roman" w:cs="Times New Roman"/>
          <w:color w:val="000000"/>
          <w:sz w:val="20"/>
          <w:szCs w:val="20"/>
        </w:rPr>
        <w:t>UNIFACOL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D0F2D">
        <w:rPr>
          <w:rFonts w:ascii="Times New Roman" w:eastAsia="Times New Roman" w:hAnsi="Times New Roman" w:cs="Times New Roman"/>
          <w:color w:val="000000"/>
          <w:sz w:val="20"/>
          <w:szCs w:val="20"/>
        </w:rPr>
        <w:t>Vitória de Santo Antão – PE, (brancamedeiros2710@hotmail.com)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4D36649" w14:textId="4CBA10DF"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3C3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9FA9" w14:textId="77777777" w:rsidR="00787415" w:rsidRDefault="00787415">
      <w:pPr>
        <w:spacing w:after="0" w:line="240" w:lineRule="auto"/>
      </w:pPr>
      <w:r>
        <w:separator/>
      </w:r>
    </w:p>
  </w:endnote>
  <w:endnote w:type="continuationSeparator" w:id="0">
    <w:p w14:paraId="4F0764F9" w14:textId="77777777" w:rsidR="00787415" w:rsidRDefault="0078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ACCE" w14:textId="77777777"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CAFC" w14:textId="77777777"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15F4" w14:textId="77777777"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26F0" w14:textId="77777777" w:rsidR="00787415" w:rsidRDefault="00787415">
      <w:pPr>
        <w:spacing w:after="0" w:line="240" w:lineRule="auto"/>
      </w:pPr>
      <w:r>
        <w:separator/>
      </w:r>
    </w:p>
  </w:footnote>
  <w:footnote w:type="continuationSeparator" w:id="0">
    <w:p w14:paraId="102793A8" w14:textId="77777777" w:rsidR="00787415" w:rsidRDefault="0078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3EDC" w14:textId="77777777" w:rsidR="003C30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E58A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39BD" w14:textId="77777777" w:rsidR="009346EA" w:rsidRDefault="009346EA" w:rsidP="009346E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79CE90DF" wp14:editId="0498B227">
          <wp:simplePos x="0" y="0"/>
          <wp:positionH relativeFrom="margin">
            <wp:posOffset>281940</wp:posOffset>
          </wp:positionH>
          <wp:positionV relativeFrom="paragraph">
            <wp:posOffset>-40005</wp:posOffset>
          </wp:positionV>
          <wp:extent cx="1783715" cy="1457325"/>
          <wp:effectExtent l="0" t="0" r="698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17 at 20.38.55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9" b="8921"/>
                  <a:stretch/>
                </pic:blipFill>
                <pic:spPr bwMode="auto"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0" wp14:anchorId="70F72E73" wp14:editId="55BDD907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FE1" w14:textId="77777777" w:rsidR="003C30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F3BC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BC"/>
    <w:rsid w:val="00262074"/>
    <w:rsid w:val="00376B07"/>
    <w:rsid w:val="003C30BC"/>
    <w:rsid w:val="00412EEC"/>
    <w:rsid w:val="0048135E"/>
    <w:rsid w:val="004E6300"/>
    <w:rsid w:val="00626D14"/>
    <w:rsid w:val="00787415"/>
    <w:rsid w:val="007966CE"/>
    <w:rsid w:val="009346EA"/>
    <w:rsid w:val="00A95DB2"/>
    <w:rsid w:val="00AC3F9E"/>
    <w:rsid w:val="00C47B79"/>
    <w:rsid w:val="00CD0F2D"/>
    <w:rsid w:val="00CD784A"/>
    <w:rsid w:val="00EB56A3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88DEA"/>
  <w15:docId w15:val="{F03C53A9-4703-4175-AB0C-1019294D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2D724F-BC5E-4C8F-B297-B18502A1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Avaliador Conasmi</cp:lastModifiedBy>
  <cp:revision>2</cp:revision>
  <dcterms:created xsi:type="dcterms:W3CDTF">2023-09-06T19:38:00Z</dcterms:created>
  <dcterms:modified xsi:type="dcterms:W3CDTF">2023-09-06T19:38:00Z</dcterms:modified>
</cp:coreProperties>
</file>