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AB78E" w14:textId="63F3817A" w:rsidR="009B3EF3" w:rsidRDefault="5A63A1BF" w:rsidP="5A63A1B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A63A1BF">
        <w:rPr>
          <w:rFonts w:ascii="Times New Roman" w:eastAsia="Times New Roman" w:hAnsi="Times New Roman" w:cs="Times New Roman"/>
          <w:b/>
          <w:bCs/>
          <w:sz w:val="24"/>
          <w:szCs w:val="24"/>
        </w:rPr>
        <w:t>CARCINOMA ADENÓIDE CÍSTICO SINCRÔNICO DE GLÂNDULA SUBMANDIBULAR E GLÂNDULA SALIVAR MENOR DE LÍNGUA</w:t>
      </w:r>
    </w:p>
    <w:p w14:paraId="4D281C58" w14:textId="5CFA6F85" w:rsidR="10691FBC" w:rsidRDefault="10691FBC" w:rsidP="10691FBC">
      <w:pPr>
        <w:spacing w:line="240" w:lineRule="exact"/>
        <w:jc w:val="center"/>
        <w:rPr>
          <w:rFonts w:ascii="Times New Roman" w:eastAsia="Times New Roman" w:hAnsi="Times New Roman" w:cs="Times New Roman"/>
          <w:sz w:val="12"/>
          <w:szCs w:val="12"/>
          <w:vertAlign w:val="superscript"/>
        </w:rPr>
      </w:pPr>
      <w:r w:rsidRPr="10691FBC">
        <w:rPr>
          <w:rFonts w:ascii="Times New Roman" w:eastAsia="Times New Roman" w:hAnsi="Times New Roman" w:cs="Times New Roman"/>
          <w:sz w:val="24"/>
          <w:szCs w:val="24"/>
        </w:rPr>
        <w:t>Autores: MAGDA LUIZA DA COSTA BARROS</w:t>
      </w:r>
      <w:r w:rsidRPr="10691FB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10691FBC">
        <w:rPr>
          <w:rFonts w:ascii="Times New Roman" w:eastAsia="Times New Roman" w:hAnsi="Times New Roman" w:cs="Times New Roman"/>
          <w:sz w:val="24"/>
          <w:szCs w:val="24"/>
        </w:rPr>
        <w:t>; ROBERTA MORGANA MODESTO GARCIA</w:t>
      </w:r>
      <w:r w:rsidRPr="10691FB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10691FBC">
        <w:rPr>
          <w:rFonts w:ascii="Times New Roman" w:eastAsia="Times New Roman" w:hAnsi="Times New Roman" w:cs="Times New Roman"/>
          <w:sz w:val="24"/>
          <w:szCs w:val="24"/>
        </w:rPr>
        <w:t>; THAIS DA SILVA FONSECA</w:t>
      </w:r>
      <w:r w:rsidRPr="10691FB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10691FBC">
        <w:rPr>
          <w:rFonts w:ascii="Times New Roman" w:eastAsia="Times New Roman" w:hAnsi="Times New Roman" w:cs="Times New Roman"/>
          <w:sz w:val="24"/>
          <w:szCs w:val="24"/>
        </w:rPr>
        <w:t>, DIEGO MELO LIMA</w:t>
      </w:r>
      <w:r w:rsidRPr="10691FB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</w:p>
    <w:p w14:paraId="5296FA37" w14:textId="68B304E5" w:rsidR="009B3EF3" w:rsidRDefault="5A63A1BF" w:rsidP="00DA41D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A63A1B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5A63A1BF">
        <w:rPr>
          <w:rFonts w:ascii="Times New Roman" w:eastAsia="Times New Roman" w:hAnsi="Times New Roman" w:cs="Times New Roman"/>
          <w:sz w:val="24"/>
          <w:szCs w:val="24"/>
        </w:rPr>
        <w:t>Acadêmica de Odontologia da Universidade da Amazônia (UNAMA)</w:t>
      </w:r>
    </w:p>
    <w:p w14:paraId="13DB8C02" w14:textId="0A655CB1" w:rsidR="009B3EF3" w:rsidRDefault="5A63A1BF" w:rsidP="00DA41D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A63A1B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5A63A1BF">
        <w:rPr>
          <w:rFonts w:ascii="Times New Roman" w:eastAsia="Times New Roman" w:hAnsi="Times New Roman" w:cs="Times New Roman"/>
          <w:sz w:val="24"/>
          <w:szCs w:val="24"/>
        </w:rPr>
        <w:t xml:space="preserve">Cirurgiã-Dentista, Universidade da Amazônia </w:t>
      </w:r>
    </w:p>
    <w:p w14:paraId="3C24D2F3" w14:textId="224A7BDA" w:rsidR="00DA41D4" w:rsidRDefault="00DA41D4" w:rsidP="00DA41D4">
      <w:pPr>
        <w:spacing w:line="276" w:lineRule="auto"/>
        <w:ind w:left="195" w:hanging="1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1D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DA41D4">
        <w:rPr>
          <w:rFonts w:ascii="Times New Roman" w:eastAsia="Times New Roman" w:hAnsi="Times New Roman" w:cs="Times New Roman"/>
          <w:sz w:val="24"/>
          <w:szCs w:val="24"/>
        </w:rPr>
        <w:t>Residente de Cirurgia e Traumatologia Bucomaxilofacial do Hospital Universitário João de Barros Barreto (UFPA);</w:t>
      </w:r>
    </w:p>
    <w:p w14:paraId="4273ADFA" w14:textId="663B3695" w:rsidR="00DA41D4" w:rsidRDefault="00DA41D4" w:rsidP="00DA41D4">
      <w:pPr>
        <w:spacing w:line="276" w:lineRule="auto"/>
        <w:ind w:left="195" w:hanging="1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1D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DA41D4">
        <w:rPr>
          <w:rFonts w:ascii="Times New Roman" w:eastAsia="Times New Roman" w:hAnsi="Times New Roman" w:cs="Times New Roman"/>
          <w:sz w:val="24"/>
          <w:szCs w:val="24"/>
        </w:rPr>
        <w:t>Mestrando e Preceptor da residência de Cirurgia e Traumatologia Bucomaxilofacial do Hospital Universitário João de Barros Barreto (UFPA);</w:t>
      </w:r>
    </w:p>
    <w:p w14:paraId="167A2BE6" w14:textId="6A47C4FB" w:rsidR="009B3EF3" w:rsidRDefault="10691FBC" w:rsidP="183517B4">
      <w:pPr>
        <w:spacing w:line="324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0691F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E-mail</w:t>
      </w:r>
      <w:r w:rsidR="702880BA" w:rsidRPr="702880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hyperlink r:id="rId5">
        <w:r w:rsidR="702880BA" w:rsidRPr="10691FBC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magdabarros141@gmail.com</w:t>
        </w:r>
      </w:hyperlink>
      <w:r w:rsidR="702880BA" w:rsidRPr="10691FBC">
        <w:rPr>
          <w:rFonts w:ascii="Times New Roman" w:eastAsia="Times New Roman" w:hAnsi="Times New Roman" w:cs="Times New Roman"/>
          <w:sz w:val="24"/>
          <w:szCs w:val="24"/>
        </w:rPr>
        <w:t>;</w:t>
      </w:r>
      <w:hyperlink r:id="rId6">
        <w:r w:rsidR="702880BA" w:rsidRPr="10691FBC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robertagarciia72@gmail.com</w:t>
        </w:r>
      </w:hyperlink>
      <w:r w:rsidRPr="10691FB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7">
        <w:r w:rsidRPr="10691FBC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thaisfonsc@hotmail.com</w:t>
        </w:r>
      </w:hyperlink>
      <w:r w:rsidRPr="10691FB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8">
        <w:r w:rsidRPr="10691FBC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melolimadiego@gmail.com</w:t>
        </w:r>
      </w:hyperlink>
    </w:p>
    <w:p w14:paraId="3B593B8E" w14:textId="6A47C4FB" w:rsidR="10691FBC" w:rsidRDefault="10691FBC" w:rsidP="10691FBC">
      <w:pPr>
        <w:spacing w:line="324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br/>
      </w:r>
      <w:r w:rsidRPr="10691FBC">
        <w:rPr>
          <w:rFonts w:ascii="Times New Roman" w:eastAsia="Times New Roman" w:hAnsi="Times New Roman" w:cs="Times New Roman"/>
          <w:sz w:val="24"/>
          <w:szCs w:val="24"/>
        </w:rPr>
        <w:t>O atual trabalho tem como objetivo relatar um caso raro de carcinoma adenóide cístico sincrônico acometendo glândula submandibular e língua. Paciente do sexo feminino, 50 anos, sem antecedente de doença neoplásica prévio, com queixa de aumento de volume em região submandibular e língua, em crescimento progressivo, percebido há aproximadamente 02 anos e meio, de forma simultânea. Ao exame físico extraoral apresenta lesão de aspecto nodular, sintomática, fibrosa e móvel em região submandibular em lado direito. Pelo exame clínico intra-oral, observou-se lesão nodular, fibrosa em região de dorso, ápice, borda lateral e soalho de língua no lado direito, associada a sensibilidade ao toque. Em tomografia computadorizada de face (janela para tecido mole), evidencia-se lesões isodensas e bem delimitadas. Foi realizado biópsia incisional sob anestesia local da lesão localizada em língua e o estudo imunohistoquímico foi compatível com neoplasia glandular bem diferenciada. Posteriormente foi submetida a procedimento cirúrgico sob anestesia geral para exérese de lesão em língua e biópsia excisional da lesão em glândula submandibular, as quais apresentavam-se com áreas de tecido infiltrados observado no trans cirúrgico. Por este motivo foi realizado nova análise microscópica e imuno-histoquímica e as lesões foram compatíveis com CAC. A paciente está sendo acompanhada para investigar se há sinais de recidivas e para o tratamento definitivo foi encaminhada ao setor oncológico. Dessa maneira, tratando-se de uma neoplasia de ocorrência rara mostra-se o valor de se investigar a fundo para que seja traçado o melhor plano de tratamento e aumentar a taxa de sobrevida da paciente.</w:t>
      </w:r>
    </w:p>
    <w:p w14:paraId="4AD1365D" w14:textId="09776465" w:rsidR="702880BA" w:rsidRDefault="00DA41D4" w:rsidP="702880BA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A41D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Área: </w:t>
      </w:r>
      <w:r w:rsidRPr="00DA41D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Estomatologia e Patologia Oral </w:t>
      </w:r>
    </w:p>
    <w:p w14:paraId="012C455B" w14:textId="3F52E45D" w:rsidR="702880BA" w:rsidRDefault="702880BA" w:rsidP="702880BA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702880B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Modalidade: </w:t>
      </w:r>
      <w:r w:rsidRPr="702880BA">
        <w:rPr>
          <w:rFonts w:ascii="Times New Roman" w:eastAsia="Times New Roman" w:hAnsi="Times New Roman" w:cs="Times New Roman"/>
          <w:color w:val="222222"/>
          <w:sz w:val="24"/>
          <w:szCs w:val="24"/>
        </w:rPr>
        <w:t>Relato de Caso</w:t>
      </w:r>
    </w:p>
    <w:p w14:paraId="40C8E994" w14:textId="6A47C4FB" w:rsidR="00DB7DAE" w:rsidRPr="00795AC7" w:rsidRDefault="702880BA" w:rsidP="00887D5C">
      <w:pPr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702880B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Palavras-chave: </w:t>
      </w:r>
      <w:r w:rsidRPr="702880BA">
        <w:rPr>
          <w:rFonts w:ascii="Times New Roman" w:eastAsia="Times New Roman" w:hAnsi="Times New Roman" w:cs="Times New Roman"/>
          <w:sz w:val="24"/>
          <w:szCs w:val="24"/>
        </w:rPr>
        <w:t>Carcinoma Adenóide cístico; Neoplasias das Glândulas Salivares; Glândula Submandibular.</w:t>
      </w:r>
    </w:p>
    <w:sectPr w:rsidR="00DB7DAE" w:rsidRPr="00795A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GuZ20RP2wCNlC" int2:id="AqdsTT70">
      <int2:state int2:value="Rejected" int2:type="AugLoop_Text_Critique"/>
    </int2:textHash>
    <int2:textHash int2:hashCode="/X8IeJHtbtkgTO" int2:id="CX2LuiM8">
      <int2:state int2:value="Rejected" int2:type="AugLoop_Text_Critique"/>
    </int2:textHash>
    <int2:textHash int2:hashCode="JYmp6kUZIfb+lW" int2:id="QFMdf6ya">
      <int2:state int2:value="Rejected" int2:type="AugLoop_Text_Critique"/>
    </int2:textHash>
    <int2:textHash int2:hashCode="NFsXx0PUWwVAOo" int2:id="b5nsUSBY">
      <int2:state int2:value="Rejected" int2:type="AugLoop_Text_Critique"/>
    </int2:textHash>
    <int2:textHash int2:hashCode="QjGGBZvRFFjF+C" int2:id="h44lIkRp">
      <int2:state int2:value="Rejected" int2:type="AugLoop_Text_Critique"/>
    </int2:textHash>
    <int2:textHash int2:hashCode="uqdADZ+LI6XjZz" int2:id="nq9OKDVD">
      <int2:state int2:value="Rejected" int2:type="AugLoop_Text_Critique"/>
    </int2:textHash>
    <int2:textHash int2:hashCode="/z0ptvAz0O8r8X" int2:id="suLa39TY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0CEDD"/>
    <w:multiLevelType w:val="hybridMultilevel"/>
    <w:tmpl w:val="FFFFFFFF"/>
    <w:lvl w:ilvl="0" w:tplc="6EF4110C">
      <w:start w:val="1"/>
      <w:numFmt w:val="decimal"/>
      <w:lvlText w:val="%1."/>
      <w:lvlJc w:val="left"/>
      <w:pPr>
        <w:ind w:left="720" w:hanging="360"/>
      </w:pPr>
    </w:lvl>
    <w:lvl w:ilvl="1" w:tplc="52E6B8E0">
      <w:start w:val="1"/>
      <w:numFmt w:val="lowerLetter"/>
      <w:lvlText w:val="%2."/>
      <w:lvlJc w:val="left"/>
      <w:pPr>
        <w:ind w:left="1440" w:hanging="360"/>
      </w:pPr>
    </w:lvl>
    <w:lvl w:ilvl="2" w:tplc="E4F8A2B6">
      <w:start w:val="1"/>
      <w:numFmt w:val="lowerRoman"/>
      <w:lvlText w:val="%3."/>
      <w:lvlJc w:val="right"/>
      <w:pPr>
        <w:ind w:left="2160" w:hanging="180"/>
      </w:pPr>
    </w:lvl>
    <w:lvl w:ilvl="3" w:tplc="A4BADCDC">
      <w:start w:val="1"/>
      <w:numFmt w:val="decimal"/>
      <w:lvlText w:val="%4."/>
      <w:lvlJc w:val="left"/>
      <w:pPr>
        <w:ind w:left="2880" w:hanging="360"/>
      </w:pPr>
    </w:lvl>
    <w:lvl w:ilvl="4" w:tplc="74E26FA2">
      <w:start w:val="1"/>
      <w:numFmt w:val="lowerLetter"/>
      <w:lvlText w:val="%5."/>
      <w:lvlJc w:val="left"/>
      <w:pPr>
        <w:ind w:left="3600" w:hanging="360"/>
      </w:pPr>
    </w:lvl>
    <w:lvl w:ilvl="5" w:tplc="1FCADBA4">
      <w:start w:val="1"/>
      <w:numFmt w:val="lowerRoman"/>
      <w:lvlText w:val="%6."/>
      <w:lvlJc w:val="right"/>
      <w:pPr>
        <w:ind w:left="4320" w:hanging="180"/>
      </w:pPr>
    </w:lvl>
    <w:lvl w:ilvl="6" w:tplc="AFCE1A1E">
      <w:start w:val="1"/>
      <w:numFmt w:val="decimal"/>
      <w:lvlText w:val="%7."/>
      <w:lvlJc w:val="left"/>
      <w:pPr>
        <w:ind w:left="5040" w:hanging="360"/>
      </w:pPr>
    </w:lvl>
    <w:lvl w:ilvl="7" w:tplc="5686DEDE">
      <w:start w:val="1"/>
      <w:numFmt w:val="lowerLetter"/>
      <w:lvlText w:val="%8."/>
      <w:lvlJc w:val="left"/>
      <w:pPr>
        <w:ind w:left="5760" w:hanging="360"/>
      </w:pPr>
    </w:lvl>
    <w:lvl w:ilvl="8" w:tplc="72F80556">
      <w:start w:val="1"/>
      <w:numFmt w:val="lowerRoman"/>
      <w:lvlText w:val="%9."/>
      <w:lvlJc w:val="right"/>
      <w:pPr>
        <w:ind w:left="6480" w:hanging="180"/>
      </w:pPr>
    </w:lvl>
  </w:abstractNum>
  <w:num w:numId="1" w16cid:durableId="355273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3C"/>
    <w:rsid w:val="00052C76"/>
    <w:rsid w:val="00062F59"/>
    <w:rsid w:val="00110CAB"/>
    <w:rsid w:val="00117F7D"/>
    <w:rsid w:val="00197415"/>
    <w:rsid w:val="001B36B6"/>
    <w:rsid w:val="001D3FD1"/>
    <w:rsid w:val="001F45CA"/>
    <w:rsid w:val="00232DE1"/>
    <w:rsid w:val="002A4668"/>
    <w:rsid w:val="00314D23"/>
    <w:rsid w:val="00336B0E"/>
    <w:rsid w:val="00350A96"/>
    <w:rsid w:val="003B4003"/>
    <w:rsid w:val="00455CBC"/>
    <w:rsid w:val="00484C12"/>
    <w:rsid w:val="004B2E97"/>
    <w:rsid w:val="004B456B"/>
    <w:rsid w:val="004D7760"/>
    <w:rsid w:val="005A68F3"/>
    <w:rsid w:val="00607A33"/>
    <w:rsid w:val="006163F7"/>
    <w:rsid w:val="006573A0"/>
    <w:rsid w:val="00663CA2"/>
    <w:rsid w:val="00743835"/>
    <w:rsid w:val="00770842"/>
    <w:rsid w:val="00795AC7"/>
    <w:rsid w:val="007B79CA"/>
    <w:rsid w:val="007C2F3C"/>
    <w:rsid w:val="00844909"/>
    <w:rsid w:val="00887D5C"/>
    <w:rsid w:val="009417CA"/>
    <w:rsid w:val="009B3EF3"/>
    <w:rsid w:val="009F4AF6"/>
    <w:rsid w:val="00A253A7"/>
    <w:rsid w:val="00B92F1A"/>
    <w:rsid w:val="00BD4442"/>
    <w:rsid w:val="00C26885"/>
    <w:rsid w:val="00CA5D73"/>
    <w:rsid w:val="00CC46C7"/>
    <w:rsid w:val="00D000CB"/>
    <w:rsid w:val="00D01922"/>
    <w:rsid w:val="00D26A0C"/>
    <w:rsid w:val="00DA41D4"/>
    <w:rsid w:val="00DB7DAE"/>
    <w:rsid w:val="00DC0CC5"/>
    <w:rsid w:val="00E00BE6"/>
    <w:rsid w:val="00E25D47"/>
    <w:rsid w:val="00E32B7C"/>
    <w:rsid w:val="00E32CBB"/>
    <w:rsid w:val="00E424D7"/>
    <w:rsid w:val="00EC5D87"/>
    <w:rsid w:val="00F776C5"/>
    <w:rsid w:val="00F82E2B"/>
    <w:rsid w:val="00FD7978"/>
    <w:rsid w:val="10691FBC"/>
    <w:rsid w:val="183517B4"/>
    <w:rsid w:val="5A63A1BF"/>
    <w:rsid w:val="70288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A62CE6"/>
  <w15:chartTrackingRefBased/>
  <w15:docId w15:val="{C75B50D5-2924-3A40-B2E0-71E28D91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olimadieg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haisfonsc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bertagarciia72@gmail.com" TargetMode="External"/><Relationship Id="rId11" Type="http://schemas.microsoft.com/office/2020/10/relationships/intelligence" Target="intelligence2.xml"/><Relationship Id="rId5" Type="http://schemas.openxmlformats.org/officeDocument/2006/relationships/hyperlink" Target="mailto:magdabarros141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magdabarros141@gmail.com</dc:creator>
  <cp:keywords/>
  <dc:description/>
  <cp:lastModifiedBy>Roberta Garcia</cp:lastModifiedBy>
  <cp:revision>2</cp:revision>
  <dcterms:created xsi:type="dcterms:W3CDTF">2023-09-10T19:24:00Z</dcterms:created>
  <dcterms:modified xsi:type="dcterms:W3CDTF">2023-09-10T19:24:00Z</dcterms:modified>
</cp:coreProperties>
</file>